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A2F8D" w14:textId="7AF9FF67" w:rsidR="004333C8" w:rsidRPr="000B43DE" w:rsidRDefault="004B4D17" w:rsidP="222DA52C">
      <w:r>
        <w:rPr>
          <w:noProof/>
        </w:rPr>
        <w:drawing>
          <wp:anchor distT="0" distB="0" distL="114300" distR="114300" simplePos="0" relativeHeight="251659776" behindDoc="0" locked="0" layoutInCell="1" allowOverlap="1" wp14:anchorId="7FA00E30" wp14:editId="53FE004E">
            <wp:simplePos x="0" y="0"/>
            <wp:positionH relativeFrom="margin">
              <wp:posOffset>-913130</wp:posOffset>
            </wp:positionH>
            <wp:positionV relativeFrom="margin">
              <wp:posOffset>-1047750</wp:posOffset>
            </wp:positionV>
            <wp:extent cx="7633970" cy="10809605"/>
            <wp:effectExtent l="0" t="0" r="0" b="0"/>
            <wp:wrapSquare wrapText="bothSides"/>
            <wp:docPr id="573090157" name="Imagem 573090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7633970" cy="10809605"/>
                    </a:xfrm>
                    <a:prstGeom prst="rect">
                      <a:avLst/>
                    </a:prstGeom>
                  </pic:spPr>
                </pic:pic>
              </a:graphicData>
            </a:graphic>
          </wp:anchor>
        </w:drawing>
      </w:r>
      <w:bookmarkStart w:id="0" w:name="_Toc401594178"/>
      <w:r w:rsidRPr="0D3726FA">
        <w:rPr>
          <w:rStyle w:val="style1"/>
          <w:rFonts w:cs="Times New Roman"/>
        </w:rPr>
        <w:br w:type="page"/>
      </w:r>
    </w:p>
    <w:sdt>
      <w:sdtPr>
        <w:rPr>
          <w:rFonts w:ascii="Times New Roman" w:eastAsiaTheme="minorHAnsi" w:hAnsi="Times New Roman" w:cs="Times New Roman"/>
          <w:b w:val="0"/>
          <w:bCs w:val="0"/>
          <w:color w:val="auto"/>
          <w:sz w:val="24"/>
          <w:szCs w:val="22"/>
        </w:rPr>
        <w:id w:val="17622066"/>
        <w:docPartObj>
          <w:docPartGallery w:val="Table of Contents"/>
          <w:docPartUnique/>
        </w:docPartObj>
      </w:sdtPr>
      <w:sdtEndPr/>
      <w:sdtContent>
        <w:p w14:paraId="2D32F493" w14:textId="77777777" w:rsidR="0040532F" w:rsidRPr="000B43DE" w:rsidRDefault="0040532F" w:rsidP="008240BB">
          <w:pPr>
            <w:pStyle w:val="CabealhodoSumrio"/>
            <w:jc w:val="center"/>
            <w:rPr>
              <w:rFonts w:ascii="Times New Roman" w:hAnsi="Times New Roman" w:cs="Times New Roman"/>
            </w:rPr>
          </w:pPr>
          <w:r w:rsidRPr="000B43DE">
            <w:rPr>
              <w:rStyle w:val="style1"/>
              <w:rFonts w:ascii="Times New Roman" w:hAnsi="Times New Roman" w:cs="Times New Roman"/>
              <w:smallCaps/>
              <w:color w:val="002060"/>
              <w:szCs w:val="24"/>
            </w:rPr>
            <w:t>Sumário</w:t>
          </w:r>
        </w:p>
        <w:p w14:paraId="672A6659" w14:textId="16244F7B" w:rsidR="0040532F" w:rsidRPr="000B43DE" w:rsidRDefault="009843D2" w:rsidP="009843D2">
          <w:pPr>
            <w:tabs>
              <w:tab w:val="left" w:pos="1680"/>
            </w:tabs>
            <w:rPr>
              <w:rFonts w:cs="Times New Roman"/>
            </w:rPr>
          </w:pPr>
          <w:r>
            <w:rPr>
              <w:rFonts w:cs="Times New Roman"/>
            </w:rPr>
            <w:tab/>
          </w:r>
        </w:p>
        <w:p w14:paraId="71A98918" w14:textId="77777777" w:rsidR="0040532F" w:rsidRPr="000B43DE" w:rsidRDefault="0040532F" w:rsidP="0040532F">
          <w:pPr>
            <w:pStyle w:val="Sumrio1"/>
            <w:rPr>
              <w:rFonts w:cs="Times New Roman"/>
            </w:rPr>
          </w:pPr>
          <w:r w:rsidRPr="000B43DE">
            <w:rPr>
              <w:rFonts w:cs="Times New Roman"/>
            </w:rPr>
            <w:t xml:space="preserve">Mensagem ao Congressista </w:t>
          </w:r>
          <w:r w:rsidRPr="000B43DE">
            <w:rPr>
              <w:rFonts w:cs="Times New Roman"/>
            </w:rPr>
            <w:ptab w:relativeTo="margin" w:alignment="right" w:leader="dot"/>
          </w:r>
          <w:r w:rsidRPr="000B43DE">
            <w:rPr>
              <w:rFonts w:cs="Times New Roman"/>
            </w:rPr>
            <w:t>3</w:t>
          </w:r>
        </w:p>
        <w:p w14:paraId="11D53B38" w14:textId="77777777" w:rsidR="0040532F" w:rsidRPr="000B43DE" w:rsidRDefault="0040532F" w:rsidP="0040532F">
          <w:pPr>
            <w:pStyle w:val="Sumrio1"/>
            <w:rPr>
              <w:rFonts w:cs="Times New Roman"/>
            </w:rPr>
          </w:pPr>
          <w:r w:rsidRPr="000B43DE">
            <w:rPr>
              <w:rFonts w:cs="Times New Roman"/>
            </w:rPr>
            <w:t xml:space="preserve">UNESP e Instituto de Biociências </w:t>
          </w:r>
          <w:r w:rsidRPr="000B43DE">
            <w:rPr>
              <w:rFonts w:cs="Times New Roman"/>
            </w:rPr>
            <w:ptab w:relativeTo="margin" w:alignment="right" w:leader="dot"/>
          </w:r>
          <w:r w:rsidRPr="000B43DE">
            <w:rPr>
              <w:rFonts w:cs="Times New Roman"/>
            </w:rPr>
            <w:t>4</w:t>
          </w:r>
        </w:p>
        <w:p w14:paraId="22899E5C" w14:textId="77777777" w:rsidR="0040532F" w:rsidRPr="000B43DE" w:rsidRDefault="0040532F" w:rsidP="0040532F">
          <w:pPr>
            <w:pStyle w:val="Sumrio1"/>
            <w:rPr>
              <w:rFonts w:cs="Times New Roman"/>
            </w:rPr>
          </w:pPr>
          <w:r w:rsidRPr="000B43DE">
            <w:rPr>
              <w:rFonts w:cs="Times New Roman"/>
            </w:rPr>
            <w:t xml:space="preserve">Botucatu </w:t>
          </w:r>
          <w:r w:rsidRPr="000B43DE">
            <w:rPr>
              <w:rFonts w:cs="Times New Roman"/>
            </w:rPr>
            <w:ptab w:relativeTo="margin" w:alignment="right" w:leader="dot"/>
          </w:r>
          <w:r w:rsidRPr="000B43DE">
            <w:rPr>
              <w:rFonts w:cs="Times New Roman"/>
            </w:rPr>
            <w:t>5</w:t>
          </w:r>
        </w:p>
        <w:p w14:paraId="61F1B7BC" w14:textId="3D0FB920" w:rsidR="0040532F" w:rsidRPr="000B43DE" w:rsidRDefault="0040532F" w:rsidP="0040532F">
          <w:pPr>
            <w:pStyle w:val="Sumrio1"/>
            <w:rPr>
              <w:rFonts w:cs="Times New Roman"/>
            </w:rPr>
          </w:pPr>
          <w:r w:rsidRPr="000B43DE">
            <w:rPr>
              <w:rFonts w:cs="Times New Roman"/>
            </w:rPr>
            <w:t xml:space="preserve">Como chegar e </w:t>
          </w:r>
          <w:r w:rsidR="00E87E43">
            <w:rPr>
              <w:rFonts w:cs="Times New Roman"/>
            </w:rPr>
            <w:t>o</w:t>
          </w:r>
          <w:r w:rsidRPr="000B43DE">
            <w:rPr>
              <w:rFonts w:cs="Times New Roman"/>
            </w:rPr>
            <w:t xml:space="preserve">nde ficar </w:t>
          </w:r>
          <w:r w:rsidRPr="000B43DE">
            <w:rPr>
              <w:rFonts w:cs="Times New Roman"/>
            </w:rPr>
            <w:ptab w:relativeTo="margin" w:alignment="right" w:leader="dot"/>
          </w:r>
          <w:r w:rsidRPr="000B43DE">
            <w:rPr>
              <w:rFonts w:cs="Times New Roman"/>
            </w:rPr>
            <w:t>6</w:t>
          </w:r>
        </w:p>
        <w:p w14:paraId="11CA89C8" w14:textId="77777777" w:rsidR="0040532F" w:rsidRPr="000B43DE" w:rsidRDefault="0040532F" w:rsidP="0040532F">
          <w:pPr>
            <w:pStyle w:val="Sumrio1"/>
            <w:rPr>
              <w:rFonts w:cs="Times New Roman"/>
            </w:rPr>
          </w:pPr>
          <w:r w:rsidRPr="000B43DE">
            <w:rPr>
              <w:rFonts w:cs="Times New Roman"/>
            </w:rPr>
            <w:t xml:space="preserve">Comissão Organizadora </w:t>
          </w:r>
          <w:r w:rsidRPr="000B43DE">
            <w:rPr>
              <w:rFonts w:cs="Times New Roman"/>
            </w:rPr>
            <w:ptab w:relativeTo="margin" w:alignment="right" w:leader="dot"/>
          </w:r>
          <w:r w:rsidRPr="000B43DE">
            <w:rPr>
              <w:rFonts w:cs="Times New Roman"/>
            </w:rPr>
            <w:t>7</w:t>
          </w:r>
        </w:p>
        <w:p w14:paraId="6B7EA0D8" w14:textId="77777777" w:rsidR="0040532F" w:rsidRPr="000B43DE" w:rsidRDefault="0040532F" w:rsidP="0040532F">
          <w:pPr>
            <w:pStyle w:val="Sumrio1"/>
            <w:rPr>
              <w:rFonts w:cs="Times New Roman"/>
            </w:rPr>
          </w:pPr>
          <w:r w:rsidRPr="000B43DE">
            <w:rPr>
              <w:rFonts w:cs="Times New Roman"/>
            </w:rPr>
            <w:t xml:space="preserve">Comissão de Apoio </w:t>
          </w:r>
          <w:r w:rsidRPr="000B43DE">
            <w:rPr>
              <w:rFonts w:cs="Times New Roman"/>
            </w:rPr>
            <w:ptab w:relativeTo="margin" w:alignment="right" w:leader="dot"/>
          </w:r>
          <w:r w:rsidRPr="000B43DE">
            <w:rPr>
              <w:rFonts w:cs="Times New Roman"/>
            </w:rPr>
            <w:t>8</w:t>
          </w:r>
        </w:p>
        <w:p w14:paraId="0CAABB19" w14:textId="77777777" w:rsidR="0040532F" w:rsidRPr="000B43DE" w:rsidRDefault="0040532F" w:rsidP="0040532F">
          <w:pPr>
            <w:pStyle w:val="Sumrio1"/>
            <w:rPr>
              <w:rFonts w:cs="Times New Roman"/>
            </w:rPr>
          </w:pPr>
          <w:r w:rsidRPr="000B43DE">
            <w:rPr>
              <w:rFonts w:cs="Times New Roman"/>
            </w:rPr>
            <w:t xml:space="preserve">Comissão Científica </w:t>
          </w:r>
          <w:r w:rsidRPr="000B43DE">
            <w:rPr>
              <w:rFonts w:cs="Times New Roman"/>
            </w:rPr>
            <w:ptab w:relativeTo="margin" w:alignment="right" w:leader="dot"/>
          </w:r>
          <w:r w:rsidRPr="000B43DE">
            <w:rPr>
              <w:rFonts w:cs="Times New Roman"/>
            </w:rPr>
            <w:t>9</w:t>
          </w:r>
        </w:p>
        <w:p w14:paraId="1E1359CF" w14:textId="37B12681" w:rsidR="0040532F" w:rsidRPr="000B43DE" w:rsidRDefault="0040532F" w:rsidP="0040532F">
          <w:pPr>
            <w:pStyle w:val="Sumrio1"/>
            <w:rPr>
              <w:rFonts w:cs="Times New Roman"/>
            </w:rPr>
          </w:pPr>
          <w:r w:rsidRPr="000B43DE">
            <w:rPr>
              <w:rFonts w:cs="Times New Roman"/>
            </w:rPr>
            <w:t xml:space="preserve">Programação </w:t>
          </w:r>
          <w:r w:rsidRPr="000B43DE">
            <w:rPr>
              <w:rFonts w:cs="Times New Roman"/>
            </w:rPr>
            <w:ptab w:relativeTo="margin" w:alignment="right" w:leader="dot"/>
          </w:r>
          <w:r w:rsidRPr="000B43DE">
            <w:rPr>
              <w:rFonts w:cs="Times New Roman"/>
            </w:rPr>
            <w:t>1</w:t>
          </w:r>
          <w:r w:rsidR="00E87E43">
            <w:rPr>
              <w:rFonts w:cs="Times New Roman"/>
            </w:rPr>
            <w:t>2</w:t>
          </w:r>
        </w:p>
        <w:p w14:paraId="5A96E051" w14:textId="46111EA2" w:rsidR="0040532F" w:rsidRPr="000B43DE" w:rsidRDefault="0040532F" w:rsidP="0040532F">
          <w:pPr>
            <w:pStyle w:val="Sumrio1"/>
            <w:rPr>
              <w:rFonts w:cs="Times New Roman"/>
            </w:rPr>
          </w:pPr>
          <w:r w:rsidRPr="000B43DE">
            <w:rPr>
              <w:rFonts w:cs="Times New Roman"/>
            </w:rPr>
            <w:t>Programação Cultural 1</w:t>
          </w:r>
          <w:r w:rsidRPr="000B43DE">
            <w:rPr>
              <w:rFonts w:cs="Times New Roman"/>
            </w:rPr>
            <w:ptab w:relativeTo="margin" w:alignment="right" w:leader="dot"/>
          </w:r>
          <w:r w:rsidR="00E87E43">
            <w:rPr>
              <w:rFonts w:cs="Times New Roman"/>
            </w:rPr>
            <w:t>3</w:t>
          </w:r>
        </w:p>
        <w:p w14:paraId="7A562159" w14:textId="2F45E42F" w:rsidR="0040532F" w:rsidRPr="000B43DE" w:rsidRDefault="0040532F" w:rsidP="0040532F">
          <w:pPr>
            <w:pStyle w:val="Sumrio1"/>
            <w:rPr>
              <w:rFonts w:cs="Times New Roman"/>
            </w:rPr>
          </w:pPr>
          <w:r w:rsidRPr="000B43DE">
            <w:rPr>
              <w:rFonts w:cs="Times New Roman"/>
            </w:rPr>
            <w:t xml:space="preserve">Resumo de Atividades </w:t>
          </w:r>
          <w:r w:rsidRPr="000B43DE">
            <w:rPr>
              <w:rFonts w:cs="Times New Roman"/>
            </w:rPr>
            <w:ptab w:relativeTo="margin" w:alignment="right" w:leader="dot"/>
          </w:r>
          <w:r w:rsidR="00CF04C3">
            <w:rPr>
              <w:rFonts w:cs="Times New Roman"/>
            </w:rPr>
            <w:t>1</w:t>
          </w:r>
          <w:r w:rsidR="00E87E43">
            <w:rPr>
              <w:rFonts w:cs="Times New Roman"/>
            </w:rPr>
            <w:t>4</w:t>
          </w:r>
        </w:p>
        <w:p w14:paraId="29142987" w14:textId="6FF3B504" w:rsidR="0040532F" w:rsidRPr="000B43DE" w:rsidRDefault="0040532F" w:rsidP="0040532F">
          <w:pPr>
            <w:pStyle w:val="Sumrio1"/>
            <w:rPr>
              <w:rFonts w:cs="Times New Roman"/>
              <w:b w:val="0"/>
            </w:rPr>
          </w:pPr>
          <w:r w:rsidRPr="000B43DE">
            <w:rPr>
              <w:rFonts w:cs="Times New Roman"/>
              <w:b w:val="0"/>
            </w:rPr>
            <w:t xml:space="preserve">Palestras </w:t>
          </w:r>
          <w:r w:rsidRPr="000B43DE">
            <w:rPr>
              <w:rFonts w:cs="Times New Roman"/>
              <w:b w:val="0"/>
            </w:rPr>
            <w:ptab w:relativeTo="margin" w:alignment="right" w:leader="dot"/>
          </w:r>
          <w:r w:rsidRPr="000B43DE">
            <w:rPr>
              <w:rFonts w:cs="Times New Roman"/>
              <w:b w:val="0"/>
            </w:rPr>
            <w:t>1</w:t>
          </w:r>
          <w:r w:rsidR="009843D2">
            <w:rPr>
              <w:rFonts w:cs="Times New Roman"/>
              <w:b w:val="0"/>
            </w:rPr>
            <w:t>4</w:t>
          </w:r>
        </w:p>
        <w:p w14:paraId="7A557DAC" w14:textId="4FE6A64D" w:rsidR="0040532F" w:rsidRPr="000B43DE" w:rsidRDefault="0040532F" w:rsidP="0040532F">
          <w:pPr>
            <w:pStyle w:val="Sumrio1"/>
            <w:rPr>
              <w:rFonts w:cs="Times New Roman"/>
              <w:b w:val="0"/>
            </w:rPr>
          </w:pPr>
          <w:r w:rsidRPr="000B43DE">
            <w:rPr>
              <w:rFonts w:cs="Times New Roman"/>
              <w:b w:val="0"/>
            </w:rPr>
            <w:t xml:space="preserve">Simpósios </w:t>
          </w:r>
          <w:r w:rsidRPr="000B43DE">
            <w:rPr>
              <w:rFonts w:cs="Times New Roman"/>
              <w:b w:val="0"/>
            </w:rPr>
            <w:ptab w:relativeTo="margin" w:alignment="right" w:leader="dot"/>
          </w:r>
          <w:r w:rsidR="009A4E83">
            <w:rPr>
              <w:rFonts w:cs="Times New Roman"/>
              <w:b w:val="0"/>
            </w:rPr>
            <w:t>1</w:t>
          </w:r>
          <w:r w:rsidR="009843D2">
            <w:rPr>
              <w:rFonts w:cs="Times New Roman"/>
              <w:b w:val="0"/>
            </w:rPr>
            <w:t>7</w:t>
          </w:r>
        </w:p>
        <w:p w14:paraId="241A7B82" w14:textId="2424D4FB" w:rsidR="0040532F" w:rsidRPr="000B43DE" w:rsidRDefault="00CF04C3" w:rsidP="0040532F">
          <w:pPr>
            <w:pStyle w:val="Sumrio1"/>
            <w:rPr>
              <w:rFonts w:cs="Times New Roman"/>
              <w:b w:val="0"/>
            </w:rPr>
          </w:pPr>
          <w:r>
            <w:rPr>
              <w:rFonts w:cs="Times New Roman"/>
              <w:b w:val="0"/>
            </w:rPr>
            <w:t>Minic</w:t>
          </w:r>
          <w:r w:rsidR="0040532F" w:rsidRPr="000B43DE">
            <w:rPr>
              <w:rFonts w:cs="Times New Roman"/>
              <w:b w:val="0"/>
            </w:rPr>
            <w:t xml:space="preserve">ursos Teórico-Práticos </w:t>
          </w:r>
          <w:r w:rsidR="0040532F" w:rsidRPr="000B43DE">
            <w:rPr>
              <w:rFonts w:cs="Times New Roman"/>
              <w:b w:val="0"/>
            </w:rPr>
            <w:ptab w:relativeTo="margin" w:alignment="right" w:leader="dot"/>
          </w:r>
          <w:r w:rsidR="00C258AC">
            <w:rPr>
              <w:rFonts w:cs="Times New Roman"/>
              <w:b w:val="0"/>
            </w:rPr>
            <w:t>21</w:t>
          </w:r>
        </w:p>
        <w:p w14:paraId="343632DB" w14:textId="6F0DC336" w:rsidR="0040532F" w:rsidRPr="000B43DE" w:rsidRDefault="0040532F" w:rsidP="0040532F">
          <w:pPr>
            <w:pStyle w:val="Sumrio1"/>
            <w:rPr>
              <w:rFonts w:cs="Times New Roman"/>
              <w:b w:val="0"/>
            </w:rPr>
          </w:pPr>
          <w:r w:rsidRPr="000B43DE">
            <w:rPr>
              <w:rFonts w:cs="Times New Roman"/>
              <w:b w:val="0"/>
            </w:rPr>
            <w:t xml:space="preserve">Minicursos </w:t>
          </w:r>
          <w:r w:rsidRPr="000B43DE">
            <w:rPr>
              <w:rFonts w:cs="Times New Roman"/>
              <w:b w:val="0"/>
            </w:rPr>
            <w:ptab w:relativeTo="margin" w:alignment="right" w:leader="dot"/>
          </w:r>
          <w:r w:rsidR="00C258AC">
            <w:rPr>
              <w:rFonts w:cs="Times New Roman"/>
              <w:b w:val="0"/>
            </w:rPr>
            <w:t>25</w:t>
          </w:r>
        </w:p>
        <w:p w14:paraId="47FF83B3" w14:textId="7574D454" w:rsidR="0040532F" w:rsidRDefault="009A4E83" w:rsidP="0040532F">
          <w:pPr>
            <w:pStyle w:val="Sumrio1"/>
            <w:rPr>
              <w:rFonts w:cs="Times New Roman"/>
              <w:b w:val="0"/>
            </w:rPr>
          </w:pPr>
          <w:r>
            <w:rPr>
              <w:rFonts w:cs="Times New Roman"/>
              <w:b w:val="0"/>
            </w:rPr>
            <w:t>Mes</w:t>
          </w:r>
          <w:r w:rsidR="0040532F" w:rsidRPr="000B43DE">
            <w:rPr>
              <w:rFonts w:cs="Times New Roman"/>
              <w:b w:val="0"/>
            </w:rPr>
            <w:t>a</w:t>
          </w:r>
          <w:r>
            <w:rPr>
              <w:rFonts w:cs="Times New Roman"/>
              <w:b w:val="0"/>
            </w:rPr>
            <w:t xml:space="preserve"> Redonda </w:t>
          </w:r>
          <w:r w:rsidR="0040532F" w:rsidRPr="000B43DE">
            <w:rPr>
              <w:rFonts w:cs="Times New Roman"/>
              <w:b w:val="0"/>
            </w:rPr>
            <w:ptab w:relativeTo="margin" w:alignment="right" w:leader="dot"/>
          </w:r>
          <w:r w:rsidR="00C258AC">
            <w:rPr>
              <w:rFonts w:cs="Times New Roman"/>
              <w:b w:val="0"/>
            </w:rPr>
            <w:t>31</w:t>
          </w:r>
        </w:p>
        <w:p w14:paraId="57D787C6" w14:textId="6854BA99" w:rsidR="00C258AC" w:rsidRPr="00C258AC" w:rsidRDefault="00C258AC" w:rsidP="00C258AC">
          <w:r>
            <w:t>Mesa Redonda II ............................................................................................................ 34</w:t>
          </w:r>
        </w:p>
        <w:p w14:paraId="699AB07C" w14:textId="6BF9D12A" w:rsidR="0040532F" w:rsidRPr="000B43DE" w:rsidRDefault="0040532F" w:rsidP="0040532F">
          <w:pPr>
            <w:pStyle w:val="Sumrio1"/>
            <w:rPr>
              <w:rFonts w:cs="Times New Roman"/>
            </w:rPr>
          </w:pPr>
          <w:r w:rsidRPr="000B43DE">
            <w:rPr>
              <w:rFonts w:cs="Times New Roman"/>
            </w:rPr>
            <w:t xml:space="preserve">Apresentação Oral </w:t>
          </w:r>
          <w:r w:rsidRPr="000B43DE">
            <w:rPr>
              <w:rFonts w:cs="Times New Roman"/>
            </w:rPr>
            <w:ptab w:relativeTo="margin" w:alignment="right" w:leader="dot"/>
          </w:r>
          <w:r w:rsidR="00C258AC">
            <w:rPr>
              <w:rFonts w:cs="Times New Roman"/>
            </w:rPr>
            <w:t>41</w:t>
          </w:r>
        </w:p>
        <w:p w14:paraId="5BB832D3" w14:textId="155D7E48" w:rsidR="0040532F" w:rsidRPr="000B43DE" w:rsidRDefault="0040532F" w:rsidP="0040532F">
          <w:pPr>
            <w:pStyle w:val="Sumrio1"/>
            <w:rPr>
              <w:rFonts w:cs="Times New Roman"/>
              <w:b w:val="0"/>
            </w:rPr>
          </w:pPr>
          <w:r w:rsidRPr="000B43DE">
            <w:rPr>
              <w:rFonts w:cs="Times New Roman"/>
              <w:b w:val="0"/>
            </w:rPr>
            <w:t xml:space="preserve">Nível: Iniciação Científica </w:t>
          </w:r>
          <w:r w:rsidRPr="000B43DE">
            <w:rPr>
              <w:rFonts w:cs="Times New Roman"/>
              <w:b w:val="0"/>
            </w:rPr>
            <w:ptab w:relativeTo="margin" w:alignment="right" w:leader="dot"/>
          </w:r>
          <w:r w:rsidR="00C258AC">
            <w:rPr>
              <w:rFonts w:cs="Times New Roman"/>
              <w:b w:val="0"/>
            </w:rPr>
            <w:t>41</w:t>
          </w:r>
        </w:p>
        <w:p w14:paraId="70F882D1" w14:textId="517D37B8" w:rsidR="0040532F" w:rsidRPr="000B43DE" w:rsidRDefault="0040532F" w:rsidP="0040532F">
          <w:pPr>
            <w:pStyle w:val="Sumrio1"/>
            <w:rPr>
              <w:rFonts w:cs="Times New Roman"/>
            </w:rPr>
          </w:pPr>
          <w:r w:rsidRPr="000B43DE">
            <w:rPr>
              <w:rFonts w:cs="Times New Roman"/>
              <w:b w:val="0"/>
            </w:rPr>
            <w:t xml:space="preserve">Nível: Pós-Graduação </w:t>
          </w:r>
          <w:r w:rsidRPr="000B43DE">
            <w:rPr>
              <w:rFonts w:cs="Times New Roman"/>
              <w:b w:val="0"/>
            </w:rPr>
            <w:ptab w:relativeTo="margin" w:alignment="right" w:leader="dot"/>
          </w:r>
          <w:r w:rsidR="00C258AC">
            <w:rPr>
              <w:rFonts w:cs="Times New Roman"/>
              <w:b w:val="0"/>
            </w:rPr>
            <w:t>45</w:t>
          </w:r>
        </w:p>
        <w:p w14:paraId="5FE90334" w14:textId="3D952DED" w:rsidR="0040532F" w:rsidRPr="000B43DE" w:rsidRDefault="0040532F" w:rsidP="0040532F">
          <w:pPr>
            <w:pStyle w:val="Sumrio1"/>
            <w:rPr>
              <w:rFonts w:cs="Times New Roman"/>
            </w:rPr>
          </w:pPr>
          <w:r w:rsidRPr="000B43DE">
            <w:rPr>
              <w:rFonts w:cs="Times New Roman"/>
            </w:rPr>
            <w:t xml:space="preserve">Apresentação de Painéis </w:t>
          </w:r>
          <w:r w:rsidRPr="000B43DE">
            <w:rPr>
              <w:rFonts w:cs="Times New Roman"/>
            </w:rPr>
            <w:ptab w:relativeTo="margin" w:alignment="right" w:leader="dot"/>
          </w:r>
          <w:r w:rsidR="00C258AC">
            <w:rPr>
              <w:rFonts w:cs="Times New Roman"/>
            </w:rPr>
            <w:t>51</w:t>
          </w:r>
        </w:p>
        <w:p w14:paraId="50946246" w14:textId="6066FFBE" w:rsidR="0040532F" w:rsidRPr="000B43DE" w:rsidRDefault="0040532F" w:rsidP="0040532F">
          <w:pPr>
            <w:pStyle w:val="Sumrio1"/>
            <w:rPr>
              <w:rFonts w:cs="Times New Roman"/>
              <w:b w:val="0"/>
            </w:rPr>
          </w:pPr>
          <w:r w:rsidRPr="000B43DE">
            <w:rPr>
              <w:rFonts w:cs="Times New Roman"/>
              <w:b w:val="0"/>
            </w:rPr>
            <w:t xml:space="preserve">Nível: Iniciação Científica </w:t>
          </w:r>
          <w:r w:rsidRPr="000B43DE">
            <w:rPr>
              <w:rFonts w:cs="Times New Roman"/>
              <w:b w:val="0"/>
            </w:rPr>
            <w:ptab w:relativeTo="margin" w:alignment="right" w:leader="dot"/>
          </w:r>
          <w:r w:rsidR="00C258AC">
            <w:rPr>
              <w:rFonts w:cs="Times New Roman"/>
              <w:b w:val="0"/>
            </w:rPr>
            <w:t>51</w:t>
          </w:r>
        </w:p>
        <w:p w14:paraId="1127D960" w14:textId="4A63F24E" w:rsidR="0040532F" w:rsidRPr="000B43DE" w:rsidRDefault="0040532F" w:rsidP="00C258AC">
          <w:pPr>
            <w:pStyle w:val="Sumrio1"/>
            <w:rPr>
              <w:rFonts w:cs="Times New Roman"/>
            </w:rPr>
          </w:pPr>
          <w:r w:rsidRPr="000B43DE">
            <w:rPr>
              <w:rFonts w:cs="Times New Roman"/>
              <w:b w:val="0"/>
            </w:rPr>
            <w:t xml:space="preserve">Nível: Pós-Graduação </w:t>
          </w:r>
          <w:r w:rsidRPr="000B43DE">
            <w:rPr>
              <w:rFonts w:cs="Times New Roman"/>
              <w:b w:val="0"/>
            </w:rPr>
            <w:ptab w:relativeTo="margin" w:alignment="right" w:leader="dot"/>
          </w:r>
          <w:r w:rsidR="00C258AC">
            <w:rPr>
              <w:rFonts w:cs="Times New Roman"/>
              <w:b w:val="0"/>
            </w:rPr>
            <w:t>102</w:t>
          </w:r>
        </w:p>
        <w:p w14:paraId="0A37501D" w14:textId="77777777" w:rsidR="0040532F" w:rsidRPr="000B43DE" w:rsidRDefault="00875A8B">
          <w:pPr>
            <w:pStyle w:val="Sumrio3"/>
            <w:ind w:left="446"/>
            <w:rPr>
              <w:rFonts w:cs="Times New Roman"/>
            </w:rPr>
          </w:pPr>
        </w:p>
      </w:sdtContent>
    </w:sdt>
    <w:p w14:paraId="5DAB6C7B" w14:textId="77777777" w:rsidR="004333C8" w:rsidRPr="000B43DE" w:rsidRDefault="004333C8" w:rsidP="004333C8">
      <w:pPr>
        <w:pStyle w:val="CabealhodoSumrio"/>
        <w:rPr>
          <w:rStyle w:val="style1"/>
          <w:rFonts w:ascii="Times New Roman" w:hAnsi="Times New Roman" w:cs="Times New Roman"/>
        </w:rPr>
      </w:pPr>
    </w:p>
    <w:p w14:paraId="02EB378F" w14:textId="77777777" w:rsidR="004333C8" w:rsidRPr="000B43DE" w:rsidRDefault="004333C8" w:rsidP="004333C8">
      <w:pPr>
        <w:rPr>
          <w:rStyle w:val="style1"/>
          <w:rFonts w:eastAsiaTheme="majorEastAsia" w:cs="Times New Roman"/>
          <w:b/>
          <w:bCs/>
          <w:color w:val="365F91" w:themeColor="accent1" w:themeShade="BF"/>
          <w:sz w:val="28"/>
          <w:szCs w:val="28"/>
        </w:rPr>
      </w:pPr>
    </w:p>
    <w:p w14:paraId="6A05A809" w14:textId="77777777" w:rsidR="000A0090" w:rsidRPr="000B43DE" w:rsidRDefault="004333C8" w:rsidP="000A0090">
      <w:pPr>
        <w:jc w:val="both"/>
        <w:rPr>
          <w:rStyle w:val="style1"/>
          <w:rFonts w:cs="Times New Roman"/>
        </w:rPr>
      </w:pPr>
      <w:r w:rsidRPr="000B43DE">
        <w:rPr>
          <w:rStyle w:val="style1"/>
          <w:rFonts w:cs="Times New Roman"/>
        </w:rPr>
        <w:br w:type="page"/>
      </w:r>
    </w:p>
    <w:p w14:paraId="5A39BBE3" w14:textId="77777777" w:rsidR="004333C8" w:rsidRPr="000B43DE" w:rsidRDefault="004333C8" w:rsidP="00D92B4F">
      <w:pPr>
        <w:spacing w:after="200" w:line="276" w:lineRule="auto"/>
        <w:rPr>
          <w:rStyle w:val="style1"/>
          <w:rFonts w:eastAsiaTheme="majorEastAsia" w:cs="Times New Roman"/>
          <w:b/>
          <w:bCs/>
          <w:smallCaps/>
          <w:color w:val="002060"/>
          <w:sz w:val="28"/>
          <w:szCs w:val="24"/>
        </w:rPr>
      </w:pPr>
    </w:p>
    <w:p w14:paraId="25E1C2FF" w14:textId="12095340" w:rsidR="0015132D" w:rsidRPr="00876111" w:rsidRDefault="5F04ECD5" w:rsidP="00E87E43">
      <w:pPr>
        <w:pStyle w:val="Ttulo17"/>
        <w:rPr>
          <w:rStyle w:val="style1"/>
          <w:rFonts w:cs="Times New Roman"/>
          <w:smallCaps w:val="0"/>
          <w:sz w:val="24"/>
        </w:rPr>
      </w:pPr>
      <w:r w:rsidRPr="00876111">
        <w:rPr>
          <w:rStyle w:val="style1"/>
          <w:rFonts w:eastAsia="Times New Roman" w:cs="Times New Roman"/>
          <w:sz w:val="24"/>
        </w:rPr>
        <w:t>Mensagem ao Congressista</w:t>
      </w:r>
      <w:bookmarkEnd w:id="0"/>
      <w:r w:rsidR="00E87E43">
        <w:rPr>
          <w:rStyle w:val="style1"/>
          <w:rFonts w:eastAsia="Times New Roman" w:cs="Times New Roman"/>
          <w:sz w:val="24"/>
        </w:rPr>
        <w:fldChar w:fldCharType="begin"/>
      </w:r>
      <w:r w:rsidR="00E87E43">
        <w:instrText xml:space="preserve"> XE "</w:instrText>
      </w:r>
      <w:r w:rsidR="00E87E43" w:rsidRPr="00392C60">
        <w:rPr>
          <w:rStyle w:val="style1"/>
          <w:rFonts w:eastAsia="Times New Roman" w:cs="Times New Roman"/>
          <w:sz w:val="24"/>
        </w:rPr>
        <w:instrText>Mensagem ao Congressista</w:instrText>
      </w:r>
      <w:r w:rsidR="00E87E43">
        <w:instrText xml:space="preserve">" </w:instrText>
      </w:r>
      <w:r w:rsidR="00E87E43">
        <w:rPr>
          <w:rStyle w:val="style1"/>
          <w:rFonts w:eastAsia="Times New Roman" w:cs="Times New Roman"/>
          <w:sz w:val="24"/>
        </w:rPr>
        <w:fldChar w:fldCharType="end"/>
      </w:r>
    </w:p>
    <w:p w14:paraId="41C8F396" w14:textId="77777777" w:rsidR="0015132D" w:rsidRPr="00876111" w:rsidRDefault="0015132D" w:rsidP="0015132D">
      <w:pPr>
        <w:pStyle w:val="Ttulo1"/>
        <w:jc w:val="center"/>
        <w:rPr>
          <w:rStyle w:val="style1"/>
          <w:rFonts w:ascii="Times New Roman" w:hAnsi="Times New Roman" w:cs="Times New Roman"/>
          <w:smallCaps/>
          <w:color w:val="002060"/>
          <w:sz w:val="24"/>
          <w:szCs w:val="24"/>
        </w:rPr>
      </w:pPr>
    </w:p>
    <w:p w14:paraId="2C7597C5" w14:textId="77777777" w:rsidR="0015132D" w:rsidRPr="00876111" w:rsidRDefault="0015132D" w:rsidP="5F04ECD5">
      <w:pPr>
        <w:pStyle w:val="ecxmsonormal"/>
        <w:spacing w:before="0" w:beforeAutospacing="0" w:after="0" w:afterAutospacing="0"/>
        <w:jc w:val="both"/>
        <w:rPr>
          <w:color w:val="2A2A2A"/>
          <w:shd w:val="clear" w:color="auto" w:fill="FFFFFF"/>
        </w:rPr>
      </w:pPr>
      <w:r w:rsidRPr="00876111">
        <w:rPr>
          <w:color w:val="2A2A2A"/>
          <w:shd w:val="clear" w:color="auto" w:fill="FFFFFF"/>
        </w:rPr>
        <w:t>Caros Participantes,</w:t>
      </w:r>
    </w:p>
    <w:p w14:paraId="72A3D3EC" w14:textId="77777777" w:rsidR="00E33014" w:rsidRPr="00876111" w:rsidRDefault="00E33014" w:rsidP="00E33014">
      <w:pPr>
        <w:pStyle w:val="ecxmsonormal"/>
        <w:spacing w:before="0" w:beforeAutospacing="0" w:after="0" w:afterAutospacing="0"/>
        <w:jc w:val="both"/>
        <w:rPr>
          <w:color w:val="2A2A2A"/>
          <w:shd w:val="clear" w:color="auto" w:fill="FFFFFF"/>
        </w:rPr>
      </w:pPr>
    </w:p>
    <w:p w14:paraId="1E5238BE" w14:textId="77777777" w:rsidR="0015132D" w:rsidRPr="00876111" w:rsidRDefault="0015132D" w:rsidP="7776D699">
      <w:pPr>
        <w:pStyle w:val="ecxmsonormal"/>
        <w:spacing w:before="0" w:beforeAutospacing="0" w:after="0" w:afterAutospacing="0"/>
        <w:ind w:firstLine="708"/>
        <w:jc w:val="both"/>
        <w:rPr>
          <w:color w:val="2A2A2A"/>
          <w:shd w:val="clear" w:color="auto" w:fill="FFFFFF"/>
        </w:rPr>
      </w:pPr>
      <w:r w:rsidRPr="00876111">
        <w:rPr>
          <w:color w:val="2A2A2A"/>
          <w:shd w:val="clear" w:color="auto" w:fill="FFFFFF"/>
        </w:rPr>
        <w:t xml:space="preserve">Sejam bem-vindos ao </w:t>
      </w:r>
      <w:r w:rsidR="00323544" w:rsidRPr="7776D699">
        <w:rPr>
          <w:b/>
          <w:bCs/>
          <w:color w:val="2A2A2A"/>
          <w:shd w:val="clear" w:color="auto" w:fill="FFFFFF"/>
        </w:rPr>
        <w:t>26</w:t>
      </w:r>
      <w:r w:rsidRPr="7776D699">
        <w:rPr>
          <w:b/>
          <w:bCs/>
          <w:color w:val="2A2A2A"/>
          <w:shd w:val="clear" w:color="auto" w:fill="FFFFFF"/>
        </w:rPr>
        <w:t>º Encontro Nacional de Biomedicina</w:t>
      </w:r>
      <w:r w:rsidRPr="7776D699">
        <w:rPr>
          <w:color w:val="2A2A2A"/>
          <w:shd w:val="clear" w:color="auto" w:fill="FFFFFF"/>
        </w:rPr>
        <w:t>!</w:t>
      </w:r>
    </w:p>
    <w:p w14:paraId="0250DF3E" w14:textId="77777777" w:rsidR="0015132D" w:rsidRPr="00876111" w:rsidRDefault="0015132D" w:rsidP="5F04ECD5">
      <w:pPr>
        <w:pStyle w:val="ecxmsonormal"/>
        <w:spacing w:before="0" w:beforeAutospacing="0" w:after="0" w:afterAutospacing="0"/>
        <w:ind w:firstLine="708"/>
        <w:jc w:val="both"/>
        <w:rPr>
          <w:color w:val="2A2A2A"/>
          <w:shd w:val="clear" w:color="auto" w:fill="FFFFFF"/>
        </w:rPr>
      </w:pPr>
      <w:r w:rsidRPr="00876111">
        <w:rPr>
          <w:color w:val="2A2A2A"/>
          <w:shd w:val="clear" w:color="auto" w:fill="FFFFFF"/>
        </w:rPr>
        <w:t>A Comissão Organizadora planejou e trabalhou cada detalhe do evento, a fim de que todos os momentos desfrutados por cada um de vocês sejam de máxima excelência, tanto no aprendizado técnico-científico, quanto nas atividades socioculturais. </w:t>
      </w:r>
    </w:p>
    <w:p w14:paraId="671FE9AC" w14:textId="7BE45AD3" w:rsidR="00E33014" w:rsidRPr="00876111" w:rsidRDefault="0015132D" w:rsidP="7023383B">
      <w:pPr>
        <w:pStyle w:val="ecxmsonormal"/>
        <w:spacing w:before="0" w:beforeAutospacing="0" w:after="0" w:afterAutospacing="0"/>
        <w:ind w:firstLine="708"/>
        <w:jc w:val="both"/>
        <w:rPr>
          <w:color w:val="2A2A2A"/>
          <w:shd w:val="clear" w:color="auto" w:fill="FFFFFF"/>
        </w:rPr>
      </w:pPr>
      <w:r w:rsidRPr="00876111">
        <w:rPr>
          <w:color w:val="2A2A2A"/>
          <w:shd w:val="clear" w:color="auto" w:fill="FFFFFF"/>
        </w:rPr>
        <w:t>A missão do Encontro é d</w:t>
      </w:r>
      <w:r w:rsidR="7023383B" w:rsidRPr="7023383B">
        <w:rPr>
          <w:color w:val="2A2A2A"/>
        </w:rPr>
        <w:t xml:space="preserve">isseminar o conhecimento científico e inovações da área, promover conexões entre biomédicos em caráter nacional e reforçar a identidade multifacetada da profissão. </w:t>
      </w:r>
      <w:r w:rsidRPr="00876111">
        <w:rPr>
          <w:color w:val="2A2A2A"/>
          <w:shd w:val="clear" w:color="auto" w:fill="FFFFFF"/>
        </w:rPr>
        <w:t>A troca de experiências é enriquecida com a participação de especialistas e congressistas vindos de diferentes áreas do País</w:t>
      </w:r>
      <w:r w:rsidR="00853D89" w:rsidRPr="00876111">
        <w:rPr>
          <w:color w:val="2A2A2A"/>
          <w:shd w:val="clear" w:color="auto" w:fill="FFFFFF"/>
        </w:rPr>
        <w:t>. É</w:t>
      </w:r>
      <w:r w:rsidRPr="00876111">
        <w:rPr>
          <w:color w:val="2A2A2A"/>
          <w:shd w:val="clear" w:color="auto" w:fill="FFFFFF"/>
        </w:rPr>
        <w:t xml:space="preserve"> fomentada por meio de palestras, minicursos, cursos teórico-práticos e da apresentação de trabalhos científicos.</w:t>
      </w:r>
    </w:p>
    <w:p w14:paraId="6153D8CB" w14:textId="77777777" w:rsidR="0015132D" w:rsidRPr="00876111" w:rsidRDefault="0015132D" w:rsidP="7023383B">
      <w:pPr>
        <w:pStyle w:val="ecxmsonormal"/>
        <w:spacing w:before="0" w:beforeAutospacing="0" w:after="0" w:afterAutospacing="0"/>
        <w:ind w:firstLine="708"/>
        <w:jc w:val="both"/>
        <w:rPr>
          <w:color w:val="2A2A2A"/>
          <w:shd w:val="clear" w:color="auto" w:fill="FFFFFF"/>
        </w:rPr>
      </w:pPr>
      <w:r w:rsidRPr="00876111">
        <w:rPr>
          <w:color w:val="2A2A2A"/>
          <w:shd w:val="clear" w:color="auto" w:fill="FFFFFF"/>
        </w:rPr>
        <w:t>Aproveitamos essa mensagem para estendermos nossos mais sinceros agradecimentos aos palestrantes, membros da Comissão Científica e da Comissão de Apoio pela valio</w:t>
      </w:r>
      <w:r w:rsidR="00323544" w:rsidRPr="00876111">
        <w:rPr>
          <w:color w:val="2A2A2A"/>
          <w:shd w:val="clear" w:color="auto" w:fill="FFFFFF"/>
        </w:rPr>
        <w:t xml:space="preserve">sa contribuição ao sucesso da </w:t>
      </w:r>
      <w:r w:rsidR="00323544" w:rsidRPr="7776D699">
        <w:rPr>
          <w:color w:val="2A2A2A"/>
          <w:shd w:val="clear" w:color="auto" w:fill="FFFFFF"/>
        </w:rPr>
        <w:t>26</w:t>
      </w:r>
      <w:r w:rsidRPr="00876111">
        <w:rPr>
          <w:color w:val="2A2A2A"/>
          <w:shd w:val="clear" w:color="auto" w:fill="FFFFFF"/>
        </w:rPr>
        <w:t>ª edição do Encontro Nacional de Biomedicina.</w:t>
      </w:r>
    </w:p>
    <w:p w14:paraId="1C58A918" w14:textId="77777777" w:rsidR="0015132D" w:rsidRPr="00876111" w:rsidRDefault="0015132D" w:rsidP="7023383B">
      <w:pPr>
        <w:pStyle w:val="ecxmsonormal"/>
        <w:spacing w:before="0" w:beforeAutospacing="0" w:after="0" w:afterAutospacing="0"/>
        <w:ind w:firstLine="708"/>
        <w:jc w:val="both"/>
        <w:rPr>
          <w:color w:val="2A2A2A"/>
          <w:shd w:val="clear" w:color="auto" w:fill="FFFFFF"/>
        </w:rPr>
      </w:pPr>
      <w:r w:rsidRPr="00876111">
        <w:rPr>
          <w:color w:val="2A2A2A"/>
          <w:shd w:val="clear" w:color="auto" w:fill="FFFFFF"/>
        </w:rPr>
        <w:t>Ao Instituto de Biociências da UNESP de Botucatu, à Faculdade de Medicina de Botucatu e aos patrocinadores, nosso muito obrigado por ajudarem a concretizar nosso evento.</w:t>
      </w:r>
    </w:p>
    <w:p w14:paraId="6EF1FAE5" w14:textId="77777777" w:rsidR="0015132D" w:rsidRPr="00876111" w:rsidRDefault="0015132D" w:rsidP="7023383B">
      <w:pPr>
        <w:pStyle w:val="ecxmsonormal"/>
        <w:spacing w:before="0" w:beforeAutospacing="0" w:after="0" w:afterAutospacing="0"/>
        <w:ind w:firstLine="708"/>
        <w:jc w:val="both"/>
        <w:rPr>
          <w:color w:val="2A2A2A"/>
          <w:shd w:val="clear" w:color="auto" w:fill="FFFFFF"/>
        </w:rPr>
      </w:pPr>
      <w:r w:rsidRPr="00876111">
        <w:rPr>
          <w:color w:val="2A2A2A"/>
          <w:shd w:val="clear" w:color="auto" w:fill="FFFFFF"/>
        </w:rPr>
        <w:t>Esperamos que o aproveitamento científico seja máximo e que este evento seja oportunidade de interação, aprendizado e estabelecimento de novas relações profissionais e de amizade entre congressistas e palestrantes. Agradecemos a presença e desejamo</w:t>
      </w:r>
      <w:r w:rsidR="000126D2" w:rsidRPr="00876111">
        <w:rPr>
          <w:color w:val="2A2A2A"/>
          <w:shd w:val="clear" w:color="auto" w:fill="FFFFFF"/>
        </w:rPr>
        <w:t>s a todos</w:t>
      </w:r>
      <w:r w:rsidR="00323544" w:rsidRPr="00876111">
        <w:rPr>
          <w:color w:val="2A2A2A"/>
          <w:shd w:val="clear" w:color="auto" w:fill="FFFFFF"/>
        </w:rPr>
        <w:t xml:space="preserve"> um excelente </w:t>
      </w:r>
      <w:r w:rsidR="00323544" w:rsidRPr="7776D699">
        <w:rPr>
          <w:color w:val="2A2A2A"/>
          <w:shd w:val="clear" w:color="auto" w:fill="FFFFFF"/>
        </w:rPr>
        <w:t>26</w:t>
      </w:r>
      <w:r w:rsidRPr="00876111">
        <w:rPr>
          <w:color w:val="2A2A2A"/>
          <w:shd w:val="clear" w:color="auto" w:fill="FFFFFF"/>
        </w:rPr>
        <w:t>º ENBM.</w:t>
      </w:r>
    </w:p>
    <w:p w14:paraId="0D0B940D" w14:textId="77777777" w:rsidR="0015132D" w:rsidRPr="00876111" w:rsidRDefault="0015132D" w:rsidP="0015132D">
      <w:pPr>
        <w:pStyle w:val="ecxmsonormal"/>
        <w:spacing w:after="0" w:line="360" w:lineRule="auto"/>
        <w:jc w:val="both"/>
        <w:rPr>
          <w:color w:val="2A2A2A"/>
          <w:shd w:val="clear" w:color="auto" w:fill="FFFFFF"/>
        </w:rPr>
      </w:pPr>
    </w:p>
    <w:p w14:paraId="2273FF87" w14:textId="6006FB20" w:rsidR="0015132D" w:rsidRPr="00876111" w:rsidRDefault="7776D699" w:rsidP="7776D699">
      <w:pPr>
        <w:pStyle w:val="NormalWeb"/>
        <w:spacing w:before="0" w:beforeAutospacing="0" w:after="0" w:afterAutospacing="0" w:line="480" w:lineRule="auto"/>
        <w:jc w:val="right"/>
        <w:rPr>
          <w:b/>
          <w:bCs/>
          <w:i/>
          <w:iCs/>
        </w:rPr>
      </w:pPr>
      <w:r w:rsidRPr="7776D699">
        <w:rPr>
          <w:rStyle w:val="nfase"/>
          <w:b/>
          <w:bCs/>
        </w:rPr>
        <w:t>Comissão Organizadora do 26º Encontro Nacional de Biomedicina</w:t>
      </w:r>
    </w:p>
    <w:p w14:paraId="0E27B00A" w14:textId="77777777" w:rsidR="0015132D" w:rsidRPr="00876111" w:rsidRDefault="0015132D" w:rsidP="0015132D">
      <w:pPr>
        <w:rPr>
          <w:rFonts w:cs="Times New Roman"/>
          <w:szCs w:val="24"/>
        </w:rPr>
      </w:pPr>
    </w:p>
    <w:p w14:paraId="60061E4C" w14:textId="77777777" w:rsidR="00067F5F" w:rsidRPr="00876111" w:rsidRDefault="00067F5F">
      <w:pPr>
        <w:rPr>
          <w:rStyle w:val="style1"/>
          <w:rFonts w:eastAsiaTheme="majorEastAsia" w:cs="Times New Roman"/>
          <w:b/>
          <w:bCs/>
          <w:smallCaps/>
          <w:color w:val="002060"/>
          <w:szCs w:val="24"/>
        </w:rPr>
      </w:pPr>
      <w:bookmarkStart w:id="1" w:name="_Toc369189277"/>
      <w:bookmarkStart w:id="2" w:name="_Toc305738855"/>
      <w:r w:rsidRPr="00876111">
        <w:rPr>
          <w:rStyle w:val="style1"/>
          <w:rFonts w:cs="Times New Roman"/>
          <w:smallCaps/>
          <w:color w:val="002060"/>
          <w:szCs w:val="24"/>
        </w:rPr>
        <w:br w:type="page"/>
      </w:r>
    </w:p>
    <w:p w14:paraId="762CD576" w14:textId="77777777" w:rsidR="0015132D" w:rsidRPr="00876111" w:rsidRDefault="0015132D" w:rsidP="002D52F7">
      <w:pPr>
        <w:pStyle w:val="Ttulo17"/>
        <w:rPr>
          <w:rStyle w:val="style1"/>
          <w:rFonts w:cs="Times New Roman"/>
          <w:smallCaps w:val="0"/>
          <w:sz w:val="24"/>
        </w:rPr>
      </w:pPr>
      <w:bookmarkStart w:id="3" w:name="_Toc401594179"/>
      <w:r w:rsidRPr="00876111">
        <w:rPr>
          <w:rStyle w:val="style1"/>
          <w:rFonts w:eastAsia="Times New Roman" w:cs="Times New Roman"/>
          <w:sz w:val="24"/>
        </w:rPr>
        <w:lastRenderedPageBreak/>
        <w:t>UNESP e Instituto de Biociências</w:t>
      </w:r>
      <w:bookmarkEnd w:id="1"/>
      <w:bookmarkEnd w:id="3"/>
    </w:p>
    <w:p w14:paraId="44EAFD9C" w14:textId="77777777" w:rsidR="0015132D" w:rsidRPr="00876111" w:rsidRDefault="0015132D" w:rsidP="0015132D">
      <w:pPr>
        <w:jc w:val="center"/>
        <w:rPr>
          <w:rFonts w:cs="Times New Roman"/>
          <w:szCs w:val="24"/>
        </w:rPr>
      </w:pPr>
    </w:p>
    <w:p w14:paraId="33C1DD99" w14:textId="77777777" w:rsidR="0015132D" w:rsidRPr="00876111" w:rsidRDefault="5F04ECD5" w:rsidP="0015132D">
      <w:pPr>
        <w:ind w:firstLine="709"/>
        <w:jc w:val="both"/>
        <w:rPr>
          <w:rFonts w:cs="Times New Roman"/>
          <w:color w:val="000000"/>
          <w:szCs w:val="24"/>
        </w:rPr>
      </w:pPr>
      <w:r w:rsidRPr="00876111">
        <w:rPr>
          <w:rFonts w:eastAsia="Times New Roman" w:cs="Times New Roman"/>
          <w:color w:val="000000" w:themeColor="text1"/>
          <w:szCs w:val="24"/>
        </w:rPr>
        <w:t>A Universidade Estadual Paulista "Júlio de Mesquita Filho", UNESP é uma das maiores e mais importantes universidades brasileiras, com destacada atuação no ensino, na pesquisa e na extensão de serviços à comunidade. Mantida pelo Governo do Estado de São Paulo, é uma das três universidades públicas de ensino gratuito no presente estado. Criada em 1976, a partir dos Institutos Isolados de Ensino Superior que existiam em várias regiões do Estado de São Paulo, a UNESP tem hoje 34 unidades em 24 cidades.</w:t>
      </w:r>
    </w:p>
    <w:p w14:paraId="6E857189" w14:textId="44A73F11" w:rsidR="0015132D" w:rsidRPr="00876111" w:rsidRDefault="224D0779" w:rsidP="224D0779">
      <w:pPr>
        <w:ind w:firstLine="709"/>
        <w:jc w:val="both"/>
        <w:rPr>
          <w:rFonts w:cs="Times New Roman"/>
          <w:color w:val="000000"/>
        </w:rPr>
      </w:pPr>
      <w:r w:rsidRPr="224D0779">
        <w:rPr>
          <w:rFonts w:eastAsia="Times New Roman" w:cs="Times New Roman"/>
          <w:color w:val="000000" w:themeColor="text1"/>
        </w:rPr>
        <w:t xml:space="preserve">O </w:t>
      </w:r>
      <w:proofErr w:type="spellStart"/>
      <w:r w:rsidRPr="224D0779">
        <w:rPr>
          <w:rFonts w:eastAsia="Times New Roman" w:cs="Times New Roman"/>
          <w:color w:val="000000" w:themeColor="text1"/>
        </w:rPr>
        <w:t>câmpus</w:t>
      </w:r>
      <w:proofErr w:type="spellEnd"/>
      <w:r w:rsidRPr="224D0779">
        <w:rPr>
          <w:rFonts w:eastAsia="Times New Roman" w:cs="Times New Roman"/>
          <w:color w:val="000000" w:themeColor="text1"/>
        </w:rPr>
        <w:t xml:space="preserve"> da UNESP em Botucatu está localizado em ponto estratégico, no centro do Estado de São Paulo. Este oferece vários cursos de graduação e pós-graduação nas áreas biomédicas, veterinária, zootécnica e agrárias e é o maior entre os </w:t>
      </w:r>
      <w:proofErr w:type="spellStart"/>
      <w:r w:rsidRPr="224D0779">
        <w:rPr>
          <w:rFonts w:eastAsia="Times New Roman" w:cs="Times New Roman"/>
          <w:color w:val="000000" w:themeColor="text1"/>
        </w:rPr>
        <w:t>câmpus</w:t>
      </w:r>
      <w:proofErr w:type="spellEnd"/>
      <w:r w:rsidRPr="224D0779">
        <w:rPr>
          <w:rFonts w:eastAsia="Times New Roman" w:cs="Times New Roman"/>
          <w:color w:val="000000" w:themeColor="text1"/>
        </w:rPr>
        <w:t xml:space="preserve"> da UNESP. </w:t>
      </w:r>
    </w:p>
    <w:p w14:paraId="40891B74" w14:textId="77777777" w:rsidR="0015132D" w:rsidRPr="00876111" w:rsidRDefault="3B809A3D" w:rsidP="0015132D">
      <w:pPr>
        <w:ind w:firstLine="709"/>
        <w:jc w:val="both"/>
        <w:rPr>
          <w:rFonts w:cs="Times New Roman"/>
          <w:color w:val="000000"/>
          <w:szCs w:val="24"/>
        </w:rPr>
      </w:pPr>
      <w:r w:rsidRPr="00876111">
        <w:rPr>
          <w:rFonts w:eastAsia="Times New Roman" w:cs="Times New Roman"/>
          <w:color w:val="000000" w:themeColor="text1"/>
          <w:szCs w:val="24"/>
        </w:rPr>
        <w:t xml:space="preserve">O Instituto de Biociências (IB) do </w:t>
      </w:r>
      <w:proofErr w:type="spellStart"/>
      <w:r w:rsidRPr="00876111">
        <w:rPr>
          <w:rFonts w:eastAsia="Times New Roman" w:cs="Times New Roman"/>
          <w:color w:val="000000" w:themeColor="text1"/>
          <w:szCs w:val="24"/>
        </w:rPr>
        <w:t>câmpus</w:t>
      </w:r>
      <w:proofErr w:type="spellEnd"/>
      <w:r w:rsidRPr="00876111">
        <w:rPr>
          <w:rFonts w:eastAsia="Times New Roman" w:cs="Times New Roman"/>
          <w:color w:val="000000" w:themeColor="text1"/>
          <w:szCs w:val="24"/>
        </w:rPr>
        <w:t xml:space="preserve"> de Botucatu teve sua origem na então Faculdade de Ciências Médicas e Biológicas (FCMBB) e foi incorporado pela UNESP. A partir de então, a FCMBB foi desmembrada em quatro unidades, que passaram a compor o quadro de unidades universitárias de Botucatu, entre elas o Instituto Básico de Biologia Médica e Agrícola (IBBMA), que a partir de 20 de outubro de 1987 passou a denominar-se Instituto de Biociências de Botucatu. Atualmente, o IB</w:t>
      </w:r>
      <w:r w:rsidR="005B2646" w:rsidRPr="00876111">
        <w:rPr>
          <w:rFonts w:eastAsia="Times New Roman" w:cs="Times New Roman"/>
          <w:color w:val="000000" w:themeColor="text1"/>
          <w:szCs w:val="24"/>
        </w:rPr>
        <w:t>B</w:t>
      </w:r>
      <w:r w:rsidRPr="00876111">
        <w:rPr>
          <w:rFonts w:eastAsia="Times New Roman" w:cs="Times New Roman"/>
          <w:color w:val="000000" w:themeColor="text1"/>
          <w:szCs w:val="24"/>
        </w:rPr>
        <w:t xml:space="preserve"> oferece 5 cursos de graduação e conta com 13 departamentos de ensino.</w:t>
      </w:r>
    </w:p>
    <w:p w14:paraId="51DAB045" w14:textId="77777777" w:rsidR="0015132D" w:rsidRPr="00876111" w:rsidRDefault="328D48A5" w:rsidP="328D48A5">
      <w:pPr>
        <w:ind w:firstLine="709"/>
        <w:jc w:val="both"/>
        <w:rPr>
          <w:rFonts w:cs="Times New Roman"/>
          <w:color w:val="000000"/>
        </w:rPr>
      </w:pPr>
      <w:r w:rsidRPr="328D48A5">
        <w:rPr>
          <w:rFonts w:eastAsia="Times New Roman" w:cs="Times New Roman"/>
          <w:color w:val="000000" w:themeColor="text1"/>
        </w:rPr>
        <w:t>O IBB fornece sólido apoio ao ENBM, contando com o auxílio de professores, funcionários e espaços que permitem a realização do Encontro.</w:t>
      </w:r>
    </w:p>
    <w:p w14:paraId="1CA7FF1E" w14:textId="54C36F97" w:rsidR="328D48A5" w:rsidRDefault="328D48A5" w:rsidP="328D48A5">
      <w:pPr>
        <w:ind w:firstLine="709"/>
        <w:jc w:val="both"/>
        <w:rPr>
          <w:rFonts w:eastAsia="Times New Roman" w:cs="Times New Roman"/>
          <w:color w:val="000000" w:themeColor="text1"/>
        </w:rPr>
      </w:pPr>
    </w:p>
    <w:p w14:paraId="08C63EA2" w14:textId="77777777" w:rsidR="0015132D" w:rsidRPr="00876111" w:rsidRDefault="0012132B" w:rsidP="0015132D">
      <w:pPr>
        <w:ind w:firstLine="709"/>
        <w:jc w:val="both"/>
        <w:rPr>
          <w:rFonts w:cs="Times New Roman"/>
          <w:szCs w:val="24"/>
        </w:rPr>
      </w:pPr>
      <w:r w:rsidRPr="00876111">
        <w:rPr>
          <w:rFonts w:cs="Times New Roman"/>
          <w:noProof/>
          <w:szCs w:val="24"/>
          <w:lang w:eastAsia="pt-BR"/>
        </w:rPr>
        <w:drawing>
          <wp:anchor distT="0" distB="0" distL="114300" distR="114300" simplePos="0" relativeHeight="251658752" behindDoc="0" locked="0" layoutInCell="1" allowOverlap="1" wp14:anchorId="71BFFB12" wp14:editId="07777777">
            <wp:simplePos x="0" y="0"/>
            <wp:positionH relativeFrom="margin">
              <wp:posOffset>-441960</wp:posOffset>
            </wp:positionH>
            <wp:positionV relativeFrom="margin">
              <wp:posOffset>3996690</wp:posOffset>
            </wp:positionV>
            <wp:extent cx="3533775" cy="2181225"/>
            <wp:effectExtent l="19050" t="0" r="9525" b="0"/>
            <wp:wrapSquare wrapText="bothSides"/>
            <wp:docPr id="7" name="Imagem 7" descr="Foto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 33"/>
                    <pic:cNvPicPr>
                      <a:picLocks noChangeAspect="1" noChangeArrowheads="1"/>
                    </pic:cNvPicPr>
                  </pic:nvPicPr>
                  <pic:blipFill>
                    <a:blip r:embed="rId9" cstate="print"/>
                    <a:srcRect/>
                    <a:stretch>
                      <a:fillRect/>
                    </a:stretch>
                  </pic:blipFill>
                  <pic:spPr bwMode="auto">
                    <a:xfrm>
                      <a:off x="0" y="0"/>
                      <a:ext cx="3533775" cy="2181225"/>
                    </a:xfrm>
                    <a:prstGeom prst="rect">
                      <a:avLst/>
                    </a:prstGeom>
                    <a:noFill/>
                    <a:ln w="9525">
                      <a:noFill/>
                      <a:miter lim="800000"/>
                      <a:headEnd/>
                      <a:tailEnd/>
                    </a:ln>
                  </pic:spPr>
                </pic:pic>
              </a:graphicData>
            </a:graphic>
          </wp:anchor>
        </w:drawing>
      </w:r>
    </w:p>
    <w:p w14:paraId="3E0E2ADC" w14:textId="77777777" w:rsidR="0015132D" w:rsidRPr="00876111" w:rsidRDefault="00853D89" w:rsidP="00D279E7">
      <w:pPr>
        <w:pStyle w:val="Ttulo17"/>
        <w:rPr>
          <w:rStyle w:val="style1"/>
          <w:sz w:val="24"/>
        </w:rPr>
      </w:pPr>
      <w:r w:rsidRPr="00876111">
        <w:rPr>
          <w:noProof/>
          <w:sz w:val="24"/>
          <w:lang w:eastAsia="pt-BR"/>
        </w:rPr>
        <w:drawing>
          <wp:anchor distT="0" distB="0" distL="114300" distR="114300" simplePos="0" relativeHeight="251657728" behindDoc="0" locked="0" layoutInCell="1" allowOverlap="1" wp14:anchorId="508BAA45" wp14:editId="07777777">
            <wp:simplePos x="0" y="0"/>
            <wp:positionH relativeFrom="margin">
              <wp:posOffset>2367915</wp:posOffset>
            </wp:positionH>
            <wp:positionV relativeFrom="margin">
              <wp:posOffset>6244590</wp:posOffset>
            </wp:positionV>
            <wp:extent cx="3552825" cy="2362200"/>
            <wp:effectExtent l="19050" t="0" r="9525" b="0"/>
            <wp:wrapSquare wrapText="bothSides"/>
            <wp:docPr id="6" name="Imagem 6" descr="Foto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 32"/>
                    <pic:cNvPicPr>
                      <a:picLocks noChangeAspect="1" noChangeArrowheads="1"/>
                    </pic:cNvPicPr>
                  </pic:nvPicPr>
                  <pic:blipFill>
                    <a:blip r:embed="rId10" cstate="print"/>
                    <a:srcRect/>
                    <a:stretch>
                      <a:fillRect/>
                    </a:stretch>
                  </pic:blipFill>
                  <pic:spPr bwMode="auto">
                    <a:xfrm>
                      <a:off x="0" y="0"/>
                      <a:ext cx="3552825" cy="2362200"/>
                    </a:xfrm>
                    <a:prstGeom prst="rect">
                      <a:avLst/>
                    </a:prstGeom>
                    <a:noFill/>
                    <a:ln w="9525">
                      <a:noFill/>
                      <a:miter lim="800000"/>
                      <a:headEnd/>
                      <a:tailEnd/>
                    </a:ln>
                  </pic:spPr>
                </pic:pic>
              </a:graphicData>
            </a:graphic>
          </wp:anchor>
        </w:drawing>
      </w:r>
      <w:r w:rsidR="0015132D" w:rsidRPr="00876111">
        <w:rPr>
          <w:rFonts w:eastAsia="Times New Roman"/>
          <w:sz w:val="24"/>
        </w:rPr>
        <w:br w:type="page"/>
      </w:r>
      <w:bookmarkStart w:id="4" w:name="_Toc369189278"/>
      <w:bookmarkStart w:id="5" w:name="_Toc401594180"/>
      <w:r w:rsidR="0015132D" w:rsidRPr="00876111">
        <w:rPr>
          <w:rStyle w:val="style1"/>
          <w:sz w:val="24"/>
        </w:rPr>
        <w:lastRenderedPageBreak/>
        <w:t>Botucatu</w:t>
      </w:r>
      <w:bookmarkEnd w:id="2"/>
      <w:bookmarkEnd w:id="4"/>
      <w:bookmarkEnd w:id="5"/>
    </w:p>
    <w:p w14:paraId="4B94D5A5" w14:textId="77777777" w:rsidR="0015132D" w:rsidRPr="00876111" w:rsidRDefault="0015132D" w:rsidP="0015132D">
      <w:pPr>
        <w:rPr>
          <w:rFonts w:cs="Times New Roman"/>
          <w:szCs w:val="24"/>
        </w:rPr>
      </w:pPr>
    </w:p>
    <w:p w14:paraId="7FBE8B7F" w14:textId="77777777" w:rsidR="0015132D" w:rsidRPr="00876111" w:rsidRDefault="3B809A3D" w:rsidP="0015132D">
      <w:pPr>
        <w:ind w:firstLine="709"/>
        <w:jc w:val="both"/>
        <w:rPr>
          <w:rFonts w:cs="Times New Roman"/>
          <w:color w:val="000000"/>
          <w:szCs w:val="24"/>
        </w:rPr>
      </w:pPr>
      <w:r w:rsidRPr="00876111">
        <w:rPr>
          <w:rFonts w:eastAsia="Times New Roman" w:cs="Times New Roman"/>
          <w:color w:val="000000" w:themeColor="text1"/>
          <w:szCs w:val="24"/>
        </w:rPr>
        <w:t xml:space="preserve">O município de Botucatu está a cerca de 240 km da capital paulista. Conhecida como "A cidade dos bons ares, das boas escolas e das boas indústrias", a cidade conta com um sistema de ensino reconhecido internacionalmente. O destaque da cidade é o </w:t>
      </w:r>
      <w:proofErr w:type="spellStart"/>
      <w:r w:rsidRPr="00876111">
        <w:rPr>
          <w:rFonts w:eastAsia="Times New Roman" w:cs="Times New Roman"/>
          <w:color w:val="000000" w:themeColor="text1"/>
          <w:szCs w:val="24"/>
        </w:rPr>
        <w:t>câmpus</w:t>
      </w:r>
      <w:proofErr w:type="spellEnd"/>
      <w:r w:rsidRPr="00876111">
        <w:rPr>
          <w:rFonts w:eastAsia="Times New Roman" w:cs="Times New Roman"/>
          <w:color w:val="000000" w:themeColor="text1"/>
          <w:szCs w:val="24"/>
        </w:rPr>
        <w:t xml:space="preserve"> da UNESP. O Hospital das Clínicas da Faculdade de Medicina é um dos mais conceituados do país e atende pacientes de todas as regiões brasileiras.</w:t>
      </w:r>
    </w:p>
    <w:p w14:paraId="57082641" w14:textId="77777777" w:rsidR="0015132D" w:rsidRPr="00876111" w:rsidRDefault="5F04ECD5" w:rsidP="0015132D">
      <w:pPr>
        <w:ind w:firstLine="709"/>
        <w:jc w:val="both"/>
        <w:rPr>
          <w:rFonts w:cs="Times New Roman"/>
          <w:color w:val="000000"/>
          <w:szCs w:val="24"/>
        </w:rPr>
      </w:pPr>
      <w:r w:rsidRPr="00876111">
        <w:rPr>
          <w:rFonts w:eastAsia="Times New Roman" w:cs="Times New Roman"/>
          <w:color w:val="000000" w:themeColor="text1"/>
          <w:szCs w:val="24"/>
        </w:rPr>
        <w:t>Em 2012, Botucatu foi considerada a cidade mais “verde” do estado de São Paulo pelo “Programa Município Verde Azul” do governo do estado.</w:t>
      </w:r>
    </w:p>
    <w:p w14:paraId="47BC54B8" w14:textId="77777777" w:rsidR="0015132D" w:rsidRPr="00876111" w:rsidRDefault="3B809A3D" w:rsidP="0015132D">
      <w:pPr>
        <w:ind w:firstLine="709"/>
        <w:jc w:val="both"/>
        <w:rPr>
          <w:rFonts w:cs="Times New Roman"/>
          <w:szCs w:val="24"/>
        </w:rPr>
      </w:pPr>
      <w:r w:rsidRPr="00876111">
        <w:rPr>
          <w:rFonts w:eastAsia="Times New Roman" w:cs="Times New Roman"/>
          <w:color w:val="000000" w:themeColor="text1"/>
          <w:szCs w:val="24"/>
        </w:rPr>
        <w:t xml:space="preserve">Quem vem a Botucatu não pode deixar de conhecer suas belezas naturais e históricas: o rio Tietê, a fazenda </w:t>
      </w:r>
      <w:proofErr w:type="spellStart"/>
      <w:r w:rsidRPr="00876111">
        <w:rPr>
          <w:rFonts w:eastAsia="Times New Roman" w:cs="Times New Roman"/>
          <w:color w:val="000000" w:themeColor="text1"/>
          <w:szCs w:val="24"/>
        </w:rPr>
        <w:t>Lageado</w:t>
      </w:r>
      <w:proofErr w:type="spellEnd"/>
      <w:r w:rsidRPr="00876111">
        <w:rPr>
          <w:rFonts w:eastAsia="Times New Roman" w:cs="Times New Roman"/>
          <w:color w:val="000000" w:themeColor="text1"/>
          <w:szCs w:val="24"/>
        </w:rPr>
        <w:t xml:space="preserve"> (UNESP), a igreja de Rubião Júnior, as dezenas de cascatas e cachoeiras, entre elas a "Véu da Noiva", as formações geográficas que geram lendas como as Três Pedras, Gigante Adormecido e </w:t>
      </w:r>
      <w:proofErr w:type="spellStart"/>
      <w:r w:rsidRPr="00876111">
        <w:rPr>
          <w:rFonts w:eastAsia="Times New Roman" w:cs="Times New Roman"/>
          <w:color w:val="000000" w:themeColor="text1"/>
          <w:szCs w:val="24"/>
        </w:rPr>
        <w:t>Cuesta</w:t>
      </w:r>
      <w:proofErr w:type="spellEnd"/>
      <w:r w:rsidRPr="00876111">
        <w:rPr>
          <w:rFonts w:eastAsia="Times New Roman" w:cs="Times New Roman"/>
          <w:color w:val="000000" w:themeColor="text1"/>
          <w:szCs w:val="24"/>
        </w:rPr>
        <w:t xml:space="preserve"> e o Morro do Peru.</w:t>
      </w:r>
    </w:p>
    <w:p w14:paraId="543CE41F" w14:textId="77777777" w:rsidR="0015132D" w:rsidRPr="00876111" w:rsidRDefault="0015132D" w:rsidP="0015132D">
      <w:pPr>
        <w:rPr>
          <w:rFonts w:cs="Times New Roman"/>
          <w:szCs w:val="24"/>
          <w:highlight w:val="yellow"/>
        </w:rPr>
      </w:pPr>
      <w:r w:rsidRPr="00876111">
        <w:rPr>
          <w:rFonts w:cs="Times New Roman"/>
          <w:noProof/>
          <w:szCs w:val="24"/>
          <w:lang w:eastAsia="pt-BR"/>
        </w:rPr>
        <w:drawing>
          <wp:anchor distT="0" distB="0" distL="114300" distR="114300" simplePos="0" relativeHeight="251654656" behindDoc="0" locked="0" layoutInCell="1" allowOverlap="1" wp14:anchorId="1E8628FE" wp14:editId="07777777">
            <wp:simplePos x="0" y="0"/>
            <wp:positionH relativeFrom="margin">
              <wp:posOffset>2834640</wp:posOffset>
            </wp:positionH>
            <wp:positionV relativeFrom="margin">
              <wp:posOffset>2600325</wp:posOffset>
            </wp:positionV>
            <wp:extent cx="2466975" cy="3295650"/>
            <wp:effectExtent l="19050" t="0" r="9525" b="0"/>
            <wp:wrapSquare wrapText="bothSides"/>
            <wp:docPr id="3" name="Imagem 3" descr="Foto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50"/>
                    <pic:cNvPicPr>
                      <a:picLocks noChangeAspect="1" noChangeArrowheads="1"/>
                    </pic:cNvPicPr>
                  </pic:nvPicPr>
                  <pic:blipFill>
                    <a:blip r:embed="rId11" cstate="print"/>
                    <a:srcRect/>
                    <a:stretch>
                      <a:fillRect/>
                    </a:stretch>
                  </pic:blipFill>
                  <pic:spPr bwMode="auto">
                    <a:xfrm>
                      <a:off x="0" y="0"/>
                      <a:ext cx="2466975" cy="3295650"/>
                    </a:xfrm>
                    <a:prstGeom prst="rect">
                      <a:avLst/>
                    </a:prstGeom>
                    <a:noFill/>
                    <a:ln w="9525">
                      <a:noFill/>
                      <a:miter lim="800000"/>
                      <a:headEnd/>
                      <a:tailEnd/>
                    </a:ln>
                  </pic:spPr>
                </pic:pic>
              </a:graphicData>
            </a:graphic>
          </wp:anchor>
        </w:drawing>
      </w:r>
    </w:p>
    <w:p w14:paraId="3DEEC669" w14:textId="77777777" w:rsidR="0015132D" w:rsidRPr="00876111" w:rsidRDefault="0015132D" w:rsidP="0015132D">
      <w:pPr>
        <w:rPr>
          <w:rFonts w:cs="Times New Roman"/>
          <w:szCs w:val="24"/>
          <w:highlight w:val="yellow"/>
        </w:rPr>
        <w:sectPr w:rsidR="0015132D" w:rsidRPr="00876111" w:rsidSect="0015132D">
          <w:headerReference w:type="even" r:id="rId12"/>
          <w:headerReference w:type="default" r:id="rId13"/>
          <w:footerReference w:type="even" r:id="rId14"/>
          <w:footerReference w:type="default" r:id="rId15"/>
          <w:headerReference w:type="first" r:id="rId16"/>
          <w:footerReference w:type="first" r:id="rId17"/>
          <w:pgSz w:w="11907" w:h="16839"/>
          <w:pgMar w:top="1440" w:right="1440" w:bottom="1440" w:left="1440" w:header="709" w:footer="709" w:gutter="0"/>
          <w:cols w:space="708"/>
          <w:docGrid w:linePitch="360"/>
        </w:sectPr>
      </w:pPr>
    </w:p>
    <w:p w14:paraId="3656B9AB" w14:textId="77777777" w:rsidR="00D279E7" w:rsidRPr="00876111" w:rsidRDefault="00D279E7" w:rsidP="0015132D">
      <w:pPr>
        <w:rPr>
          <w:rFonts w:cs="Times New Roman"/>
          <w:szCs w:val="24"/>
        </w:rPr>
      </w:pPr>
    </w:p>
    <w:p w14:paraId="45FB0818" w14:textId="77777777" w:rsidR="00D279E7" w:rsidRPr="00876111" w:rsidRDefault="00D279E7" w:rsidP="0015132D">
      <w:pPr>
        <w:rPr>
          <w:rFonts w:cs="Times New Roman"/>
          <w:szCs w:val="24"/>
        </w:rPr>
      </w:pPr>
    </w:p>
    <w:p w14:paraId="699831E4" w14:textId="77777777" w:rsidR="0015132D" w:rsidRPr="00876111" w:rsidRDefault="0015132D" w:rsidP="0015132D">
      <w:pPr>
        <w:rPr>
          <w:rFonts w:cs="Times New Roman"/>
          <w:szCs w:val="24"/>
          <w:highlight w:val="yellow"/>
        </w:rPr>
      </w:pPr>
      <w:r w:rsidRPr="00876111">
        <w:rPr>
          <w:rFonts w:cs="Times New Roman"/>
          <w:noProof/>
          <w:szCs w:val="24"/>
          <w:lang w:eastAsia="pt-BR"/>
        </w:rPr>
        <w:drawing>
          <wp:anchor distT="0" distB="0" distL="114300" distR="114300" simplePos="0" relativeHeight="251656704" behindDoc="0" locked="0" layoutInCell="1" allowOverlap="1" wp14:anchorId="1F1B4F06" wp14:editId="07777777">
            <wp:simplePos x="0" y="0"/>
            <wp:positionH relativeFrom="margin">
              <wp:posOffset>2834640</wp:posOffset>
            </wp:positionH>
            <wp:positionV relativeFrom="margin">
              <wp:posOffset>6006465</wp:posOffset>
            </wp:positionV>
            <wp:extent cx="2466975" cy="1647825"/>
            <wp:effectExtent l="19050" t="0" r="9525" b="0"/>
            <wp:wrapSquare wrapText="bothSides"/>
            <wp:docPr id="5" name="Imagem 5" descr="Foto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54"/>
                    <pic:cNvPicPr>
                      <a:picLocks noChangeAspect="1" noChangeArrowheads="1"/>
                    </pic:cNvPicPr>
                  </pic:nvPicPr>
                  <pic:blipFill>
                    <a:blip r:embed="rId18" cstate="print"/>
                    <a:srcRect t="11282"/>
                    <a:stretch>
                      <a:fillRect/>
                    </a:stretch>
                  </pic:blipFill>
                  <pic:spPr bwMode="auto">
                    <a:xfrm>
                      <a:off x="0" y="0"/>
                      <a:ext cx="2466975" cy="1647825"/>
                    </a:xfrm>
                    <a:prstGeom prst="rect">
                      <a:avLst/>
                    </a:prstGeom>
                    <a:noFill/>
                    <a:ln w="9525">
                      <a:noFill/>
                      <a:miter lim="800000"/>
                      <a:headEnd/>
                      <a:tailEnd/>
                    </a:ln>
                  </pic:spPr>
                </pic:pic>
              </a:graphicData>
            </a:graphic>
          </wp:anchor>
        </w:drawing>
      </w:r>
      <w:r w:rsidRPr="00876111">
        <w:rPr>
          <w:rFonts w:cs="Times New Roman"/>
          <w:noProof/>
          <w:szCs w:val="24"/>
          <w:lang w:eastAsia="pt-BR"/>
        </w:rPr>
        <w:drawing>
          <wp:anchor distT="0" distB="0" distL="114300" distR="114300" simplePos="0" relativeHeight="251653632" behindDoc="0" locked="0" layoutInCell="1" allowOverlap="1" wp14:anchorId="30B9AC78" wp14:editId="07777777">
            <wp:simplePos x="0" y="0"/>
            <wp:positionH relativeFrom="margin">
              <wp:posOffset>166370</wp:posOffset>
            </wp:positionH>
            <wp:positionV relativeFrom="margin">
              <wp:posOffset>4339590</wp:posOffset>
            </wp:positionV>
            <wp:extent cx="2476500" cy="3314700"/>
            <wp:effectExtent l="19050" t="0" r="0" b="0"/>
            <wp:wrapSquare wrapText="bothSides"/>
            <wp:docPr id="2" name="Imagem 2" descr="Foto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 49"/>
                    <pic:cNvPicPr>
                      <a:picLocks noChangeAspect="1" noChangeArrowheads="1"/>
                    </pic:cNvPicPr>
                  </pic:nvPicPr>
                  <pic:blipFill>
                    <a:blip r:embed="rId19" cstate="print"/>
                    <a:srcRect/>
                    <a:stretch>
                      <a:fillRect/>
                    </a:stretch>
                  </pic:blipFill>
                  <pic:spPr bwMode="auto">
                    <a:xfrm>
                      <a:off x="0" y="0"/>
                      <a:ext cx="2476500" cy="3314700"/>
                    </a:xfrm>
                    <a:prstGeom prst="rect">
                      <a:avLst/>
                    </a:prstGeom>
                    <a:noFill/>
                    <a:ln w="9525">
                      <a:noFill/>
                      <a:miter lim="800000"/>
                      <a:headEnd/>
                      <a:tailEnd/>
                    </a:ln>
                  </pic:spPr>
                </pic:pic>
              </a:graphicData>
            </a:graphic>
          </wp:anchor>
        </w:drawing>
      </w:r>
      <w:r w:rsidRPr="00876111">
        <w:rPr>
          <w:rFonts w:cs="Times New Roman"/>
          <w:noProof/>
          <w:szCs w:val="24"/>
          <w:lang w:eastAsia="pt-BR"/>
        </w:rPr>
        <w:drawing>
          <wp:anchor distT="0" distB="0" distL="114300" distR="114300" simplePos="0" relativeHeight="251655680" behindDoc="0" locked="0" layoutInCell="1" allowOverlap="1" wp14:anchorId="5755131C" wp14:editId="07777777">
            <wp:simplePos x="0" y="0"/>
            <wp:positionH relativeFrom="margin">
              <wp:posOffset>185420</wp:posOffset>
            </wp:positionH>
            <wp:positionV relativeFrom="margin">
              <wp:posOffset>2600325</wp:posOffset>
            </wp:positionV>
            <wp:extent cx="2457450" cy="1666875"/>
            <wp:effectExtent l="19050" t="0" r="0" b="0"/>
            <wp:wrapSquare wrapText="bothSides"/>
            <wp:docPr id="4" name="Imagem 4" descr="Foto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 51"/>
                    <pic:cNvPicPr>
                      <a:picLocks noChangeAspect="1" noChangeArrowheads="1"/>
                    </pic:cNvPicPr>
                  </pic:nvPicPr>
                  <pic:blipFill>
                    <a:blip r:embed="rId20" cstate="print"/>
                    <a:srcRect/>
                    <a:stretch>
                      <a:fillRect/>
                    </a:stretch>
                  </pic:blipFill>
                  <pic:spPr bwMode="auto">
                    <a:xfrm>
                      <a:off x="0" y="0"/>
                      <a:ext cx="2457450" cy="1666875"/>
                    </a:xfrm>
                    <a:prstGeom prst="rect">
                      <a:avLst/>
                    </a:prstGeom>
                    <a:noFill/>
                    <a:ln w="9525">
                      <a:noFill/>
                      <a:miter lim="800000"/>
                      <a:headEnd/>
                      <a:tailEnd/>
                    </a:ln>
                  </pic:spPr>
                </pic:pic>
              </a:graphicData>
            </a:graphic>
          </wp:anchor>
        </w:drawing>
      </w:r>
    </w:p>
    <w:p w14:paraId="049F31CB" w14:textId="77777777" w:rsidR="0015132D" w:rsidRPr="00876111" w:rsidRDefault="0015132D" w:rsidP="0015132D">
      <w:pPr>
        <w:jc w:val="center"/>
        <w:rPr>
          <w:rFonts w:cs="Times New Roman"/>
          <w:szCs w:val="24"/>
        </w:rPr>
        <w:sectPr w:rsidR="0015132D" w:rsidRPr="00876111" w:rsidSect="0015132D">
          <w:type w:val="continuous"/>
          <w:pgSz w:w="11906" w:h="16838"/>
          <w:pgMar w:top="1701" w:right="1701" w:bottom="1701" w:left="1701" w:header="709" w:footer="709" w:gutter="0"/>
          <w:cols w:num="2" w:space="708"/>
          <w:docGrid w:linePitch="360"/>
        </w:sectPr>
      </w:pPr>
    </w:p>
    <w:p w14:paraId="5F39D841" w14:textId="77777777" w:rsidR="0015132D" w:rsidRPr="00876111" w:rsidRDefault="0015132D" w:rsidP="00731C2D">
      <w:pPr>
        <w:pStyle w:val="Ttulo17"/>
        <w:rPr>
          <w:rStyle w:val="style1"/>
          <w:rFonts w:cs="Times New Roman"/>
          <w:smallCaps w:val="0"/>
          <w:sz w:val="24"/>
        </w:rPr>
      </w:pPr>
      <w:bookmarkStart w:id="6" w:name="_Toc369189279"/>
      <w:bookmarkStart w:id="7" w:name="_Toc401594181"/>
      <w:r w:rsidRPr="00876111">
        <w:rPr>
          <w:rStyle w:val="style1"/>
          <w:rFonts w:eastAsia="Times New Roman" w:cs="Times New Roman"/>
          <w:sz w:val="24"/>
        </w:rPr>
        <w:t>Como chegar e onde ficar</w:t>
      </w:r>
      <w:bookmarkEnd w:id="6"/>
      <w:bookmarkEnd w:id="7"/>
    </w:p>
    <w:p w14:paraId="53128261" w14:textId="77777777" w:rsidR="0015132D" w:rsidRPr="00876111" w:rsidRDefault="0015132D" w:rsidP="0015132D">
      <w:pPr>
        <w:rPr>
          <w:rFonts w:cs="Times New Roman"/>
          <w:szCs w:val="24"/>
        </w:rPr>
      </w:pPr>
    </w:p>
    <w:p w14:paraId="07A9D2CF" w14:textId="77777777" w:rsidR="0015132D" w:rsidRPr="00876111" w:rsidRDefault="5F04ECD5" w:rsidP="0015132D">
      <w:pPr>
        <w:ind w:firstLine="709"/>
        <w:jc w:val="both"/>
        <w:rPr>
          <w:rFonts w:cs="Times New Roman"/>
          <w:color w:val="000000"/>
          <w:szCs w:val="24"/>
        </w:rPr>
      </w:pPr>
      <w:r w:rsidRPr="00876111">
        <w:rPr>
          <w:rFonts w:eastAsia="Times New Roman" w:cs="Times New Roman"/>
          <w:color w:val="000000" w:themeColor="text1"/>
          <w:szCs w:val="24"/>
        </w:rPr>
        <w:t xml:space="preserve">Para acesso a Botucatu por via aérea, pode-se utilizar os aeroportos de Congonhas (localizado na zona sul da cidade de São Paulo) ou Cumbica (localizado no município de Guarulhos, vizinho a São Paulo). </w:t>
      </w:r>
    </w:p>
    <w:p w14:paraId="765EA8C7" w14:textId="77777777" w:rsidR="0015132D" w:rsidRPr="00876111" w:rsidRDefault="5F04ECD5" w:rsidP="0015132D">
      <w:pPr>
        <w:ind w:firstLine="709"/>
        <w:jc w:val="both"/>
        <w:rPr>
          <w:rFonts w:cs="Times New Roman"/>
          <w:color w:val="000000"/>
          <w:szCs w:val="24"/>
        </w:rPr>
      </w:pPr>
      <w:r w:rsidRPr="00876111">
        <w:rPr>
          <w:rFonts w:eastAsia="Times New Roman" w:cs="Times New Roman"/>
          <w:color w:val="000000" w:themeColor="text1"/>
          <w:szCs w:val="24"/>
        </w:rPr>
        <w:t xml:space="preserve">São duas as empresas de ônibus que fazem o trajeto São Paulo - Botucatu: Viação Vale do Tietê e Rápido Fênix, ambas saindo do Terminal Rodoviário da Barra Funda. Os horários podem ser consultados nos </w:t>
      </w:r>
      <w:r w:rsidRPr="00876111">
        <w:rPr>
          <w:rFonts w:eastAsia="Times New Roman" w:cs="Times New Roman"/>
          <w:i/>
          <w:iCs/>
          <w:color w:val="000000" w:themeColor="text1"/>
          <w:szCs w:val="24"/>
        </w:rPr>
        <w:t>websites</w:t>
      </w:r>
      <w:r w:rsidRPr="00876111">
        <w:rPr>
          <w:rFonts w:eastAsia="Times New Roman" w:cs="Times New Roman"/>
          <w:color w:val="000000" w:themeColor="text1"/>
          <w:szCs w:val="24"/>
        </w:rPr>
        <w:t xml:space="preserve"> das empresas. </w:t>
      </w:r>
    </w:p>
    <w:p w14:paraId="35E1E93B" w14:textId="77777777" w:rsidR="0015132D" w:rsidRPr="00876111" w:rsidRDefault="5F04ECD5" w:rsidP="0015132D">
      <w:pPr>
        <w:ind w:firstLine="709"/>
        <w:jc w:val="both"/>
        <w:rPr>
          <w:rFonts w:cs="Times New Roman"/>
          <w:color w:val="000000"/>
          <w:szCs w:val="24"/>
        </w:rPr>
      </w:pPr>
      <w:r w:rsidRPr="00876111">
        <w:rPr>
          <w:rFonts w:eastAsia="Times New Roman" w:cs="Times New Roman"/>
          <w:color w:val="000000" w:themeColor="text1"/>
          <w:szCs w:val="24"/>
        </w:rPr>
        <w:t xml:space="preserve">Caso a viagem se inicie em Bauru, o trajeto é de 90 km e tem duração de cerca de duas horas. A empresa “Expresso de Prata” oferece ônibus que faz esse percurso. Os horários podem ser consultados no </w:t>
      </w:r>
      <w:r w:rsidRPr="00876111">
        <w:rPr>
          <w:rFonts w:eastAsia="Times New Roman" w:cs="Times New Roman"/>
          <w:i/>
          <w:iCs/>
          <w:color w:val="000000" w:themeColor="text1"/>
          <w:szCs w:val="24"/>
        </w:rPr>
        <w:t>website</w:t>
      </w:r>
      <w:r w:rsidRPr="00876111">
        <w:rPr>
          <w:rFonts w:eastAsia="Times New Roman" w:cs="Times New Roman"/>
          <w:color w:val="000000" w:themeColor="text1"/>
          <w:szCs w:val="24"/>
        </w:rPr>
        <w:t xml:space="preserve"> da empresa.</w:t>
      </w:r>
    </w:p>
    <w:p w14:paraId="2F752D5D" w14:textId="77777777" w:rsidR="0015132D" w:rsidRPr="00876111" w:rsidRDefault="5F04ECD5" w:rsidP="0015132D">
      <w:pPr>
        <w:ind w:firstLine="709"/>
        <w:jc w:val="both"/>
        <w:rPr>
          <w:rFonts w:cs="Times New Roman"/>
          <w:color w:val="000000"/>
          <w:szCs w:val="24"/>
        </w:rPr>
      </w:pPr>
      <w:r w:rsidRPr="00876111">
        <w:rPr>
          <w:rFonts w:eastAsia="Times New Roman" w:cs="Times New Roman"/>
          <w:color w:val="000000" w:themeColor="text1"/>
          <w:szCs w:val="24"/>
        </w:rPr>
        <w:t xml:space="preserve">O acesso de carro pode ser realizado pela rodovia Castello Branco (SP-280), com saída 210 ou pela rodovia Marechal Rondon (SP-300). </w:t>
      </w:r>
    </w:p>
    <w:p w14:paraId="62486C05" w14:textId="77777777" w:rsidR="0015132D" w:rsidRPr="00876111" w:rsidRDefault="0015132D" w:rsidP="0015132D">
      <w:pPr>
        <w:ind w:firstLine="708"/>
        <w:jc w:val="both"/>
        <w:rPr>
          <w:rFonts w:cs="Times New Roman"/>
          <w:color w:val="000000"/>
          <w:szCs w:val="24"/>
        </w:rPr>
      </w:pPr>
    </w:p>
    <w:p w14:paraId="4101652C" w14:textId="77777777" w:rsidR="0015132D" w:rsidRPr="00876111" w:rsidRDefault="0015132D" w:rsidP="0015132D">
      <w:pPr>
        <w:ind w:firstLine="708"/>
        <w:jc w:val="both"/>
        <w:rPr>
          <w:rFonts w:cs="Times New Roman"/>
          <w:color w:val="000000"/>
          <w:szCs w:val="24"/>
        </w:rPr>
      </w:pPr>
    </w:p>
    <w:p w14:paraId="4B99056E" w14:textId="77777777" w:rsidR="0015132D" w:rsidRPr="00876111" w:rsidRDefault="0015132D" w:rsidP="0015132D">
      <w:pPr>
        <w:ind w:firstLine="708"/>
        <w:jc w:val="both"/>
        <w:rPr>
          <w:rFonts w:cs="Times New Roman"/>
          <w:color w:val="000000"/>
          <w:szCs w:val="24"/>
        </w:rPr>
      </w:pPr>
    </w:p>
    <w:p w14:paraId="1299C43A" w14:textId="77777777" w:rsidR="0015132D" w:rsidRPr="00876111" w:rsidRDefault="0015132D" w:rsidP="224D0779">
      <w:pPr>
        <w:ind w:firstLine="708"/>
        <w:jc w:val="center"/>
        <w:rPr>
          <w:rFonts w:cs="Times New Roman"/>
          <w:highlight w:val="yellow"/>
        </w:rPr>
      </w:pPr>
    </w:p>
    <w:p w14:paraId="3461D779" w14:textId="77777777" w:rsidR="00E75AB8" w:rsidRPr="00876111" w:rsidRDefault="00E75AB8">
      <w:pPr>
        <w:rPr>
          <w:rFonts w:cs="Times New Roman"/>
          <w:b/>
          <w:color w:val="FF0000"/>
          <w:szCs w:val="24"/>
        </w:rPr>
      </w:pPr>
      <w:r w:rsidRPr="00876111">
        <w:rPr>
          <w:rFonts w:cs="Times New Roman"/>
          <w:b/>
          <w:color w:val="FF0000"/>
          <w:szCs w:val="24"/>
        </w:rPr>
        <w:br w:type="page"/>
      </w:r>
    </w:p>
    <w:p w14:paraId="3CF2D8B6" w14:textId="77777777" w:rsidR="0015132D" w:rsidRPr="000B43DE" w:rsidRDefault="0015132D" w:rsidP="0015132D">
      <w:pPr>
        <w:rPr>
          <w:rFonts w:cs="Times New Roman"/>
          <w:b/>
          <w:color w:val="FF0000"/>
          <w:szCs w:val="24"/>
        </w:rPr>
      </w:pPr>
    </w:p>
    <w:p w14:paraId="75F081B1" w14:textId="27A20FF1" w:rsidR="0015132D" w:rsidRPr="00876111" w:rsidRDefault="7776D699" w:rsidP="7776D699">
      <w:pPr>
        <w:jc w:val="center"/>
        <w:rPr>
          <w:rFonts w:cs="Times New Roman"/>
          <w:b/>
          <w:bCs/>
          <w:smallCaps/>
          <w:color w:val="002060"/>
        </w:rPr>
      </w:pPr>
      <w:r w:rsidRPr="7776D699">
        <w:rPr>
          <w:rFonts w:eastAsia="Times New Roman" w:cs="Times New Roman"/>
          <w:b/>
          <w:bCs/>
          <w:smallCaps/>
          <w:color w:val="002060"/>
        </w:rPr>
        <w:t>26° Encontro Nacional de Biomedicina</w:t>
      </w:r>
    </w:p>
    <w:p w14:paraId="2BFC5384" w14:textId="77777777" w:rsidR="0015132D" w:rsidRPr="00876111" w:rsidRDefault="0015132D" w:rsidP="0015132D">
      <w:pPr>
        <w:jc w:val="center"/>
        <w:rPr>
          <w:rFonts w:cs="Times New Roman"/>
          <w:szCs w:val="24"/>
        </w:rPr>
      </w:pPr>
      <w:r w:rsidRPr="00876111">
        <w:rPr>
          <w:rFonts w:cs="Times New Roman"/>
          <w:szCs w:val="24"/>
        </w:rPr>
        <w:br/>
      </w:r>
      <w:r w:rsidR="5F04ECD5" w:rsidRPr="00876111">
        <w:rPr>
          <w:rFonts w:eastAsia="Times New Roman" w:cs="Times New Roman"/>
          <w:szCs w:val="24"/>
        </w:rPr>
        <w:t>Fone: (14) 3880-0857</w:t>
      </w:r>
      <w:r w:rsidRPr="00876111">
        <w:rPr>
          <w:rFonts w:cs="Times New Roman"/>
          <w:szCs w:val="24"/>
        </w:rPr>
        <w:br/>
      </w:r>
      <w:hyperlink r:id="rId21">
        <w:r w:rsidR="5F04ECD5" w:rsidRPr="00876111">
          <w:rPr>
            <w:rStyle w:val="Hyperlink"/>
            <w:rFonts w:eastAsia="Times New Roman" w:cs="Times New Roman"/>
            <w:szCs w:val="24"/>
          </w:rPr>
          <w:t>enbm@ibb.unesp.br</w:t>
        </w:r>
      </w:hyperlink>
    </w:p>
    <w:p w14:paraId="0FB78278" w14:textId="77777777" w:rsidR="0015132D" w:rsidRPr="00876111" w:rsidRDefault="0015132D" w:rsidP="0015132D">
      <w:pPr>
        <w:jc w:val="center"/>
        <w:rPr>
          <w:rFonts w:cs="Times New Roman"/>
          <w:szCs w:val="24"/>
        </w:rPr>
      </w:pPr>
    </w:p>
    <w:p w14:paraId="557792F6" w14:textId="77777777" w:rsidR="0015132D" w:rsidRPr="00876111" w:rsidRDefault="0015132D" w:rsidP="0015132D">
      <w:pPr>
        <w:jc w:val="center"/>
        <w:rPr>
          <w:rFonts w:cs="Times New Roman"/>
          <w:b/>
          <w:smallCaps/>
          <w:color w:val="002060"/>
          <w:szCs w:val="24"/>
        </w:rPr>
      </w:pPr>
      <w:r w:rsidRPr="00876111">
        <w:rPr>
          <w:rFonts w:eastAsia="Times New Roman" w:cs="Times New Roman"/>
          <w:b/>
          <w:bCs/>
          <w:smallCaps/>
          <w:color w:val="002060"/>
          <w:szCs w:val="24"/>
        </w:rPr>
        <w:t>Local</w:t>
      </w:r>
    </w:p>
    <w:p w14:paraId="22C87422" w14:textId="77777777" w:rsidR="0015132D" w:rsidRPr="00876111" w:rsidRDefault="5F04ECD5" w:rsidP="0015132D">
      <w:pPr>
        <w:jc w:val="center"/>
        <w:rPr>
          <w:rFonts w:cs="Times New Roman"/>
          <w:szCs w:val="24"/>
        </w:rPr>
      </w:pPr>
      <w:r w:rsidRPr="00876111">
        <w:rPr>
          <w:rFonts w:eastAsia="Times New Roman" w:cs="Times New Roman"/>
          <w:szCs w:val="24"/>
        </w:rPr>
        <w:t>Instituto de Biociências – UNESP - Botucatu/SP</w:t>
      </w:r>
      <w:r w:rsidR="0015132D" w:rsidRPr="00876111">
        <w:rPr>
          <w:rFonts w:cs="Times New Roman"/>
          <w:szCs w:val="24"/>
        </w:rPr>
        <w:br/>
      </w:r>
      <w:r w:rsidRPr="00876111">
        <w:rPr>
          <w:rFonts w:eastAsia="Times New Roman" w:cs="Times New Roman"/>
          <w:szCs w:val="24"/>
        </w:rPr>
        <w:t>Distrito de Rubião Jr., s/nº</w:t>
      </w:r>
      <w:r w:rsidR="0015132D" w:rsidRPr="00876111">
        <w:rPr>
          <w:rFonts w:cs="Times New Roman"/>
          <w:szCs w:val="24"/>
        </w:rPr>
        <w:br/>
      </w:r>
      <w:r w:rsidRPr="00876111">
        <w:rPr>
          <w:rFonts w:eastAsia="Times New Roman" w:cs="Times New Roman"/>
          <w:szCs w:val="24"/>
        </w:rPr>
        <w:t xml:space="preserve">Rubião Jr. – Botucatu – SP CEP - 18618-970 </w:t>
      </w:r>
      <w:r w:rsidR="0015132D" w:rsidRPr="00876111">
        <w:rPr>
          <w:rFonts w:cs="Times New Roman"/>
          <w:szCs w:val="24"/>
        </w:rPr>
        <w:br/>
      </w:r>
      <w:r w:rsidRPr="00876111">
        <w:rPr>
          <w:rFonts w:eastAsia="Times New Roman" w:cs="Times New Roman"/>
          <w:szCs w:val="24"/>
        </w:rPr>
        <w:t>Fone: (14) 3811-6000</w:t>
      </w:r>
    </w:p>
    <w:p w14:paraId="1FC39945" w14:textId="77777777" w:rsidR="0015132D" w:rsidRPr="00876111" w:rsidRDefault="0015132D" w:rsidP="0015132D">
      <w:pPr>
        <w:jc w:val="center"/>
        <w:rPr>
          <w:rFonts w:cs="Times New Roman"/>
          <w:szCs w:val="24"/>
        </w:rPr>
      </w:pPr>
    </w:p>
    <w:p w14:paraId="73C43E13" w14:textId="77777777" w:rsidR="5F04ECD5" w:rsidRPr="00876111" w:rsidRDefault="0017651B" w:rsidP="5F04ECD5">
      <w:pPr>
        <w:jc w:val="center"/>
        <w:rPr>
          <w:rFonts w:cs="Times New Roman"/>
          <w:szCs w:val="24"/>
        </w:rPr>
      </w:pPr>
      <w:r w:rsidRPr="00876111">
        <w:rPr>
          <w:rFonts w:eastAsia="Times New Roman" w:cs="Times New Roman"/>
          <w:szCs w:val="24"/>
        </w:rPr>
        <w:t xml:space="preserve">Salão Nobre </w:t>
      </w:r>
      <w:r w:rsidR="5F04ECD5" w:rsidRPr="00876111">
        <w:rPr>
          <w:rFonts w:eastAsia="Times New Roman" w:cs="Times New Roman"/>
          <w:szCs w:val="24"/>
        </w:rPr>
        <w:t xml:space="preserve">– </w:t>
      </w:r>
      <w:r w:rsidRPr="00876111">
        <w:rPr>
          <w:rFonts w:eastAsia="Times New Roman" w:cs="Times New Roman"/>
          <w:szCs w:val="24"/>
        </w:rPr>
        <w:t>Faculdade de Medicina de Botucatu (FMB</w:t>
      </w:r>
      <w:r w:rsidR="5F04ECD5" w:rsidRPr="00876111">
        <w:rPr>
          <w:rFonts w:eastAsia="Times New Roman" w:cs="Times New Roman"/>
          <w:szCs w:val="24"/>
        </w:rPr>
        <w:t>) - Botucatu/SP</w:t>
      </w:r>
      <w:r w:rsidR="5F04ECD5" w:rsidRPr="00876111">
        <w:rPr>
          <w:rFonts w:cs="Times New Roman"/>
          <w:szCs w:val="24"/>
        </w:rPr>
        <w:br/>
      </w:r>
      <w:r w:rsidR="5F04ECD5" w:rsidRPr="00876111">
        <w:rPr>
          <w:rFonts w:eastAsia="Times New Roman" w:cs="Times New Roman"/>
          <w:szCs w:val="24"/>
        </w:rPr>
        <w:t>Distrito de Rubião Jr., s/nº</w:t>
      </w:r>
      <w:r w:rsidR="5F04ECD5" w:rsidRPr="00876111">
        <w:rPr>
          <w:rFonts w:cs="Times New Roman"/>
          <w:szCs w:val="24"/>
        </w:rPr>
        <w:br/>
      </w:r>
      <w:r w:rsidR="5F04ECD5" w:rsidRPr="00876111">
        <w:rPr>
          <w:rFonts w:eastAsia="Times New Roman" w:cs="Times New Roman"/>
          <w:szCs w:val="24"/>
        </w:rPr>
        <w:t xml:space="preserve">Rubião Jr. – Botucatu – SP CEP - 18618-970 </w:t>
      </w:r>
      <w:r w:rsidR="5F04ECD5" w:rsidRPr="00876111">
        <w:rPr>
          <w:rFonts w:cs="Times New Roman"/>
          <w:szCs w:val="24"/>
        </w:rPr>
        <w:br/>
      </w:r>
      <w:r w:rsidR="5F04ECD5" w:rsidRPr="00876111">
        <w:rPr>
          <w:rFonts w:eastAsia="Times New Roman" w:cs="Times New Roman"/>
          <w:szCs w:val="24"/>
        </w:rPr>
        <w:t xml:space="preserve">Fone: (14) </w:t>
      </w:r>
      <w:r w:rsidR="00800AFB" w:rsidRPr="00876111">
        <w:rPr>
          <w:rFonts w:eastAsia="Times New Roman" w:cs="Times New Roman"/>
          <w:szCs w:val="24"/>
        </w:rPr>
        <w:t>3880-1001</w:t>
      </w:r>
    </w:p>
    <w:p w14:paraId="0562CB0E" w14:textId="77777777" w:rsidR="0015132D" w:rsidRPr="00876111" w:rsidRDefault="0015132D" w:rsidP="00D279E7">
      <w:pPr>
        <w:rPr>
          <w:rFonts w:cs="Times New Roman"/>
          <w:szCs w:val="24"/>
        </w:rPr>
      </w:pPr>
    </w:p>
    <w:p w14:paraId="6B35DB81" w14:textId="5492EE7A" w:rsidR="0015132D" w:rsidRPr="00876111" w:rsidRDefault="7776D699" w:rsidP="7023383B">
      <w:pPr>
        <w:jc w:val="center"/>
        <w:rPr>
          <w:rFonts w:cs="Times New Roman"/>
        </w:rPr>
      </w:pPr>
      <w:r w:rsidRPr="7776D699">
        <w:rPr>
          <w:rFonts w:eastAsia="Times New Roman" w:cs="Times New Roman"/>
          <w:b/>
          <w:bCs/>
          <w:smallCaps/>
          <w:color w:val="002060"/>
        </w:rPr>
        <w:t>Data</w:t>
      </w:r>
      <w:r w:rsidR="0015132D">
        <w:br/>
      </w:r>
      <w:r w:rsidRPr="7776D699">
        <w:rPr>
          <w:rFonts w:eastAsia="Times New Roman" w:cs="Times New Roman"/>
        </w:rPr>
        <w:t>19 a 21 de outubro de 2023</w:t>
      </w:r>
    </w:p>
    <w:p w14:paraId="34CE0A41" w14:textId="77777777" w:rsidR="0015132D" w:rsidRPr="00876111" w:rsidRDefault="0015132D" w:rsidP="7776D699">
      <w:pPr>
        <w:jc w:val="center"/>
        <w:rPr>
          <w:rFonts w:cs="Times New Roman"/>
        </w:rPr>
      </w:pPr>
    </w:p>
    <w:p w14:paraId="6CAE9709" w14:textId="694D53D8" w:rsidR="5D0FBC95" w:rsidRDefault="7776D699" w:rsidP="7776D699">
      <w:pPr>
        <w:pStyle w:val="Ttulo17"/>
        <w:rPr>
          <w:rStyle w:val="style1"/>
          <w:rFonts w:cs="Times New Roman"/>
          <w:smallCaps w:val="0"/>
          <w:sz w:val="24"/>
        </w:rPr>
      </w:pPr>
      <w:bookmarkStart w:id="8" w:name="_Toc305738856"/>
      <w:bookmarkStart w:id="9" w:name="_Toc369189280"/>
      <w:bookmarkStart w:id="10" w:name="_Toc401594182"/>
      <w:r w:rsidRPr="7776D699">
        <w:rPr>
          <w:rStyle w:val="style1"/>
          <w:rFonts w:eastAsia="Times New Roman" w:cs="Times New Roman"/>
          <w:sz w:val="24"/>
        </w:rPr>
        <w:t>Comissão Organizadora</w:t>
      </w:r>
      <w:bookmarkEnd w:id="8"/>
      <w:bookmarkEnd w:id="9"/>
      <w:bookmarkEnd w:id="10"/>
    </w:p>
    <w:p w14:paraId="7898878E" w14:textId="432DBDC2" w:rsidR="224D0779" w:rsidRDefault="224D0779" w:rsidP="224D0779">
      <w:pPr>
        <w:pStyle w:val="Ttulo17"/>
        <w:rPr>
          <w:rStyle w:val="style1"/>
          <w:rFonts w:eastAsia="Times New Roman" w:cs="Times New Roman"/>
          <w:sz w:val="24"/>
          <w:highlight w:val="yellow"/>
        </w:rPr>
      </w:pPr>
    </w:p>
    <w:p w14:paraId="78D638FF" w14:textId="5597969C" w:rsidR="224D0779" w:rsidRDefault="224D0779" w:rsidP="224D0779">
      <w:pPr>
        <w:spacing w:after="160"/>
        <w:jc w:val="both"/>
        <w:rPr>
          <w:rFonts w:eastAsia="Times New Roman" w:cs="Times New Roman"/>
          <w:color w:val="000000" w:themeColor="text1"/>
          <w:szCs w:val="24"/>
        </w:rPr>
      </w:pPr>
      <w:proofErr w:type="spellStart"/>
      <w:r w:rsidRPr="224D0779">
        <w:rPr>
          <w:rFonts w:eastAsia="Times New Roman" w:cs="Times New Roman"/>
          <w:color w:val="000000" w:themeColor="text1"/>
          <w:szCs w:val="24"/>
        </w:rPr>
        <w:t>Profª</w:t>
      </w:r>
      <w:proofErr w:type="spellEnd"/>
      <w:r w:rsidRPr="224D0779">
        <w:rPr>
          <w:rFonts w:eastAsia="Times New Roman" w:cs="Times New Roman"/>
          <w:color w:val="000000" w:themeColor="text1"/>
          <w:szCs w:val="24"/>
        </w:rPr>
        <w:t xml:space="preserve"> Dra. </w:t>
      </w:r>
      <w:proofErr w:type="spellStart"/>
      <w:r w:rsidRPr="224D0779">
        <w:rPr>
          <w:rFonts w:eastAsia="Times New Roman" w:cs="Times New Roman"/>
          <w:color w:val="000000" w:themeColor="text1"/>
          <w:szCs w:val="24"/>
        </w:rPr>
        <w:t>Arielle</w:t>
      </w:r>
      <w:proofErr w:type="spellEnd"/>
      <w:r w:rsidRPr="224D0779">
        <w:rPr>
          <w:rFonts w:eastAsia="Times New Roman" w:cs="Times New Roman"/>
          <w:color w:val="000000" w:themeColor="text1"/>
          <w:szCs w:val="24"/>
        </w:rPr>
        <w:t xml:space="preserve"> Cristina Arena – Departamento de Biologia Estrutural e Funcional </w:t>
      </w:r>
    </w:p>
    <w:p w14:paraId="3BB84CA4" w14:textId="291D420C" w:rsidR="5D0FBC95" w:rsidRDefault="224D0779" w:rsidP="224D0779">
      <w:pPr>
        <w:spacing w:after="160"/>
        <w:jc w:val="both"/>
        <w:rPr>
          <w:rFonts w:eastAsia="Times New Roman" w:cs="Times New Roman"/>
          <w:color w:val="000000" w:themeColor="text1"/>
          <w:szCs w:val="24"/>
        </w:rPr>
      </w:pPr>
      <w:proofErr w:type="spellStart"/>
      <w:r w:rsidRPr="224D0779">
        <w:rPr>
          <w:rFonts w:eastAsia="Times New Roman" w:cs="Times New Roman"/>
          <w:color w:val="000000" w:themeColor="text1"/>
          <w:szCs w:val="24"/>
        </w:rPr>
        <w:t>Profª</w:t>
      </w:r>
      <w:proofErr w:type="spellEnd"/>
      <w:r w:rsidRPr="224D0779">
        <w:rPr>
          <w:rFonts w:eastAsia="Times New Roman" w:cs="Times New Roman"/>
          <w:color w:val="000000" w:themeColor="text1"/>
          <w:szCs w:val="24"/>
        </w:rPr>
        <w:t xml:space="preserve"> Dra. Claudia Aparecida Rainho - Departamento de Ciências Químicas e Biológicas</w:t>
      </w:r>
    </w:p>
    <w:p w14:paraId="5E7F9502" w14:textId="47F71F67" w:rsidR="224D0779" w:rsidRDefault="224D0779" w:rsidP="224D0779">
      <w:pPr>
        <w:spacing w:after="160"/>
        <w:jc w:val="both"/>
        <w:rPr>
          <w:rFonts w:eastAsia="Times New Roman" w:cs="Times New Roman"/>
          <w:color w:val="000000" w:themeColor="text1"/>
          <w:szCs w:val="24"/>
        </w:rPr>
      </w:pPr>
      <w:proofErr w:type="spellStart"/>
      <w:r w:rsidRPr="224D0779">
        <w:rPr>
          <w:rFonts w:eastAsia="Times New Roman" w:cs="Times New Roman"/>
          <w:color w:val="000000" w:themeColor="text1"/>
          <w:szCs w:val="24"/>
        </w:rPr>
        <w:t>Profº</w:t>
      </w:r>
      <w:proofErr w:type="spellEnd"/>
      <w:r w:rsidRPr="224D0779">
        <w:rPr>
          <w:rFonts w:eastAsia="Times New Roman" w:cs="Times New Roman"/>
          <w:color w:val="000000" w:themeColor="text1"/>
          <w:szCs w:val="24"/>
        </w:rPr>
        <w:t xml:space="preserve"> Dr. </w:t>
      </w:r>
      <w:proofErr w:type="spellStart"/>
      <w:r w:rsidRPr="224D0779">
        <w:rPr>
          <w:rFonts w:eastAsia="Times New Roman" w:cs="Times New Roman"/>
          <w:color w:val="000000" w:themeColor="text1"/>
          <w:szCs w:val="24"/>
        </w:rPr>
        <w:t>Luis</w:t>
      </w:r>
      <w:proofErr w:type="spellEnd"/>
      <w:r w:rsidRPr="224D0779">
        <w:rPr>
          <w:rFonts w:eastAsia="Times New Roman" w:cs="Times New Roman"/>
          <w:color w:val="000000" w:themeColor="text1"/>
          <w:szCs w:val="24"/>
        </w:rPr>
        <w:t xml:space="preserve"> Antônio </w:t>
      </w:r>
      <w:proofErr w:type="spellStart"/>
      <w:r w:rsidRPr="224D0779">
        <w:rPr>
          <w:rFonts w:eastAsia="Times New Roman" w:cs="Times New Roman"/>
          <w:color w:val="000000" w:themeColor="text1"/>
          <w:szCs w:val="24"/>
        </w:rPr>
        <w:t>Justulin</w:t>
      </w:r>
      <w:proofErr w:type="spellEnd"/>
      <w:r w:rsidRPr="224D0779">
        <w:rPr>
          <w:rFonts w:eastAsia="Times New Roman" w:cs="Times New Roman"/>
          <w:color w:val="000000" w:themeColor="text1"/>
          <w:szCs w:val="24"/>
        </w:rPr>
        <w:t xml:space="preserve"> Júnior - Departamento de Biologia Estrutural e Funcional </w:t>
      </w:r>
    </w:p>
    <w:p w14:paraId="742EC62D" w14:textId="7B47A594" w:rsidR="5D0FBC95" w:rsidRDefault="224D0779" w:rsidP="5D0FBC95">
      <w:pPr>
        <w:spacing w:after="160"/>
        <w:jc w:val="both"/>
        <w:rPr>
          <w:rFonts w:eastAsia="Times New Roman" w:cs="Times New Roman"/>
          <w:color w:val="000000" w:themeColor="text1"/>
          <w:szCs w:val="24"/>
        </w:rPr>
      </w:pPr>
      <w:proofErr w:type="spellStart"/>
      <w:r w:rsidRPr="224D0779">
        <w:rPr>
          <w:rFonts w:eastAsia="Times New Roman" w:cs="Times New Roman"/>
          <w:color w:val="000000" w:themeColor="text1"/>
          <w:szCs w:val="24"/>
        </w:rPr>
        <w:t>Profª</w:t>
      </w:r>
      <w:proofErr w:type="spellEnd"/>
      <w:r w:rsidRPr="224D0779">
        <w:rPr>
          <w:rFonts w:eastAsia="Times New Roman" w:cs="Times New Roman"/>
          <w:color w:val="000000" w:themeColor="text1"/>
          <w:szCs w:val="24"/>
        </w:rPr>
        <w:t xml:space="preserve"> Dra. Mirela Barros Dias - Departamento de Biologia Estrutural e Funcional</w:t>
      </w:r>
    </w:p>
    <w:p w14:paraId="1CB0820E" w14:textId="7A414E62" w:rsidR="224D0779" w:rsidRDefault="224D0779" w:rsidP="224D0779">
      <w:pPr>
        <w:spacing w:after="160"/>
        <w:jc w:val="both"/>
        <w:rPr>
          <w:rFonts w:eastAsia="Times New Roman" w:cs="Times New Roman"/>
          <w:color w:val="000000" w:themeColor="text1"/>
          <w:szCs w:val="24"/>
        </w:rPr>
      </w:pPr>
      <w:r w:rsidRPr="224D0779">
        <w:rPr>
          <w:rFonts w:eastAsia="Times New Roman" w:cs="Times New Roman"/>
          <w:color w:val="000000" w:themeColor="text1"/>
          <w:szCs w:val="24"/>
        </w:rPr>
        <w:t xml:space="preserve">Agnes </w:t>
      </w:r>
      <w:proofErr w:type="spellStart"/>
      <w:r w:rsidRPr="224D0779">
        <w:rPr>
          <w:rFonts w:eastAsia="Times New Roman" w:cs="Times New Roman"/>
          <w:color w:val="000000" w:themeColor="text1"/>
          <w:szCs w:val="24"/>
        </w:rPr>
        <w:t>Suemy</w:t>
      </w:r>
      <w:proofErr w:type="spellEnd"/>
      <w:r w:rsidRPr="224D0779">
        <w:rPr>
          <w:rFonts w:eastAsia="Times New Roman" w:cs="Times New Roman"/>
          <w:color w:val="000000" w:themeColor="text1"/>
          <w:szCs w:val="24"/>
        </w:rPr>
        <w:t xml:space="preserve"> </w:t>
      </w:r>
      <w:proofErr w:type="spellStart"/>
      <w:r w:rsidRPr="224D0779">
        <w:rPr>
          <w:rFonts w:eastAsia="Times New Roman" w:cs="Times New Roman"/>
          <w:color w:val="000000" w:themeColor="text1"/>
          <w:szCs w:val="24"/>
        </w:rPr>
        <w:t>Varicoda</w:t>
      </w:r>
      <w:proofErr w:type="spellEnd"/>
      <w:r w:rsidRPr="224D0779">
        <w:rPr>
          <w:rFonts w:eastAsia="Times New Roman" w:cs="Times New Roman"/>
          <w:color w:val="000000" w:themeColor="text1"/>
          <w:szCs w:val="24"/>
        </w:rPr>
        <w:t xml:space="preserve"> - 2° ano Ciências Biomédicas</w:t>
      </w:r>
    </w:p>
    <w:p w14:paraId="4141F906" w14:textId="09939C6B" w:rsidR="224D0779" w:rsidRDefault="224D0779" w:rsidP="224D0779">
      <w:pPr>
        <w:spacing w:after="160"/>
        <w:jc w:val="both"/>
        <w:rPr>
          <w:rFonts w:eastAsia="Times New Roman" w:cs="Times New Roman"/>
          <w:color w:val="000000" w:themeColor="text1"/>
          <w:szCs w:val="24"/>
        </w:rPr>
      </w:pPr>
      <w:r w:rsidRPr="224D0779">
        <w:rPr>
          <w:rFonts w:eastAsia="Times New Roman" w:cs="Times New Roman"/>
          <w:color w:val="000000" w:themeColor="text1"/>
          <w:szCs w:val="24"/>
        </w:rPr>
        <w:t xml:space="preserve">Ana Clara </w:t>
      </w:r>
      <w:proofErr w:type="spellStart"/>
      <w:r w:rsidRPr="224D0779">
        <w:rPr>
          <w:rFonts w:eastAsia="Times New Roman" w:cs="Times New Roman"/>
          <w:color w:val="000000" w:themeColor="text1"/>
          <w:szCs w:val="24"/>
        </w:rPr>
        <w:t>Gemignani</w:t>
      </w:r>
      <w:proofErr w:type="spellEnd"/>
      <w:r w:rsidRPr="224D0779">
        <w:rPr>
          <w:rFonts w:eastAsia="Times New Roman" w:cs="Times New Roman"/>
          <w:color w:val="000000" w:themeColor="text1"/>
          <w:szCs w:val="24"/>
        </w:rPr>
        <w:t xml:space="preserve"> - 2° ano Ciências Biomédicas</w:t>
      </w:r>
    </w:p>
    <w:p w14:paraId="603B95DB" w14:textId="249B123F" w:rsidR="5D0FBC95" w:rsidRDefault="224D0779" w:rsidP="224D0779">
      <w:pPr>
        <w:spacing w:after="160"/>
        <w:jc w:val="both"/>
        <w:rPr>
          <w:rFonts w:eastAsia="Times New Roman" w:cs="Times New Roman"/>
          <w:color w:val="000000" w:themeColor="text1"/>
          <w:szCs w:val="24"/>
        </w:rPr>
      </w:pPr>
      <w:r w:rsidRPr="224D0779">
        <w:rPr>
          <w:rFonts w:eastAsia="Times New Roman" w:cs="Times New Roman"/>
          <w:color w:val="000000" w:themeColor="text1"/>
          <w:szCs w:val="24"/>
        </w:rPr>
        <w:t xml:space="preserve">Ana Beatriz </w:t>
      </w:r>
      <w:proofErr w:type="spellStart"/>
      <w:r w:rsidRPr="224D0779">
        <w:rPr>
          <w:rFonts w:eastAsia="Times New Roman" w:cs="Times New Roman"/>
          <w:color w:val="000000" w:themeColor="text1"/>
          <w:szCs w:val="24"/>
        </w:rPr>
        <w:t>Spago</w:t>
      </w:r>
      <w:proofErr w:type="spellEnd"/>
      <w:r w:rsidRPr="224D0779">
        <w:rPr>
          <w:rFonts w:eastAsia="Times New Roman" w:cs="Times New Roman"/>
          <w:color w:val="000000" w:themeColor="text1"/>
          <w:szCs w:val="24"/>
        </w:rPr>
        <w:t xml:space="preserve"> - 4º ano Ciências Biomédicas</w:t>
      </w:r>
    </w:p>
    <w:p w14:paraId="68000C63" w14:textId="2BDD3219" w:rsidR="5D0FBC95" w:rsidRDefault="224D0779" w:rsidP="224D0779">
      <w:pPr>
        <w:spacing w:after="160"/>
        <w:jc w:val="both"/>
        <w:rPr>
          <w:rFonts w:eastAsia="Times New Roman" w:cs="Times New Roman"/>
          <w:color w:val="000000" w:themeColor="text1"/>
          <w:szCs w:val="24"/>
        </w:rPr>
      </w:pPr>
      <w:r w:rsidRPr="224D0779">
        <w:rPr>
          <w:rFonts w:eastAsia="Times New Roman" w:cs="Times New Roman"/>
          <w:color w:val="000000" w:themeColor="text1"/>
          <w:szCs w:val="24"/>
        </w:rPr>
        <w:t xml:space="preserve">Ana Carolina </w:t>
      </w:r>
      <w:proofErr w:type="spellStart"/>
      <w:r w:rsidRPr="224D0779">
        <w:rPr>
          <w:rFonts w:eastAsia="Times New Roman" w:cs="Times New Roman"/>
          <w:color w:val="000000" w:themeColor="text1"/>
          <w:szCs w:val="24"/>
        </w:rPr>
        <w:t>Sprocatti</w:t>
      </w:r>
      <w:proofErr w:type="spellEnd"/>
      <w:r w:rsidRPr="224D0779">
        <w:rPr>
          <w:rFonts w:eastAsia="Times New Roman" w:cs="Times New Roman"/>
          <w:color w:val="000000" w:themeColor="text1"/>
          <w:szCs w:val="24"/>
        </w:rPr>
        <w:t xml:space="preserve"> dos Santos - 4º ano Ciências Biomédicas </w:t>
      </w:r>
    </w:p>
    <w:p w14:paraId="401A1515" w14:textId="3BE653FB" w:rsidR="5D0FBC95" w:rsidRDefault="224D0779" w:rsidP="224D0779">
      <w:pPr>
        <w:spacing w:after="160"/>
        <w:jc w:val="both"/>
        <w:rPr>
          <w:rFonts w:eastAsia="Times New Roman" w:cs="Times New Roman"/>
          <w:color w:val="000000" w:themeColor="text1"/>
          <w:szCs w:val="24"/>
        </w:rPr>
      </w:pPr>
      <w:r w:rsidRPr="224D0779">
        <w:rPr>
          <w:rFonts w:eastAsia="Times New Roman" w:cs="Times New Roman"/>
          <w:color w:val="000000" w:themeColor="text1"/>
          <w:szCs w:val="24"/>
        </w:rPr>
        <w:t>Bruna de Assis Vidal - 4° ano Ciências Biomédicas</w:t>
      </w:r>
    </w:p>
    <w:p w14:paraId="38188266" w14:textId="7E62D3FB" w:rsidR="5D0FBC95" w:rsidRDefault="224D0779" w:rsidP="224D0779">
      <w:pPr>
        <w:spacing w:after="160"/>
        <w:jc w:val="both"/>
        <w:rPr>
          <w:rFonts w:eastAsia="Times New Roman" w:cs="Times New Roman"/>
          <w:color w:val="000000" w:themeColor="text1"/>
          <w:szCs w:val="24"/>
        </w:rPr>
      </w:pPr>
      <w:r w:rsidRPr="224D0779">
        <w:rPr>
          <w:rFonts w:eastAsia="Times New Roman" w:cs="Times New Roman"/>
          <w:color w:val="000000" w:themeColor="text1"/>
          <w:szCs w:val="24"/>
        </w:rPr>
        <w:t xml:space="preserve">Eduarda Martins Garcia - 4º ano Ciências Biomédicas </w:t>
      </w:r>
    </w:p>
    <w:p w14:paraId="0099619F" w14:textId="7B829B74" w:rsidR="224D0779" w:rsidRDefault="224D0779" w:rsidP="224D0779">
      <w:pPr>
        <w:spacing w:after="160"/>
        <w:jc w:val="both"/>
        <w:rPr>
          <w:rFonts w:eastAsia="Times New Roman" w:cs="Times New Roman"/>
          <w:color w:val="000000" w:themeColor="text1"/>
          <w:szCs w:val="24"/>
        </w:rPr>
      </w:pPr>
      <w:r w:rsidRPr="224D0779">
        <w:rPr>
          <w:rFonts w:eastAsia="Times New Roman" w:cs="Times New Roman"/>
          <w:color w:val="000000" w:themeColor="text1"/>
          <w:szCs w:val="24"/>
        </w:rPr>
        <w:t xml:space="preserve">Emily Vitória dos </w:t>
      </w:r>
      <w:proofErr w:type="spellStart"/>
      <w:r w:rsidRPr="224D0779">
        <w:rPr>
          <w:rFonts w:eastAsia="Times New Roman" w:cs="Times New Roman"/>
          <w:color w:val="000000" w:themeColor="text1"/>
          <w:szCs w:val="24"/>
        </w:rPr>
        <w:t>Sants</w:t>
      </w:r>
      <w:proofErr w:type="spellEnd"/>
      <w:r w:rsidRPr="224D0779">
        <w:rPr>
          <w:rFonts w:eastAsia="Times New Roman" w:cs="Times New Roman"/>
          <w:color w:val="000000" w:themeColor="text1"/>
          <w:szCs w:val="24"/>
        </w:rPr>
        <w:t xml:space="preserve"> - 2° ano Ciências Biomédicas</w:t>
      </w:r>
    </w:p>
    <w:p w14:paraId="290AD262" w14:textId="314465C4" w:rsidR="224D0779" w:rsidRDefault="224D0779" w:rsidP="224D0779">
      <w:pPr>
        <w:spacing w:after="160"/>
        <w:jc w:val="both"/>
        <w:rPr>
          <w:rFonts w:eastAsia="Times New Roman" w:cs="Times New Roman"/>
          <w:color w:val="000000" w:themeColor="text1"/>
          <w:szCs w:val="24"/>
        </w:rPr>
      </w:pPr>
      <w:r w:rsidRPr="224D0779">
        <w:rPr>
          <w:rFonts w:eastAsia="Times New Roman" w:cs="Times New Roman"/>
          <w:color w:val="000000" w:themeColor="text1"/>
          <w:szCs w:val="24"/>
        </w:rPr>
        <w:t>Gabriela Monteiro de Oliveira - 2° ano Ciências Biomédicas</w:t>
      </w:r>
    </w:p>
    <w:p w14:paraId="394B189D" w14:textId="24DF8026" w:rsidR="224D0779" w:rsidRDefault="224D0779" w:rsidP="224D0779">
      <w:pPr>
        <w:spacing w:after="160"/>
        <w:jc w:val="both"/>
        <w:rPr>
          <w:rFonts w:eastAsia="Times New Roman" w:cs="Times New Roman"/>
          <w:color w:val="000000" w:themeColor="text1"/>
          <w:szCs w:val="24"/>
        </w:rPr>
      </w:pPr>
      <w:r w:rsidRPr="224D0779">
        <w:rPr>
          <w:rFonts w:eastAsia="Times New Roman" w:cs="Times New Roman"/>
          <w:color w:val="000000" w:themeColor="text1"/>
          <w:szCs w:val="24"/>
        </w:rPr>
        <w:t>Heloísa Paulino Hernandes - 2° ano Ciências Biomédicas</w:t>
      </w:r>
    </w:p>
    <w:p w14:paraId="7761AF53" w14:textId="19A64CD1" w:rsidR="5D0FBC95" w:rsidRDefault="224D0779" w:rsidP="224D0779">
      <w:pPr>
        <w:spacing w:after="160"/>
        <w:jc w:val="both"/>
        <w:rPr>
          <w:rFonts w:eastAsia="Times New Roman" w:cs="Times New Roman"/>
          <w:color w:val="000000" w:themeColor="text1"/>
          <w:szCs w:val="24"/>
        </w:rPr>
      </w:pPr>
      <w:r w:rsidRPr="224D0779">
        <w:rPr>
          <w:rFonts w:eastAsia="Times New Roman" w:cs="Times New Roman"/>
          <w:color w:val="000000" w:themeColor="text1"/>
          <w:szCs w:val="24"/>
        </w:rPr>
        <w:t>Júlia Côrtes - 3º ano Ciências Biomédicas</w:t>
      </w:r>
    </w:p>
    <w:p w14:paraId="12085FF5" w14:textId="3AA7A4D0" w:rsidR="224D0779" w:rsidRDefault="224D0779" w:rsidP="224D0779">
      <w:pPr>
        <w:spacing w:after="160"/>
        <w:jc w:val="both"/>
        <w:rPr>
          <w:rFonts w:eastAsia="Times New Roman" w:cs="Times New Roman"/>
          <w:color w:val="000000" w:themeColor="text1"/>
          <w:szCs w:val="24"/>
        </w:rPr>
      </w:pPr>
      <w:r w:rsidRPr="224D0779">
        <w:rPr>
          <w:rFonts w:eastAsia="Times New Roman" w:cs="Times New Roman"/>
          <w:color w:val="000000" w:themeColor="text1"/>
          <w:szCs w:val="24"/>
        </w:rPr>
        <w:lastRenderedPageBreak/>
        <w:t xml:space="preserve">Lara </w:t>
      </w:r>
      <w:proofErr w:type="spellStart"/>
      <w:r w:rsidRPr="224D0779">
        <w:rPr>
          <w:rFonts w:eastAsia="Times New Roman" w:cs="Times New Roman"/>
          <w:color w:val="000000" w:themeColor="text1"/>
          <w:szCs w:val="24"/>
        </w:rPr>
        <w:t>Cedran</w:t>
      </w:r>
      <w:proofErr w:type="spellEnd"/>
      <w:r w:rsidRPr="224D0779">
        <w:rPr>
          <w:rFonts w:eastAsia="Times New Roman" w:cs="Times New Roman"/>
          <w:color w:val="000000" w:themeColor="text1"/>
          <w:szCs w:val="24"/>
        </w:rPr>
        <w:t xml:space="preserve"> Colombo - 2° ano Ciências Biomédicas</w:t>
      </w:r>
    </w:p>
    <w:p w14:paraId="4A99C6B4" w14:textId="0A92F534" w:rsidR="5D0FBC95" w:rsidRDefault="224D0779" w:rsidP="224D0779">
      <w:pPr>
        <w:spacing w:after="160"/>
        <w:jc w:val="both"/>
        <w:rPr>
          <w:rFonts w:eastAsia="Times New Roman" w:cs="Times New Roman"/>
          <w:color w:val="000000" w:themeColor="text1"/>
          <w:szCs w:val="24"/>
        </w:rPr>
      </w:pPr>
      <w:r w:rsidRPr="224D0779">
        <w:rPr>
          <w:rFonts w:eastAsia="Times New Roman" w:cs="Times New Roman"/>
          <w:color w:val="000000" w:themeColor="text1"/>
          <w:szCs w:val="24"/>
        </w:rPr>
        <w:t>Leilane Silva de Oliveira - 4º ano Ciências Biomédicas</w:t>
      </w:r>
    </w:p>
    <w:p w14:paraId="16F9462E" w14:textId="4A30C4AC" w:rsidR="5D0FBC95" w:rsidRDefault="224D0779" w:rsidP="224D0779">
      <w:pPr>
        <w:spacing w:after="160"/>
        <w:jc w:val="both"/>
        <w:rPr>
          <w:rFonts w:eastAsia="Times New Roman" w:cs="Times New Roman"/>
          <w:color w:val="000000" w:themeColor="text1"/>
          <w:szCs w:val="24"/>
        </w:rPr>
      </w:pPr>
      <w:r w:rsidRPr="224D0779">
        <w:rPr>
          <w:rFonts w:eastAsia="Times New Roman" w:cs="Times New Roman"/>
          <w:color w:val="000000" w:themeColor="text1"/>
          <w:szCs w:val="24"/>
        </w:rPr>
        <w:t xml:space="preserve">Lorena Amorim </w:t>
      </w:r>
      <w:proofErr w:type="spellStart"/>
      <w:r w:rsidRPr="224D0779">
        <w:rPr>
          <w:rFonts w:eastAsia="Times New Roman" w:cs="Times New Roman"/>
          <w:color w:val="000000" w:themeColor="text1"/>
          <w:szCs w:val="24"/>
        </w:rPr>
        <w:t>Tiritan</w:t>
      </w:r>
      <w:proofErr w:type="spellEnd"/>
      <w:r w:rsidRPr="224D0779">
        <w:rPr>
          <w:rFonts w:eastAsia="Times New Roman" w:cs="Times New Roman"/>
          <w:color w:val="000000" w:themeColor="text1"/>
          <w:szCs w:val="24"/>
        </w:rPr>
        <w:t xml:space="preserve"> - 4° ano Ciências Biomédicas</w:t>
      </w:r>
    </w:p>
    <w:p w14:paraId="08E4F09E" w14:textId="4AA6B2B8" w:rsidR="5D0FBC95" w:rsidRDefault="224D0779" w:rsidP="224D0779">
      <w:pPr>
        <w:spacing w:after="160"/>
        <w:jc w:val="both"/>
        <w:rPr>
          <w:rFonts w:eastAsia="Times New Roman" w:cs="Times New Roman"/>
          <w:color w:val="000000" w:themeColor="text1"/>
          <w:szCs w:val="24"/>
        </w:rPr>
      </w:pPr>
      <w:r w:rsidRPr="224D0779">
        <w:rPr>
          <w:rFonts w:eastAsia="Times New Roman" w:cs="Times New Roman"/>
          <w:color w:val="000000" w:themeColor="text1"/>
          <w:szCs w:val="24"/>
        </w:rPr>
        <w:t xml:space="preserve">Luana </w:t>
      </w:r>
      <w:proofErr w:type="spellStart"/>
      <w:r w:rsidRPr="224D0779">
        <w:rPr>
          <w:rFonts w:eastAsia="Times New Roman" w:cs="Times New Roman"/>
          <w:color w:val="000000" w:themeColor="text1"/>
          <w:szCs w:val="24"/>
        </w:rPr>
        <w:t>Riechelmann</w:t>
      </w:r>
      <w:proofErr w:type="spellEnd"/>
      <w:r w:rsidRPr="224D0779">
        <w:rPr>
          <w:rFonts w:eastAsia="Times New Roman" w:cs="Times New Roman"/>
          <w:color w:val="000000" w:themeColor="text1"/>
          <w:szCs w:val="24"/>
        </w:rPr>
        <w:t xml:space="preserve"> Casarin - 3º ano Ciências Biomédicas</w:t>
      </w:r>
    </w:p>
    <w:p w14:paraId="3BD3BF02" w14:textId="13276FE6" w:rsidR="5D0FBC95" w:rsidRDefault="224D0779" w:rsidP="224D0779">
      <w:pPr>
        <w:spacing w:after="160"/>
        <w:jc w:val="both"/>
        <w:rPr>
          <w:rFonts w:eastAsia="Times New Roman" w:cs="Times New Roman"/>
          <w:color w:val="000000" w:themeColor="text1"/>
          <w:szCs w:val="24"/>
        </w:rPr>
      </w:pPr>
      <w:r w:rsidRPr="224D0779">
        <w:rPr>
          <w:rFonts w:eastAsia="Times New Roman" w:cs="Times New Roman"/>
          <w:color w:val="000000" w:themeColor="text1"/>
          <w:szCs w:val="24"/>
        </w:rPr>
        <w:t>Lucca D’Arco Corrêa - 4º ano Ciências Biomédicas</w:t>
      </w:r>
    </w:p>
    <w:p w14:paraId="14A11C83" w14:textId="1B0DCCE0" w:rsidR="5D0FBC95" w:rsidRDefault="224D0779" w:rsidP="224D0779">
      <w:pPr>
        <w:spacing w:after="160"/>
        <w:jc w:val="both"/>
        <w:rPr>
          <w:rFonts w:eastAsia="Times New Roman" w:cs="Times New Roman"/>
          <w:color w:val="000000" w:themeColor="text1"/>
          <w:szCs w:val="24"/>
        </w:rPr>
      </w:pPr>
      <w:r w:rsidRPr="224D0779">
        <w:rPr>
          <w:rFonts w:eastAsia="Times New Roman" w:cs="Times New Roman"/>
          <w:color w:val="000000" w:themeColor="text1"/>
          <w:szCs w:val="24"/>
        </w:rPr>
        <w:t xml:space="preserve">Luiza Zanini Caram </w:t>
      </w:r>
      <w:proofErr w:type="spellStart"/>
      <w:r w:rsidRPr="224D0779">
        <w:rPr>
          <w:rFonts w:eastAsia="Times New Roman" w:cs="Times New Roman"/>
          <w:color w:val="000000" w:themeColor="text1"/>
          <w:szCs w:val="24"/>
        </w:rPr>
        <w:t>Sfair</w:t>
      </w:r>
      <w:proofErr w:type="spellEnd"/>
      <w:r w:rsidRPr="224D0779">
        <w:rPr>
          <w:rFonts w:eastAsia="Times New Roman" w:cs="Times New Roman"/>
          <w:color w:val="000000" w:themeColor="text1"/>
          <w:szCs w:val="24"/>
        </w:rPr>
        <w:t xml:space="preserve"> - 3º ano Ciências Biomédicas </w:t>
      </w:r>
    </w:p>
    <w:p w14:paraId="2543258A" w14:textId="4797E9AF" w:rsidR="5D0FBC95" w:rsidRDefault="224D0779" w:rsidP="224D0779">
      <w:pPr>
        <w:spacing w:after="160"/>
        <w:jc w:val="both"/>
        <w:rPr>
          <w:rFonts w:eastAsia="Times New Roman" w:cs="Times New Roman"/>
          <w:color w:val="000000" w:themeColor="text1"/>
          <w:szCs w:val="24"/>
        </w:rPr>
      </w:pPr>
      <w:r w:rsidRPr="224D0779">
        <w:rPr>
          <w:rFonts w:eastAsia="Times New Roman" w:cs="Times New Roman"/>
          <w:color w:val="000000" w:themeColor="text1"/>
          <w:szCs w:val="24"/>
        </w:rPr>
        <w:t xml:space="preserve">Mariana de Souza </w:t>
      </w:r>
      <w:proofErr w:type="spellStart"/>
      <w:r w:rsidRPr="224D0779">
        <w:rPr>
          <w:rFonts w:eastAsia="Times New Roman" w:cs="Times New Roman"/>
          <w:color w:val="000000" w:themeColor="text1"/>
          <w:szCs w:val="24"/>
        </w:rPr>
        <w:t>Felicio</w:t>
      </w:r>
      <w:proofErr w:type="spellEnd"/>
      <w:r w:rsidRPr="224D0779">
        <w:rPr>
          <w:rFonts w:eastAsia="Times New Roman" w:cs="Times New Roman"/>
          <w:color w:val="000000" w:themeColor="text1"/>
          <w:szCs w:val="24"/>
        </w:rPr>
        <w:t xml:space="preserve"> - 3º ano Ciências Biomédicas</w:t>
      </w:r>
    </w:p>
    <w:p w14:paraId="04F7240A" w14:textId="428579ED" w:rsidR="224D0779" w:rsidRDefault="224D0779" w:rsidP="224D0779">
      <w:pPr>
        <w:spacing w:after="160"/>
        <w:jc w:val="both"/>
        <w:rPr>
          <w:rFonts w:eastAsia="Times New Roman" w:cs="Times New Roman"/>
          <w:color w:val="000000" w:themeColor="text1"/>
          <w:szCs w:val="24"/>
        </w:rPr>
      </w:pPr>
      <w:r w:rsidRPr="224D0779">
        <w:rPr>
          <w:rFonts w:eastAsia="Times New Roman" w:cs="Times New Roman"/>
          <w:color w:val="000000" w:themeColor="text1"/>
          <w:szCs w:val="24"/>
        </w:rPr>
        <w:t>Mariana Souza Santos - 2° ano Ciências Biomédicas</w:t>
      </w:r>
    </w:p>
    <w:p w14:paraId="1AC57752" w14:textId="138D75B3" w:rsidR="5D0FBC95" w:rsidRDefault="224D0779" w:rsidP="224D0779">
      <w:pPr>
        <w:spacing w:after="160"/>
        <w:jc w:val="both"/>
        <w:rPr>
          <w:rFonts w:eastAsia="Times New Roman" w:cs="Times New Roman"/>
          <w:color w:val="000000" w:themeColor="text1"/>
          <w:szCs w:val="24"/>
        </w:rPr>
      </w:pPr>
      <w:r w:rsidRPr="224D0779">
        <w:rPr>
          <w:rFonts w:eastAsia="Times New Roman" w:cs="Times New Roman"/>
          <w:color w:val="000000" w:themeColor="text1"/>
          <w:szCs w:val="24"/>
        </w:rPr>
        <w:t>Matheus Rodrigues Sauda - 4º ano Ciências Biomédicas</w:t>
      </w:r>
    </w:p>
    <w:p w14:paraId="21A3916C" w14:textId="4404F215" w:rsidR="5D0FBC95" w:rsidRDefault="224D0779" w:rsidP="224D0779">
      <w:pPr>
        <w:spacing w:after="160"/>
        <w:jc w:val="both"/>
        <w:rPr>
          <w:rFonts w:eastAsia="Times New Roman" w:cs="Times New Roman"/>
          <w:color w:val="000000" w:themeColor="text1"/>
          <w:szCs w:val="24"/>
        </w:rPr>
      </w:pPr>
      <w:r w:rsidRPr="224D0779">
        <w:rPr>
          <w:rFonts w:eastAsia="Times New Roman" w:cs="Times New Roman"/>
          <w:color w:val="000000" w:themeColor="text1"/>
          <w:szCs w:val="24"/>
        </w:rPr>
        <w:t xml:space="preserve">Pedro de Almeida </w:t>
      </w:r>
      <w:proofErr w:type="spellStart"/>
      <w:r w:rsidRPr="224D0779">
        <w:rPr>
          <w:rFonts w:eastAsia="Times New Roman" w:cs="Times New Roman"/>
          <w:color w:val="000000" w:themeColor="text1"/>
          <w:szCs w:val="24"/>
        </w:rPr>
        <w:t>Colletes</w:t>
      </w:r>
      <w:proofErr w:type="spellEnd"/>
      <w:r w:rsidRPr="224D0779">
        <w:rPr>
          <w:rFonts w:eastAsia="Times New Roman" w:cs="Times New Roman"/>
          <w:color w:val="000000" w:themeColor="text1"/>
          <w:szCs w:val="24"/>
        </w:rPr>
        <w:t xml:space="preserve"> - 3° ano Ciências Biomédicas  </w:t>
      </w:r>
    </w:p>
    <w:p w14:paraId="54BCAA1C" w14:textId="5669E7C5" w:rsidR="224D0779" w:rsidRDefault="224D0779" w:rsidP="224D0779">
      <w:pPr>
        <w:spacing w:after="160"/>
        <w:jc w:val="both"/>
        <w:rPr>
          <w:rFonts w:eastAsia="Times New Roman" w:cs="Times New Roman"/>
          <w:color w:val="000000" w:themeColor="text1"/>
          <w:szCs w:val="24"/>
        </w:rPr>
      </w:pPr>
      <w:r w:rsidRPr="224D0779">
        <w:rPr>
          <w:rFonts w:eastAsia="Times New Roman" w:cs="Times New Roman"/>
          <w:color w:val="000000" w:themeColor="text1"/>
          <w:szCs w:val="24"/>
        </w:rPr>
        <w:t xml:space="preserve">Sara </w:t>
      </w:r>
      <w:proofErr w:type="spellStart"/>
      <w:r w:rsidRPr="224D0779">
        <w:rPr>
          <w:rFonts w:eastAsia="Times New Roman" w:cs="Times New Roman"/>
          <w:color w:val="000000" w:themeColor="text1"/>
          <w:szCs w:val="24"/>
        </w:rPr>
        <w:t>Tawany</w:t>
      </w:r>
      <w:proofErr w:type="spellEnd"/>
      <w:r w:rsidRPr="224D0779">
        <w:rPr>
          <w:rFonts w:eastAsia="Times New Roman" w:cs="Times New Roman"/>
          <w:color w:val="000000" w:themeColor="text1"/>
          <w:szCs w:val="24"/>
        </w:rPr>
        <w:t xml:space="preserve"> Caetano dos Santos - 2° ano Ciências Biomédicas</w:t>
      </w:r>
    </w:p>
    <w:p w14:paraId="55454AD4" w14:textId="5EFF21C2" w:rsidR="5D0FBC95" w:rsidRDefault="224D0779" w:rsidP="224D0779">
      <w:pPr>
        <w:spacing w:after="160"/>
        <w:jc w:val="both"/>
        <w:rPr>
          <w:rFonts w:eastAsia="Times New Roman" w:cs="Times New Roman"/>
          <w:color w:val="000000" w:themeColor="text1"/>
          <w:szCs w:val="24"/>
        </w:rPr>
      </w:pPr>
      <w:r w:rsidRPr="224D0779">
        <w:rPr>
          <w:rFonts w:eastAsia="Times New Roman" w:cs="Times New Roman"/>
          <w:color w:val="000000" w:themeColor="text1"/>
          <w:szCs w:val="24"/>
        </w:rPr>
        <w:t xml:space="preserve">Taís Carolina Paes </w:t>
      </w:r>
      <w:proofErr w:type="spellStart"/>
      <w:r w:rsidRPr="224D0779">
        <w:rPr>
          <w:rFonts w:eastAsia="Times New Roman" w:cs="Times New Roman"/>
          <w:color w:val="000000" w:themeColor="text1"/>
          <w:szCs w:val="24"/>
        </w:rPr>
        <w:t>Bronzato</w:t>
      </w:r>
      <w:proofErr w:type="spellEnd"/>
      <w:r w:rsidRPr="224D0779">
        <w:rPr>
          <w:rFonts w:eastAsia="Times New Roman" w:cs="Times New Roman"/>
          <w:color w:val="000000" w:themeColor="text1"/>
          <w:szCs w:val="24"/>
        </w:rPr>
        <w:t xml:space="preserve"> - 3º ano Ciências Biomédicas</w:t>
      </w:r>
    </w:p>
    <w:p w14:paraId="688B1435" w14:textId="44FA5A97" w:rsidR="5D0FBC95" w:rsidRDefault="224D0779" w:rsidP="224D0779">
      <w:pPr>
        <w:spacing w:after="160"/>
        <w:jc w:val="both"/>
        <w:rPr>
          <w:rFonts w:eastAsia="Times New Roman" w:cs="Times New Roman"/>
          <w:color w:val="000000" w:themeColor="text1"/>
          <w:szCs w:val="24"/>
        </w:rPr>
      </w:pPr>
      <w:r w:rsidRPr="224D0779">
        <w:rPr>
          <w:rFonts w:eastAsia="Times New Roman" w:cs="Times New Roman"/>
          <w:color w:val="000000" w:themeColor="text1"/>
          <w:szCs w:val="24"/>
        </w:rPr>
        <w:t>Victória Beatriz Camilo - 3º ano Ciências Biomédicas</w:t>
      </w:r>
    </w:p>
    <w:p w14:paraId="41ECB318" w14:textId="7E78ED99" w:rsidR="5D0FBC95" w:rsidRDefault="5D0FBC95" w:rsidP="5D0FBC95">
      <w:pPr>
        <w:jc w:val="both"/>
        <w:rPr>
          <w:rFonts w:eastAsia="Calibri"/>
          <w:szCs w:val="24"/>
          <w:highlight w:val="yellow"/>
        </w:rPr>
      </w:pPr>
      <w:bookmarkStart w:id="11" w:name="_Toc305738857"/>
    </w:p>
    <w:p w14:paraId="62EBF3C5" w14:textId="77777777" w:rsidR="00D279E7" w:rsidRPr="00876111" w:rsidRDefault="00D279E7" w:rsidP="5C180A1F">
      <w:pPr>
        <w:rPr>
          <w:rFonts w:eastAsia="Times New Roman" w:cs="Times New Roman"/>
          <w:highlight w:val="yellow"/>
        </w:rPr>
      </w:pPr>
    </w:p>
    <w:p w14:paraId="6D98A12B" w14:textId="77777777" w:rsidR="00D279E7" w:rsidRPr="00876111" w:rsidRDefault="00D279E7" w:rsidP="5C180A1F">
      <w:pPr>
        <w:rPr>
          <w:rFonts w:eastAsia="Times New Roman" w:cs="Times New Roman"/>
          <w:highlight w:val="yellow"/>
        </w:rPr>
      </w:pPr>
    </w:p>
    <w:p w14:paraId="2946DB82" w14:textId="77777777" w:rsidR="00D279E7" w:rsidRPr="00876111" w:rsidRDefault="00D279E7" w:rsidP="5C180A1F">
      <w:pPr>
        <w:rPr>
          <w:rFonts w:eastAsia="Times New Roman" w:cs="Times New Roman"/>
          <w:highlight w:val="yellow"/>
        </w:rPr>
      </w:pPr>
    </w:p>
    <w:p w14:paraId="5997CC1D" w14:textId="77777777" w:rsidR="00030730" w:rsidRPr="00876111" w:rsidRDefault="00030730" w:rsidP="5C180A1F">
      <w:pPr>
        <w:rPr>
          <w:rFonts w:eastAsia="Times New Roman" w:cs="Times New Roman"/>
          <w:highlight w:val="yellow"/>
        </w:rPr>
      </w:pPr>
    </w:p>
    <w:p w14:paraId="00B8BE88" w14:textId="77777777" w:rsidR="0015132D" w:rsidRPr="00876111" w:rsidRDefault="7776D699" w:rsidP="7776D699">
      <w:pPr>
        <w:pStyle w:val="Ttulo17"/>
        <w:rPr>
          <w:rStyle w:val="style1"/>
          <w:rFonts w:eastAsia="Times New Roman" w:cs="Times New Roman"/>
          <w:sz w:val="24"/>
        </w:rPr>
      </w:pPr>
      <w:bookmarkStart w:id="12" w:name="_Toc369189281"/>
      <w:bookmarkStart w:id="13" w:name="_Toc401594183"/>
      <w:r w:rsidRPr="7776D699">
        <w:rPr>
          <w:rStyle w:val="style1"/>
          <w:rFonts w:eastAsia="Times New Roman" w:cs="Times New Roman"/>
          <w:sz w:val="24"/>
        </w:rPr>
        <w:t>Comissão de Apoio</w:t>
      </w:r>
      <w:bookmarkEnd w:id="11"/>
      <w:bookmarkEnd w:id="12"/>
      <w:bookmarkEnd w:id="13"/>
    </w:p>
    <w:p w14:paraId="110FFD37" w14:textId="77777777" w:rsidR="00901D2C" w:rsidRPr="00876111" w:rsidRDefault="00901D2C" w:rsidP="0F4C73DC">
      <w:pPr>
        <w:jc w:val="center"/>
        <w:rPr>
          <w:rStyle w:val="style1"/>
          <w:rFonts w:eastAsia="Times New Roman" w:cs="Times New Roman"/>
          <w:b/>
          <w:bCs/>
          <w:color w:val="002060"/>
        </w:rPr>
      </w:pPr>
    </w:p>
    <w:p w14:paraId="6DC8405F" w14:textId="222E27A9" w:rsidR="224D0779" w:rsidRDefault="224D0779" w:rsidP="224D0779">
      <w:pPr>
        <w:spacing w:line="276" w:lineRule="auto"/>
        <w:jc w:val="both"/>
        <w:rPr>
          <w:rStyle w:val="style1"/>
          <w:rFonts w:eastAsia="Times New Roman" w:cs="Times New Roman"/>
        </w:rPr>
      </w:pPr>
      <w:r w:rsidRPr="224D0779">
        <w:rPr>
          <w:rStyle w:val="style1"/>
          <w:rFonts w:eastAsia="Times New Roman" w:cs="Times New Roman"/>
        </w:rPr>
        <w:t xml:space="preserve">Alanis Botelho </w:t>
      </w:r>
      <w:proofErr w:type="spellStart"/>
      <w:r w:rsidRPr="224D0779">
        <w:rPr>
          <w:rStyle w:val="style1"/>
          <w:rFonts w:eastAsia="Times New Roman" w:cs="Times New Roman"/>
        </w:rPr>
        <w:t>Hosoi</w:t>
      </w:r>
      <w:proofErr w:type="spellEnd"/>
      <w:r w:rsidRPr="224D0779">
        <w:rPr>
          <w:rStyle w:val="style1"/>
          <w:rFonts w:eastAsia="Times New Roman" w:cs="Times New Roman"/>
        </w:rPr>
        <w:t xml:space="preserve"> - 1° ano Ciências Biomédicas</w:t>
      </w:r>
    </w:p>
    <w:p w14:paraId="4045D211" w14:textId="2BDF3DB0" w:rsidR="224D0779" w:rsidRDefault="224D0779" w:rsidP="224D0779">
      <w:pPr>
        <w:spacing w:line="276" w:lineRule="auto"/>
        <w:jc w:val="both"/>
        <w:rPr>
          <w:rStyle w:val="style1"/>
          <w:rFonts w:eastAsia="Times New Roman" w:cs="Times New Roman"/>
        </w:rPr>
      </w:pPr>
      <w:r w:rsidRPr="224D0779">
        <w:rPr>
          <w:rStyle w:val="style1"/>
          <w:rFonts w:eastAsia="Times New Roman" w:cs="Times New Roman"/>
        </w:rPr>
        <w:t xml:space="preserve">Ana Luiza </w:t>
      </w:r>
      <w:proofErr w:type="spellStart"/>
      <w:r w:rsidRPr="224D0779">
        <w:rPr>
          <w:rStyle w:val="style1"/>
          <w:rFonts w:eastAsia="Times New Roman" w:cs="Times New Roman"/>
        </w:rPr>
        <w:t>Giannasi</w:t>
      </w:r>
      <w:proofErr w:type="spellEnd"/>
      <w:r w:rsidRPr="224D0779">
        <w:rPr>
          <w:rStyle w:val="style1"/>
          <w:rFonts w:eastAsia="Times New Roman" w:cs="Times New Roman"/>
        </w:rPr>
        <w:t xml:space="preserve"> de Paula Resende - 1° ano Ciências Biomédicas</w:t>
      </w:r>
    </w:p>
    <w:p w14:paraId="52AE3B7A" w14:textId="4BA625F3" w:rsidR="224D0779" w:rsidRDefault="224D0779" w:rsidP="224D0779">
      <w:pPr>
        <w:spacing w:line="276" w:lineRule="auto"/>
        <w:jc w:val="both"/>
        <w:rPr>
          <w:rStyle w:val="style1"/>
          <w:rFonts w:eastAsia="Times New Roman" w:cs="Times New Roman"/>
        </w:rPr>
      </w:pPr>
      <w:r w:rsidRPr="224D0779">
        <w:rPr>
          <w:rStyle w:val="style1"/>
          <w:rFonts w:eastAsia="Times New Roman" w:cs="Times New Roman"/>
        </w:rPr>
        <w:t>Ana Luiza Silva de Abreu - 1° ano Ciências Biomédicas</w:t>
      </w:r>
    </w:p>
    <w:p w14:paraId="2F8A527B" w14:textId="3724F351" w:rsidR="224D0779" w:rsidRDefault="224D0779" w:rsidP="224D0779">
      <w:pPr>
        <w:spacing w:line="276" w:lineRule="auto"/>
        <w:jc w:val="both"/>
        <w:rPr>
          <w:rStyle w:val="style1"/>
          <w:rFonts w:eastAsia="Times New Roman" w:cs="Times New Roman"/>
        </w:rPr>
      </w:pPr>
      <w:r w:rsidRPr="224D0779">
        <w:rPr>
          <w:rStyle w:val="style1"/>
          <w:rFonts w:eastAsia="Times New Roman" w:cs="Times New Roman"/>
        </w:rPr>
        <w:t>Cíntia Sousa Neres - 1° ano Ciências Biomédicas</w:t>
      </w:r>
    </w:p>
    <w:p w14:paraId="1A12A1E5" w14:textId="18BDABB1" w:rsidR="224D0779" w:rsidRDefault="224D0779" w:rsidP="224D0779">
      <w:pPr>
        <w:spacing w:line="276" w:lineRule="auto"/>
        <w:jc w:val="both"/>
        <w:rPr>
          <w:rStyle w:val="style1"/>
          <w:rFonts w:eastAsia="Times New Roman" w:cs="Times New Roman"/>
        </w:rPr>
      </w:pPr>
      <w:r w:rsidRPr="224D0779">
        <w:rPr>
          <w:rStyle w:val="style1"/>
          <w:rFonts w:eastAsia="Times New Roman" w:cs="Times New Roman"/>
        </w:rPr>
        <w:t>Cecília Ortiz - 1° ano Ciências Biomédicas</w:t>
      </w:r>
    </w:p>
    <w:p w14:paraId="6F3EF653" w14:textId="2459D71A" w:rsidR="224D0779" w:rsidRDefault="224D0779" w:rsidP="224D0779">
      <w:pPr>
        <w:spacing w:line="276" w:lineRule="auto"/>
        <w:jc w:val="both"/>
        <w:rPr>
          <w:rStyle w:val="style1"/>
          <w:rFonts w:eastAsia="Times New Roman" w:cs="Times New Roman"/>
        </w:rPr>
      </w:pPr>
      <w:r w:rsidRPr="224D0779">
        <w:rPr>
          <w:rStyle w:val="style1"/>
          <w:rFonts w:eastAsia="Times New Roman" w:cs="Times New Roman"/>
        </w:rPr>
        <w:t xml:space="preserve">Aurélio Henrique </w:t>
      </w:r>
      <w:proofErr w:type="spellStart"/>
      <w:r w:rsidRPr="224D0779">
        <w:rPr>
          <w:rStyle w:val="style1"/>
          <w:rFonts w:eastAsia="Times New Roman" w:cs="Times New Roman"/>
        </w:rPr>
        <w:t>Doreto</w:t>
      </w:r>
      <w:proofErr w:type="spellEnd"/>
      <w:r w:rsidRPr="224D0779">
        <w:rPr>
          <w:rStyle w:val="style1"/>
          <w:rFonts w:eastAsia="Times New Roman" w:cs="Times New Roman"/>
        </w:rPr>
        <w:t xml:space="preserve"> - 1° ano Ciências Biomédicas</w:t>
      </w:r>
    </w:p>
    <w:p w14:paraId="325180B5" w14:textId="47FB6CFF" w:rsidR="224D0779" w:rsidRDefault="224D0779" w:rsidP="224D0779">
      <w:pPr>
        <w:spacing w:line="276" w:lineRule="auto"/>
        <w:jc w:val="both"/>
        <w:rPr>
          <w:rStyle w:val="style1"/>
          <w:rFonts w:eastAsia="Times New Roman" w:cs="Times New Roman"/>
        </w:rPr>
      </w:pPr>
      <w:r w:rsidRPr="224D0779">
        <w:rPr>
          <w:rStyle w:val="style1"/>
          <w:rFonts w:eastAsia="Times New Roman" w:cs="Times New Roman"/>
        </w:rPr>
        <w:t xml:space="preserve">Eduardo Fabrício </w:t>
      </w:r>
      <w:proofErr w:type="spellStart"/>
      <w:r w:rsidRPr="224D0779">
        <w:rPr>
          <w:rStyle w:val="style1"/>
          <w:rFonts w:eastAsia="Times New Roman" w:cs="Times New Roman"/>
        </w:rPr>
        <w:t>Seidel</w:t>
      </w:r>
      <w:proofErr w:type="spellEnd"/>
      <w:r w:rsidRPr="224D0779">
        <w:rPr>
          <w:rStyle w:val="style1"/>
          <w:rFonts w:eastAsia="Times New Roman" w:cs="Times New Roman"/>
        </w:rPr>
        <w:t xml:space="preserve"> - 1° ano Ciências Biomédicas</w:t>
      </w:r>
    </w:p>
    <w:p w14:paraId="06554C71" w14:textId="4DCC6DBB" w:rsidR="224D0779" w:rsidRDefault="224D0779" w:rsidP="224D0779">
      <w:pPr>
        <w:spacing w:line="276" w:lineRule="auto"/>
        <w:jc w:val="both"/>
        <w:rPr>
          <w:rStyle w:val="style1"/>
          <w:rFonts w:eastAsia="Times New Roman" w:cs="Times New Roman"/>
        </w:rPr>
      </w:pPr>
      <w:r w:rsidRPr="224D0779">
        <w:rPr>
          <w:rStyle w:val="style1"/>
          <w:rFonts w:eastAsia="Times New Roman" w:cs="Times New Roman"/>
        </w:rPr>
        <w:t xml:space="preserve">Fernando </w:t>
      </w:r>
      <w:proofErr w:type="spellStart"/>
      <w:r w:rsidRPr="224D0779">
        <w:rPr>
          <w:rStyle w:val="style1"/>
          <w:rFonts w:eastAsia="Times New Roman" w:cs="Times New Roman"/>
        </w:rPr>
        <w:t>Yuji</w:t>
      </w:r>
      <w:proofErr w:type="spellEnd"/>
      <w:r w:rsidRPr="224D0779">
        <w:rPr>
          <w:rStyle w:val="style1"/>
          <w:rFonts w:eastAsia="Times New Roman" w:cs="Times New Roman"/>
        </w:rPr>
        <w:t xml:space="preserve"> </w:t>
      </w:r>
      <w:proofErr w:type="spellStart"/>
      <w:r w:rsidRPr="224D0779">
        <w:rPr>
          <w:rStyle w:val="style1"/>
          <w:rFonts w:eastAsia="Times New Roman" w:cs="Times New Roman"/>
        </w:rPr>
        <w:t>Sase</w:t>
      </w:r>
      <w:proofErr w:type="spellEnd"/>
      <w:r w:rsidRPr="224D0779">
        <w:rPr>
          <w:rStyle w:val="style1"/>
          <w:rFonts w:eastAsia="Times New Roman" w:cs="Times New Roman"/>
        </w:rPr>
        <w:t xml:space="preserve"> - 2° ano Ciências Biomédicas</w:t>
      </w:r>
    </w:p>
    <w:p w14:paraId="371BEB5B" w14:textId="17D2F344" w:rsidR="224D0779" w:rsidRDefault="224D0779" w:rsidP="224D0779">
      <w:pPr>
        <w:spacing w:line="276" w:lineRule="auto"/>
        <w:jc w:val="both"/>
        <w:rPr>
          <w:rStyle w:val="style1"/>
          <w:rFonts w:eastAsia="Times New Roman" w:cs="Times New Roman"/>
        </w:rPr>
      </w:pPr>
      <w:proofErr w:type="spellStart"/>
      <w:r w:rsidRPr="224D0779">
        <w:rPr>
          <w:rStyle w:val="style1"/>
          <w:rFonts w:eastAsia="Times New Roman" w:cs="Times New Roman"/>
        </w:rPr>
        <w:t>Geovanna</w:t>
      </w:r>
      <w:proofErr w:type="spellEnd"/>
      <w:r w:rsidRPr="224D0779">
        <w:rPr>
          <w:rStyle w:val="style1"/>
          <w:rFonts w:eastAsia="Times New Roman" w:cs="Times New Roman"/>
        </w:rPr>
        <w:t xml:space="preserve"> Sousa Coelho - 1° ano Ciências Biomédicas</w:t>
      </w:r>
    </w:p>
    <w:p w14:paraId="6B2D022E" w14:textId="697A9A20" w:rsidR="224D0779" w:rsidRDefault="224D0779" w:rsidP="224D0779">
      <w:pPr>
        <w:spacing w:line="276" w:lineRule="auto"/>
        <w:jc w:val="both"/>
        <w:rPr>
          <w:rStyle w:val="style1"/>
          <w:rFonts w:eastAsia="Times New Roman" w:cs="Times New Roman"/>
        </w:rPr>
      </w:pPr>
      <w:r w:rsidRPr="224D0779">
        <w:rPr>
          <w:rStyle w:val="style1"/>
          <w:rFonts w:eastAsia="Times New Roman" w:cs="Times New Roman"/>
        </w:rPr>
        <w:t xml:space="preserve">Giovana </w:t>
      </w:r>
      <w:proofErr w:type="spellStart"/>
      <w:r w:rsidRPr="224D0779">
        <w:rPr>
          <w:rStyle w:val="style1"/>
          <w:rFonts w:eastAsia="Times New Roman" w:cs="Times New Roman"/>
        </w:rPr>
        <w:t>Janjacomo</w:t>
      </w:r>
      <w:proofErr w:type="spellEnd"/>
      <w:r w:rsidRPr="224D0779">
        <w:rPr>
          <w:rStyle w:val="style1"/>
          <w:rFonts w:eastAsia="Times New Roman" w:cs="Times New Roman"/>
        </w:rPr>
        <w:t xml:space="preserve"> Lopes - 1° ano Ciências Biomédicas</w:t>
      </w:r>
    </w:p>
    <w:p w14:paraId="1E47D01B" w14:textId="59BD1127" w:rsidR="224D0779" w:rsidRDefault="224D0779" w:rsidP="224D0779">
      <w:pPr>
        <w:spacing w:line="276" w:lineRule="auto"/>
        <w:jc w:val="both"/>
        <w:rPr>
          <w:rStyle w:val="style1"/>
          <w:rFonts w:eastAsia="Times New Roman" w:cs="Times New Roman"/>
        </w:rPr>
      </w:pPr>
      <w:r w:rsidRPr="224D0779">
        <w:rPr>
          <w:rStyle w:val="style1"/>
          <w:rFonts w:eastAsia="Times New Roman" w:cs="Times New Roman"/>
        </w:rPr>
        <w:t xml:space="preserve">Giulia Moreira </w:t>
      </w:r>
      <w:proofErr w:type="spellStart"/>
      <w:r w:rsidRPr="224D0779">
        <w:rPr>
          <w:rStyle w:val="style1"/>
          <w:rFonts w:eastAsia="Times New Roman" w:cs="Times New Roman"/>
        </w:rPr>
        <w:t>Hetem</w:t>
      </w:r>
      <w:proofErr w:type="spellEnd"/>
      <w:r w:rsidRPr="224D0779">
        <w:rPr>
          <w:rStyle w:val="style1"/>
          <w:rFonts w:eastAsia="Times New Roman" w:cs="Times New Roman"/>
        </w:rPr>
        <w:t xml:space="preserve"> - 1° ano Ciências Biomédicas</w:t>
      </w:r>
    </w:p>
    <w:p w14:paraId="6662F891" w14:textId="1F0DD063" w:rsidR="224D0779" w:rsidRDefault="224D0779" w:rsidP="224D0779">
      <w:pPr>
        <w:spacing w:line="276" w:lineRule="auto"/>
        <w:jc w:val="both"/>
        <w:rPr>
          <w:rStyle w:val="style1"/>
          <w:rFonts w:eastAsia="Times New Roman" w:cs="Times New Roman"/>
        </w:rPr>
      </w:pPr>
      <w:proofErr w:type="spellStart"/>
      <w:r w:rsidRPr="224D0779">
        <w:rPr>
          <w:rStyle w:val="style1"/>
          <w:rFonts w:eastAsia="Times New Roman" w:cs="Times New Roman"/>
        </w:rPr>
        <w:t>Heloiza</w:t>
      </w:r>
      <w:proofErr w:type="spellEnd"/>
      <w:r w:rsidRPr="224D0779">
        <w:rPr>
          <w:rStyle w:val="style1"/>
          <w:rFonts w:eastAsia="Times New Roman" w:cs="Times New Roman"/>
        </w:rPr>
        <w:t xml:space="preserve"> Alves Ferreira - 1° ano Ciências Biomédicas</w:t>
      </w:r>
    </w:p>
    <w:p w14:paraId="18E02EC8" w14:textId="0CE57BD9" w:rsidR="224D0779" w:rsidRDefault="224D0779" w:rsidP="224D0779">
      <w:pPr>
        <w:spacing w:line="276" w:lineRule="auto"/>
        <w:jc w:val="both"/>
        <w:rPr>
          <w:rStyle w:val="style1"/>
          <w:rFonts w:eastAsia="Times New Roman" w:cs="Times New Roman"/>
        </w:rPr>
      </w:pPr>
      <w:r w:rsidRPr="224D0779">
        <w:rPr>
          <w:rStyle w:val="style1"/>
          <w:rFonts w:eastAsia="Times New Roman" w:cs="Times New Roman"/>
        </w:rPr>
        <w:t>Victor Hugo Carvalho - 1° ano Ciências Biomédicas</w:t>
      </w:r>
    </w:p>
    <w:p w14:paraId="24BB3E95" w14:textId="17A5EDB6" w:rsidR="224D0779" w:rsidRDefault="224D0779" w:rsidP="224D0779">
      <w:pPr>
        <w:spacing w:line="276" w:lineRule="auto"/>
        <w:jc w:val="both"/>
        <w:rPr>
          <w:rStyle w:val="style1"/>
          <w:rFonts w:eastAsia="Times New Roman" w:cs="Times New Roman"/>
        </w:rPr>
      </w:pPr>
      <w:r w:rsidRPr="224D0779">
        <w:rPr>
          <w:rStyle w:val="style1"/>
          <w:rFonts w:eastAsia="Times New Roman" w:cs="Times New Roman"/>
        </w:rPr>
        <w:t>Isabela Silva Ferreira - 1° ano Ciências Biomédicas</w:t>
      </w:r>
    </w:p>
    <w:p w14:paraId="2610665F" w14:textId="10BE41E4" w:rsidR="224D0779" w:rsidRDefault="224D0779" w:rsidP="224D0779">
      <w:pPr>
        <w:spacing w:line="276" w:lineRule="auto"/>
        <w:jc w:val="both"/>
        <w:rPr>
          <w:rStyle w:val="style1"/>
          <w:rFonts w:eastAsia="Times New Roman" w:cs="Times New Roman"/>
        </w:rPr>
      </w:pPr>
      <w:r w:rsidRPr="224D0779">
        <w:rPr>
          <w:rStyle w:val="style1"/>
          <w:rFonts w:eastAsia="Times New Roman" w:cs="Times New Roman"/>
        </w:rPr>
        <w:t xml:space="preserve">Julia Oliveira </w:t>
      </w:r>
      <w:proofErr w:type="spellStart"/>
      <w:r w:rsidRPr="224D0779">
        <w:rPr>
          <w:rStyle w:val="style1"/>
          <w:rFonts w:eastAsia="Times New Roman" w:cs="Times New Roman"/>
        </w:rPr>
        <w:t>Noveti</w:t>
      </w:r>
      <w:proofErr w:type="spellEnd"/>
      <w:r w:rsidRPr="224D0779">
        <w:rPr>
          <w:rStyle w:val="style1"/>
          <w:rFonts w:eastAsia="Times New Roman" w:cs="Times New Roman"/>
        </w:rPr>
        <w:t xml:space="preserve"> - 1° ano Ciências Biomédicas</w:t>
      </w:r>
    </w:p>
    <w:p w14:paraId="5FE8F97E" w14:textId="19D1E4E3" w:rsidR="224D0779" w:rsidRDefault="224D0779" w:rsidP="224D0779">
      <w:pPr>
        <w:spacing w:line="276" w:lineRule="auto"/>
        <w:jc w:val="both"/>
        <w:rPr>
          <w:rStyle w:val="style1"/>
          <w:rFonts w:eastAsia="Times New Roman" w:cs="Times New Roman"/>
        </w:rPr>
      </w:pPr>
      <w:r w:rsidRPr="224D0779">
        <w:rPr>
          <w:rStyle w:val="style1"/>
          <w:rFonts w:eastAsia="Times New Roman" w:cs="Times New Roman"/>
        </w:rPr>
        <w:t>Letícia Guimarães Gomes - 1° ano Ciências Biomédicas</w:t>
      </w:r>
    </w:p>
    <w:p w14:paraId="4DB18499" w14:textId="75867BAD" w:rsidR="224D0779" w:rsidRDefault="224D0779" w:rsidP="224D0779">
      <w:pPr>
        <w:spacing w:line="276" w:lineRule="auto"/>
        <w:jc w:val="both"/>
        <w:rPr>
          <w:rStyle w:val="style1"/>
          <w:rFonts w:eastAsia="Times New Roman" w:cs="Times New Roman"/>
        </w:rPr>
      </w:pPr>
      <w:r w:rsidRPr="224D0779">
        <w:rPr>
          <w:rStyle w:val="style1"/>
          <w:rFonts w:eastAsia="Times New Roman" w:cs="Times New Roman"/>
        </w:rPr>
        <w:t xml:space="preserve">Letícia Silva </w:t>
      </w:r>
      <w:proofErr w:type="spellStart"/>
      <w:r w:rsidRPr="224D0779">
        <w:rPr>
          <w:rStyle w:val="style1"/>
          <w:rFonts w:eastAsia="Times New Roman" w:cs="Times New Roman"/>
        </w:rPr>
        <w:t>Sferra</w:t>
      </w:r>
      <w:proofErr w:type="spellEnd"/>
      <w:r w:rsidRPr="224D0779">
        <w:rPr>
          <w:rStyle w:val="style1"/>
          <w:rFonts w:eastAsia="Times New Roman" w:cs="Times New Roman"/>
        </w:rPr>
        <w:t xml:space="preserve"> - 1° ano Ciências Biomédicas</w:t>
      </w:r>
    </w:p>
    <w:p w14:paraId="24516002" w14:textId="6FD820FF" w:rsidR="224D0779" w:rsidRDefault="224D0779" w:rsidP="224D0779">
      <w:pPr>
        <w:spacing w:line="276" w:lineRule="auto"/>
        <w:jc w:val="both"/>
        <w:rPr>
          <w:rStyle w:val="style1"/>
          <w:rFonts w:eastAsia="Times New Roman" w:cs="Times New Roman"/>
        </w:rPr>
      </w:pPr>
      <w:r w:rsidRPr="224D0779">
        <w:rPr>
          <w:rStyle w:val="style1"/>
          <w:rFonts w:eastAsia="Times New Roman" w:cs="Times New Roman"/>
        </w:rPr>
        <w:lastRenderedPageBreak/>
        <w:t>Maria Beatriz Nicoletti - 1° ano Ciências Biomédicas</w:t>
      </w:r>
    </w:p>
    <w:p w14:paraId="16A86B47" w14:textId="5B835EB6" w:rsidR="224D0779" w:rsidRDefault="224D0779" w:rsidP="224D0779">
      <w:pPr>
        <w:spacing w:line="276" w:lineRule="auto"/>
        <w:jc w:val="both"/>
        <w:rPr>
          <w:rStyle w:val="style1"/>
          <w:rFonts w:eastAsia="Times New Roman" w:cs="Times New Roman"/>
        </w:rPr>
      </w:pPr>
      <w:r w:rsidRPr="224D0779">
        <w:rPr>
          <w:rStyle w:val="style1"/>
          <w:rFonts w:eastAsia="Times New Roman" w:cs="Times New Roman"/>
        </w:rPr>
        <w:t>Maria Carolina Espíndola Almeida - 1° ano Ciências Biomédicas</w:t>
      </w:r>
    </w:p>
    <w:p w14:paraId="1DF5677E" w14:textId="39F4B1CF" w:rsidR="224D0779" w:rsidRDefault="224D0779" w:rsidP="224D0779">
      <w:pPr>
        <w:spacing w:line="276" w:lineRule="auto"/>
        <w:jc w:val="both"/>
        <w:rPr>
          <w:rStyle w:val="style1"/>
          <w:rFonts w:eastAsia="Times New Roman" w:cs="Times New Roman"/>
        </w:rPr>
      </w:pPr>
      <w:r w:rsidRPr="224D0779">
        <w:rPr>
          <w:rStyle w:val="style1"/>
          <w:rFonts w:eastAsia="Times New Roman" w:cs="Times New Roman"/>
        </w:rPr>
        <w:t>Mariana Oliveira Matos Watanabe - 1° ano Ciências Biomédicas</w:t>
      </w:r>
    </w:p>
    <w:p w14:paraId="5299B01D" w14:textId="2FBE6D5E" w:rsidR="224D0779" w:rsidRDefault="224D0779" w:rsidP="224D0779">
      <w:pPr>
        <w:spacing w:line="276" w:lineRule="auto"/>
        <w:jc w:val="both"/>
        <w:rPr>
          <w:rStyle w:val="style1"/>
          <w:rFonts w:eastAsia="Times New Roman" w:cs="Times New Roman"/>
        </w:rPr>
      </w:pPr>
      <w:r w:rsidRPr="224D0779">
        <w:rPr>
          <w:rStyle w:val="style1"/>
          <w:rFonts w:eastAsia="Times New Roman" w:cs="Times New Roman"/>
        </w:rPr>
        <w:t>Marina Cavalheiro - 2° ano Ciências Biomédicas</w:t>
      </w:r>
    </w:p>
    <w:p w14:paraId="46EAE28F" w14:textId="722A86F8" w:rsidR="224D0779" w:rsidRDefault="224D0779" w:rsidP="224D0779">
      <w:pPr>
        <w:jc w:val="both"/>
        <w:rPr>
          <w:rStyle w:val="style1"/>
          <w:rFonts w:eastAsia="Times New Roman" w:cs="Times New Roman"/>
          <w:b/>
          <w:bCs/>
          <w:color w:val="002060"/>
        </w:rPr>
      </w:pPr>
    </w:p>
    <w:p w14:paraId="5B42671F" w14:textId="77777777" w:rsidR="0015132D" w:rsidRPr="00876111" w:rsidRDefault="7776D699" w:rsidP="5D0FBC95">
      <w:pPr>
        <w:pStyle w:val="Ttulo17"/>
        <w:rPr>
          <w:rFonts w:cs="Times New Roman"/>
          <w:sz w:val="24"/>
        </w:rPr>
      </w:pPr>
      <w:r w:rsidRPr="7776D699">
        <w:rPr>
          <w:rFonts w:eastAsia="Times New Roman" w:cs="Times New Roman"/>
          <w:sz w:val="24"/>
        </w:rPr>
        <w:t>Mestre de Cerimônias</w:t>
      </w:r>
    </w:p>
    <w:p w14:paraId="1F72F646" w14:textId="77777777" w:rsidR="0015132D" w:rsidRPr="00876111" w:rsidRDefault="0015132D" w:rsidP="5D0FBC95">
      <w:pPr>
        <w:jc w:val="center"/>
        <w:rPr>
          <w:rFonts w:cs="Times New Roman"/>
          <w:b/>
          <w:bCs/>
        </w:rPr>
      </w:pPr>
    </w:p>
    <w:p w14:paraId="343244B0" w14:textId="1CD29907" w:rsidR="7776D699" w:rsidRDefault="7776D699" w:rsidP="7776D699">
      <w:pPr>
        <w:jc w:val="center"/>
        <w:rPr>
          <w:rFonts w:cs="Times New Roman"/>
        </w:rPr>
      </w:pPr>
      <w:r w:rsidRPr="7776D699">
        <w:rPr>
          <w:rFonts w:cs="Times New Roman"/>
        </w:rPr>
        <w:t>Guilherme de Lima Brenno</w:t>
      </w:r>
      <w:r>
        <w:br/>
      </w:r>
    </w:p>
    <w:p w14:paraId="08CE6F91" w14:textId="77777777" w:rsidR="0015132D" w:rsidRPr="00876111" w:rsidRDefault="0015132D" w:rsidP="0015132D">
      <w:pPr>
        <w:rPr>
          <w:rFonts w:cs="Times New Roman"/>
          <w:szCs w:val="24"/>
        </w:rPr>
      </w:pPr>
    </w:p>
    <w:p w14:paraId="61CDCEAD" w14:textId="77777777" w:rsidR="0015132D" w:rsidRPr="00876111" w:rsidRDefault="0015132D" w:rsidP="0015132D">
      <w:pPr>
        <w:rPr>
          <w:rFonts w:cs="Times New Roman"/>
          <w:b/>
          <w:color w:val="FF0000"/>
          <w:szCs w:val="24"/>
        </w:rPr>
      </w:pPr>
      <w:r w:rsidRPr="00876111">
        <w:rPr>
          <w:rFonts w:cs="Times New Roman"/>
          <w:b/>
          <w:color w:val="FF0000"/>
          <w:szCs w:val="24"/>
        </w:rPr>
        <w:br w:type="page"/>
      </w:r>
    </w:p>
    <w:p w14:paraId="4960BA3F" w14:textId="77777777" w:rsidR="0015132D" w:rsidRPr="00876111" w:rsidRDefault="5E83DF80" w:rsidP="5E83DF80">
      <w:pPr>
        <w:pStyle w:val="Ttulo17"/>
        <w:rPr>
          <w:rStyle w:val="style1"/>
          <w:rFonts w:cs="Times New Roman"/>
          <w:smallCaps w:val="0"/>
          <w:sz w:val="24"/>
        </w:rPr>
      </w:pPr>
      <w:bookmarkStart w:id="14" w:name="_Toc305738858"/>
      <w:bookmarkStart w:id="15" w:name="_Toc369189282"/>
      <w:bookmarkStart w:id="16" w:name="_Toc401594184"/>
      <w:r w:rsidRPr="5E83DF80">
        <w:rPr>
          <w:rStyle w:val="style1"/>
          <w:rFonts w:eastAsia="Times New Roman" w:cs="Times New Roman"/>
          <w:sz w:val="24"/>
        </w:rPr>
        <w:lastRenderedPageBreak/>
        <w:t>Comissão Científica</w:t>
      </w:r>
      <w:bookmarkEnd w:id="14"/>
      <w:bookmarkEnd w:id="15"/>
      <w:bookmarkEnd w:id="16"/>
    </w:p>
    <w:p w14:paraId="6BB9E253" w14:textId="77777777" w:rsidR="0015132D" w:rsidRPr="00876111" w:rsidRDefault="0015132D" w:rsidP="0015132D">
      <w:pPr>
        <w:pStyle w:val="NormalWeb"/>
        <w:spacing w:before="0" w:beforeAutospacing="0" w:after="0" w:afterAutospacing="0"/>
        <w:jc w:val="center"/>
        <w:rPr>
          <w:rStyle w:val="style1"/>
          <w:b/>
        </w:rPr>
      </w:pPr>
    </w:p>
    <w:p w14:paraId="23DE523C" w14:textId="77777777" w:rsidR="0015132D" w:rsidRPr="00876111" w:rsidRDefault="0015132D" w:rsidP="0015132D">
      <w:pPr>
        <w:pStyle w:val="NormalWeb"/>
        <w:spacing w:before="0" w:beforeAutospacing="0" w:after="0" w:afterAutospacing="0"/>
        <w:jc w:val="center"/>
        <w:rPr>
          <w:rStyle w:val="style1"/>
          <w:b/>
        </w:rPr>
      </w:pPr>
    </w:p>
    <w:p w14:paraId="24166FEE" w14:textId="77777777" w:rsidR="0015132D" w:rsidRPr="00876111" w:rsidRDefault="7776D699" w:rsidP="06BB8F43">
      <w:pPr>
        <w:pStyle w:val="Subttulo17"/>
        <w:rPr>
          <w:rStyle w:val="style1"/>
          <w:sz w:val="24"/>
          <w:szCs w:val="24"/>
        </w:rPr>
      </w:pPr>
      <w:r w:rsidRPr="7776D699">
        <w:rPr>
          <w:rStyle w:val="style1"/>
          <w:sz w:val="24"/>
          <w:szCs w:val="24"/>
        </w:rPr>
        <w:t>Apresentação Oral</w:t>
      </w:r>
    </w:p>
    <w:p w14:paraId="52E56223" w14:textId="77777777" w:rsidR="0015132D" w:rsidRPr="00876111" w:rsidRDefault="0015132D" w:rsidP="7776D699">
      <w:pPr>
        <w:pStyle w:val="NormalWeb"/>
        <w:spacing w:before="0" w:beforeAutospacing="0" w:after="0" w:afterAutospacing="0"/>
        <w:jc w:val="center"/>
        <w:rPr>
          <w:rStyle w:val="style1"/>
          <w:b/>
          <w:bCs/>
        </w:rPr>
      </w:pPr>
    </w:p>
    <w:p w14:paraId="07547A01" w14:textId="77777777" w:rsidR="0015132D" w:rsidRPr="00876111" w:rsidRDefault="0015132D" w:rsidP="7776D699">
      <w:pPr>
        <w:pStyle w:val="NormalWeb"/>
        <w:spacing w:before="0" w:beforeAutospacing="0" w:after="0" w:afterAutospacing="0"/>
        <w:jc w:val="center"/>
        <w:rPr>
          <w:rStyle w:val="style1"/>
          <w:b/>
          <w:bCs/>
        </w:rPr>
      </w:pPr>
    </w:p>
    <w:p w14:paraId="7369A28D" w14:textId="00B175C0" w:rsidR="0015132D" w:rsidRPr="00876111" w:rsidRDefault="7776D699" w:rsidP="7776D699">
      <w:pPr>
        <w:pStyle w:val="NormalWeb"/>
        <w:spacing w:before="0" w:beforeAutospacing="0" w:after="0" w:afterAutospacing="0"/>
        <w:jc w:val="center"/>
        <w:rPr>
          <w:rStyle w:val="style1"/>
        </w:rPr>
      </w:pPr>
      <w:r w:rsidRPr="7776D699">
        <w:rPr>
          <w:rStyle w:val="style1"/>
        </w:rPr>
        <w:t>XXI PRÊMIO CARLOS ROBERTO RÚBIO DE GRADUÇÃO</w:t>
      </w:r>
    </w:p>
    <w:p w14:paraId="5043CB0F" w14:textId="77777777" w:rsidR="0015132D" w:rsidRPr="00876111" w:rsidRDefault="0015132D" w:rsidP="5C180A1F">
      <w:pPr>
        <w:pStyle w:val="NormalWeb"/>
        <w:spacing w:before="0" w:beforeAutospacing="0" w:after="0" w:afterAutospacing="0"/>
        <w:jc w:val="center"/>
        <w:rPr>
          <w:rStyle w:val="style1"/>
          <w:highlight w:val="yellow"/>
        </w:rPr>
      </w:pPr>
    </w:p>
    <w:p w14:paraId="3BEEA6E8" w14:textId="77777777" w:rsidR="0015132D" w:rsidRPr="00876111" w:rsidRDefault="06BB8F43" w:rsidP="06BB8F43">
      <w:pPr>
        <w:rPr>
          <w:rStyle w:val="style1"/>
          <w:rFonts w:cs="Times New Roman"/>
          <w:b/>
          <w:bCs/>
        </w:rPr>
      </w:pPr>
      <w:r w:rsidRPr="06BB8F43">
        <w:rPr>
          <w:rStyle w:val="style1"/>
          <w:rFonts w:eastAsia="Times New Roman" w:cs="Times New Roman"/>
          <w:b/>
          <w:bCs/>
        </w:rPr>
        <w:t>Coordenação</w:t>
      </w:r>
    </w:p>
    <w:p w14:paraId="07459315" w14:textId="77777777" w:rsidR="0015132D" w:rsidRPr="00876111" w:rsidRDefault="0015132D" w:rsidP="06BB8F43">
      <w:pPr>
        <w:rPr>
          <w:rStyle w:val="style1"/>
          <w:rFonts w:cs="Times New Roman"/>
          <w:b/>
          <w:bCs/>
        </w:rPr>
      </w:pPr>
    </w:p>
    <w:p w14:paraId="7E9F7A74" w14:textId="21D6A692" w:rsidR="06BB8F43" w:rsidRDefault="06BB8F43" w:rsidP="06BB8F43">
      <w:pPr>
        <w:rPr>
          <w:rFonts w:eastAsia="Calibri"/>
          <w:szCs w:val="24"/>
        </w:rPr>
      </w:pPr>
      <w:proofErr w:type="spellStart"/>
      <w:r w:rsidRPr="06BB8F43">
        <w:rPr>
          <w:rFonts w:eastAsia="Calibri"/>
          <w:szCs w:val="24"/>
        </w:rPr>
        <w:t>Profª</w:t>
      </w:r>
      <w:proofErr w:type="spellEnd"/>
      <w:r w:rsidRPr="06BB8F43">
        <w:rPr>
          <w:rFonts w:eastAsia="Calibri"/>
          <w:szCs w:val="24"/>
        </w:rPr>
        <w:t xml:space="preserve"> </w:t>
      </w:r>
      <w:proofErr w:type="spellStart"/>
      <w:r w:rsidRPr="06BB8F43">
        <w:rPr>
          <w:rFonts w:eastAsia="Calibri"/>
          <w:szCs w:val="24"/>
        </w:rPr>
        <w:t>Dr</w:t>
      </w:r>
      <w:proofErr w:type="spellEnd"/>
      <w:r w:rsidRPr="06BB8F43">
        <w:rPr>
          <w:rFonts w:eastAsia="Calibri"/>
          <w:szCs w:val="24"/>
        </w:rPr>
        <w:t>ª. Claudia Aparecida Rainho</w:t>
      </w:r>
    </w:p>
    <w:p w14:paraId="7E1CE174" w14:textId="17BBC55C" w:rsidR="06BB8F43" w:rsidRDefault="06BB8F43" w:rsidP="06BB8F43">
      <w:pPr>
        <w:rPr>
          <w:rFonts w:eastAsia="Calibri"/>
          <w:szCs w:val="24"/>
        </w:rPr>
      </w:pPr>
      <w:r w:rsidRPr="06BB8F43">
        <w:rPr>
          <w:rFonts w:eastAsia="Calibri"/>
          <w:szCs w:val="24"/>
        </w:rPr>
        <w:t>Departamento de Ciências Químicas e Biológicas, IBB/UNESP</w:t>
      </w:r>
    </w:p>
    <w:p w14:paraId="6537F28F" w14:textId="77777777" w:rsidR="0015132D" w:rsidRPr="00876111" w:rsidRDefault="0015132D" w:rsidP="5C180A1F">
      <w:pPr>
        <w:jc w:val="center"/>
        <w:rPr>
          <w:rStyle w:val="style1"/>
          <w:rFonts w:cs="Times New Roman"/>
          <w:highlight w:val="yellow"/>
        </w:rPr>
      </w:pPr>
    </w:p>
    <w:p w14:paraId="50381D99" w14:textId="77777777" w:rsidR="0015132D" w:rsidRPr="00876111" w:rsidRDefault="5D0FBC95" w:rsidP="5D0FBC95">
      <w:pPr>
        <w:jc w:val="both"/>
        <w:rPr>
          <w:rStyle w:val="style1"/>
          <w:rFonts w:cs="Times New Roman"/>
          <w:b/>
          <w:bCs/>
        </w:rPr>
      </w:pPr>
      <w:r w:rsidRPr="5D0FBC95">
        <w:rPr>
          <w:rStyle w:val="style1"/>
          <w:rFonts w:eastAsia="Times New Roman" w:cs="Times New Roman"/>
          <w:b/>
          <w:bCs/>
        </w:rPr>
        <w:t>Membros da Comissão Avaliadora</w:t>
      </w:r>
    </w:p>
    <w:p w14:paraId="6DFB9E20" w14:textId="77777777" w:rsidR="00E56486" w:rsidRPr="00876111" w:rsidRDefault="00E56486" w:rsidP="5D0FBC95">
      <w:pPr>
        <w:jc w:val="both"/>
        <w:rPr>
          <w:rStyle w:val="style1"/>
          <w:rFonts w:cs="Times New Roman"/>
        </w:rPr>
      </w:pPr>
    </w:p>
    <w:p w14:paraId="02F51112" w14:textId="504DFD4E" w:rsidR="00E56486" w:rsidRPr="00876111" w:rsidRDefault="328D48A5" w:rsidP="328D48A5">
      <w:pPr>
        <w:jc w:val="both"/>
        <w:rPr>
          <w:rFonts w:eastAsia="Times New Roman" w:cs="Times New Roman"/>
          <w:color w:val="000000" w:themeColor="text1"/>
          <w:szCs w:val="24"/>
        </w:rPr>
      </w:pPr>
      <w:proofErr w:type="spellStart"/>
      <w:r w:rsidRPr="328D48A5">
        <w:rPr>
          <w:rStyle w:val="style1"/>
          <w:rFonts w:eastAsia="Times New Roman" w:cs="Times New Roman"/>
          <w:szCs w:val="24"/>
        </w:rPr>
        <w:t>Profª</w:t>
      </w:r>
      <w:proofErr w:type="spellEnd"/>
      <w:r w:rsidRPr="328D48A5">
        <w:rPr>
          <w:rStyle w:val="style1"/>
          <w:rFonts w:eastAsia="Times New Roman" w:cs="Times New Roman"/>
          <w:szCs w:val="24"/>
        </w:rPr>
        <w:t xml:space="preserve">. </w:t>
      </w:r>
      <w:proofErr w:type="spellStart"/>
      <w:r w:rsidRPr="328D48A5">
        <w:rPr>
          <w:rStyle w:val="style1"/>
          <w:rFonts w:eastAsia="Times New Roman" w:cs="Times New Roman"/>
          <w:szCs w:val="24"/>
        </w:rPr>
        <w:t>Dr</w:t>
      </w:r>
      <w:proofErr w:type="spellEnd"/>
      <w:r w:rsidRPr="328D48A5">
        <w:rPr>
          <w:rStyle w:val="style1"/>
          <w:rFonts w:eastAsia="Times New Roman" w:cs="Times New Roman"/>
          <w:szCs w:val="24"/>
        </w:rPr>
        <w:t xml:space="preserve">ª. Claudia Helena </w:t>
      </w:r>
      <w:proofErr w:type="spellStart"/>
      <w:r w:rsidRPr="328D48A5">
        <w:rPr>
          <w:rStyle w:val="style1"/>
          <w:rFonts w:eastAsia="Times New Roman" w:cs="Times New Roman"/>
          <w:szCs w:val="24"/>
        </w:rPr>
        <w:t>Pellizzon</w:t>
      </w:r>
      <w:proofErr w:type="spellEnd"/>
    </w:p>
    <w:p w14:paraId="56BF3440" w14:textId="3A7B3BE8" w:rsidR="00E56486" w:rsidRPr="00876111" w:rsidRDefault="5D0FBC95" w:rsidP="5D0FBC95">
      <w:pPr>
        <w:pStyle w:val="NormalWeb"/>
        <w:spacing w:before="0" w:beforeAutospacing="0" w:after="0" w:afterAutospacing="0"/>
        <w:jc w:val="both"/>
      </w:pPr>
      <w:r w:rsidRPr="5D0FBC95">
        <w:t>Departamento de Biologia Estrutural e Funcional, IBB, UNESP</w:t>
      </w:r>
    </w:p>
    <w:p w14:paraId="70DF9E56" w14:textId="77777777" w:rsidR="00E56486" w:rsidRPr="00876111" w:rsidRDefault="00E56486" w:rsidP="5D0FBC95">
      <w:pPr>
        <w:jc w:val="both"/>
        <w:rPr>
          <w:rStyle w:val="style1"/>
          <w:rFonts w:eastAsia="Times New Roman" w:cs="Times New Roman"/>
          <w:szCs w:val="24"/>
        </w:rPr>
      </w:pPr>
    </w:p>
    <w:p w14:paraId="4438CF77" w14:textId="66CBBE20" w:rsidR="00E56486" w:rsidRPr="00876111" w:rsidRDefault="328D48A5" w:rsidP="5D0FBC95">
      <w:pPr>
        <w:jc w:val="both"/>
        <w:rPr>
          <w:rFonts w:eastAsia="Times New Roman" w:cs="Times New Roman"/>
          <w:szCs w:val="24"/>
        </w:rPr>
      </w:pPr>
      <w:proofErr w:type="spellStart"/>
      <w:r w:rsidRPr="328D48A5">
        <w:rPr>
          <w:rStyle w:val="style1"/>
          <w:rFonts w:eastAsia="Times New Roman" w:cs="Times New Roman"/>
          <w:szCs w:val="24"/>
        </w:rPr>
        <w:t>Profª</w:t>
      </w:r>
      <w:proofErr w:type="spellEnd"/>
      <w:r w:rsidRPr="328D48A5">
        <w:rPr>
          <w:rStyle w:val="style1"/>
          <w:rFonts w:eastAsia="Times New Roman" w:cs="Times New Roman"/>
          <w:szCs w:val="24"/>
        </w:rPr>
        <w:t xml:space="preserve">. </w:t>
      </w:r>
      <w:proofErr w:type="spellStart"/>
      <w:r w:rsidRPr="328D48A5">
        <w:rPr>
          <w:rStyle w:val="style1"/>
          <w:rFonts w:eastAsia="Times New Roman" w:cs="Times New Roman"/>
          <w:szCs w:val="24"/>
        </w:rPr>
        <w:t>Dr</w:t>
      </w:r>
      <w:proofErr w:type="spellEnd"/>
      <w:r w:rsidRPr="328D48A5">
        <w:rPr>
          <w:rStyle w:val="style1"/>
          <w:rFonts w:eastAsia="Times New Roman" w:cs="Times New Roman"/>
          <w:szCs w:val="24"/>
        </w:rPr>
        <w:t xml:space="preserve">ª. Patrícia Fernanda Felipe Pinheiro </w:t>
      </w:r>
    </w:p>
    <w:p w14:paraId="7625B944" w14:textId="5629623D" w:rsidR="00E56486" w:rsidRPr="00876111" w:rsidRDefault="5D0FBC95" w:rsidP="5D0FBC95">
      <w:pPr>
        <w:jc w:val="both"/>
        <w:rPr>
          <w:rFonts w:eastAsia="Times New Roman" w:cs="Times New Roman"/>
          <w:szCs w:val="24"/>
        </w:rPr>
      </w:pPr>
      <w:r w:rsidRPr="5D0FBC95">
        <w:rPr>
          <w:rFonts w:eastAsia="Times New Roman" w:cs="Times New Roman"/>
          <w:szCs w:val="24"/>
        </w:rPr>
        <w:t>Departamento de Biologia Estrutural e Funcional, IBB, UNESP</w:t>
      </w:r>
    </w:p>
    <w:p w14:paraId="44E871BC" w14:textId="77777777" w:rsidR="00E56486" w:rsidRPr="00876111" w:rsidRDefault="00E56486" w:rsidP="5D0FBC95">
      <w:pPr>
        <w:jc w:val="both"/>
        <w:rPr>
          <w:rStyle w:val="style1"/>
          <w:rFonts w:eastAsia="Times New Roman" w:cs="Times New Roman"/>
          <w:szCs w:val="24"/>
        </w:rPr>
      </w:pPr>
    </w:p>
    <w:p w14:paraId="4840E7DB" w14:textId="6FD687AF" w:rsidR="5D0FBC95" w:rsidRDefault="328D48A5" w:rsidP="328D48A5">
      <w:pPr>
        <w:jc w:val="both"/>
        <w:rPr>
          <w:rFonts w:eastAsia="Times New Roman" w:cs="Times New Roman"/>
          <w:color w:val="000000" w:themeColor="text1"/>
          <w:szCs w:val="24"/>
        </w:rPr>
      </w:pPr>
      <w:r w:rsidRPr="328D48A5">
        <w:rPr>
          <w:rStyle w:val="style1"/>
          <w:rFonts w:eastAsia="Times New Roman" w:cs="Times New Roman"/>
          <w:szCs w:val="24"/>
        </w:rPr>
        <w:t xml:space="preserve">Prof. </w:t>
      </w:r>
      <w:proofErr w:type="spellStart"/>
      <w:r w:rsidRPr="328D48A5">
        <w:rPr>
          <w:rStyle w:val="style1"/>
          <w:rFonts w:eastAsia="Times New Roman" w:cs="Times New Roman"/>
          <w:szCs w:val="24"/>
        </w:rPr>
        <w:t>Dr</w:t>
      </w:r>
      <w:proofErr w:type="spellEnd"/>
      <w:r w:rsidRPr="328D48A5">
        <w:rPr>
          <w:rFonts w:eastAsia="Times New Roman" w:cs="Times New Roman"/>
          <w:color w:val="000000" w:themeColor="text1"/>
          <w:szCs w:val="24"/>
        </w:rPr>
        <w:t xml:space="preserve"> Renato Ferretti</w:t>
      </w:r>
    </w:p>
    <w:p w14:paraId="05D37D6D" w14:textId="54617839" w:rsidR="00E56486" w:rsidRPr="00876111" w:rsidRDefault="5D0FBC95" w:rsidP="5D0FBC95">
      <w:pPr>
        <w:jc w:val="both"/>
        <w:rPr>
          <w:rStyle w:val="style1"/>
          <w:rFonts w:eastAsia="Times New Roman" w:cs="Times New Roman"/>
          <w:szCs w:val="24"/>
        </w:rPr>
      </w:pPr>
      <w:r w:rsidRPr="5D0FBC95">
        <w:rPr>
          <w:rFonts w:eastAsia="Times New Roman" w:cs="Times New Roman"/>
          <w:szCs w:val="24"/>
        </w:rPr>
        <w:t>Departamento de Biologia Estrutural e Funcional, IBB, UNESP</w:t>
      </w:r>
    </w:p>
    <w:p w14:paraId="144A5D23" w14:textId="77777777" w:rsidR="0015132D" w:rsidRPr="00876111" w:rsidRDefault="0015132D" w:rsidP="5C180A1F">
      <w:pPr>
        <w:jc w:val="center"/>
        <w:rPr>
          <w:rStyle w:val="style1"/>
          <w:rFonts w:cs="Times New Roman"/>
          <w:highlight w:val="yellow"/>
        </w:rPr>
      </w:pPr>
    </w:p>
    <w:p w14:paraId="738610EB" w14:textId="77777777" w:rsidR="0015132D" w:rsidRPr="00876111" w:rsidRDefault="0015132D" w:rsidP="5C180A1F">
      <w:pPr>
        <w:pStyle w:val="NormalWeb"/>
        <w:spacing w:before="0" w:beforeAutospacing="0" w:after="0" w:afterAutospacing="0"/>
        <w:jc w:val="center"/>
        <w:rPr>
          <w:rStyle w:val="style1"/>
          <w:highlight w:val="yellow"/>
        </w:rPr>
      </w:pPr>
    </w:p>
    <w:p w14:paraId="637805D2" w14:textId="77777777" w:rsidR="0015132D" w:rsidRPr="00876111" w:rsidRDefault="0015132D" w:rsidP="5C180A1F">
      <w:pPr>
        <w:pStyle w:val="NormalWeb"/>
        <w:spacing w:before="0" w:beforeAutospacing="0" w:after="0" w:afterAutospacing="0"/>
        <w:jc w:val="center"/>
        <w:rPr>
          <w:rStyle w:val="style1"/>
          <w:b/>
          <w:bCs/>
          <w:highlight w:val="yellow"/>
        </w:rPr>
      </w:pPr>
    </w:p>
    <w:p w14:paraId="53FCEEF8" w14:textId="6D2B0119" w:rsidR="0015132D" w:rsidRPr="00876111" w:rsidRDefault="7776D699" w:rsidP="5D0FBC95">
      <w:pPr>
        <w:pStyle w:val="NormalWeb"/>
        <w:spacing w:before="0" w:beforeAutospacing="0" w:after="0" w:afterAutospacing="0"/>
        <w:jc w:val="center"/>
        <w:rPr>
          <w:rStyle w:val="style1"/>
        </w:rPr>
      </w:pPr>
      <w:r w:rsidRPr="7776D699">
        <w:rPr>
          <w:rStyle w:val="style1"/>
        </w:rPr>
        <w:t>XVIII PRÊMIO EDY DE LELLO MONTENEGRO DE PÓS-GRADUAÇÃO OU PROFISSIONAL</w:t>
      </w:r>
    </w:p>
    <w:p w14:paraId="463F29E8" w14:textId="77777777" w:rsidR="0015132D" w:rsidRPr="00876111" w:rsidRDefault="0015132D" w:rsidP="5C180A1F">
      <w:pPr>
        <w:pStyle w:val="NormalWeb"/>
        <w:spacing w:before="0" w:beforeAutospacing="0" w:after="0" w:afterAutospacing="0"/>
        <w:jc w:val="center"/>
        <w:rPr>
          <w:rStyle w:val="style1"/>
          <w:highlight w:val="yellow"/>
        </w:rPr>
      </w:pPr>
    </w:p>
    <w:p w14:paraId="0C3D3647" w14:textId="77777777" w:rsidR="0015132D" w:rsidRPr="00876111" w:rsidRDefault="06BB8F43" w:rsidP="06BB8F43">
      <w:pPr>
        <w:ind w:right="26"/>
        <w:jc w:val="both"/>
        <w:rPr>
          <w:rStyle w:val="style1"/>
          <w:rFonts w:cs="Times New Roman"/>
          <w:b/>
          <w:bCs/>
        </w:rPr>
      </w:pPr>
      <w:r w:rsidRPr="06BB8F43">
        <w:rPr>
          <w:rStyle w:val="style1"/>
          <w:rFonts w:eastAsia="Times New Roman" w:cs="Times New Roman"/>
          <w:b/>
          <w:bCs/>
        </w:rPr>
        <w:t>Coordenação</w:t>
      </w:r>
    </w:p>
    <w:p w14:paraId="3B7B4B86" w14:textId="77777777" w:rsidR="0015132D" w:rsidRPr="00876111" w:rsidRDefault="0015132D" w:rsidP="06BB8F43">
      <w:pPr>
        <w:ind w:right="26"/>
        <w:jc w:val="both"/>
        <w:rPr>
          <w:rStyle w:val="style1"/>
          <w:rFonts w:cs="Times New Roman"/>
        </w:rPr>
      </w:pPr>
    </w:p>
    <w:p w14:paraId="5E8B94F0" w14:textId="77777777" w:rsidR="004C3EE0" w:rsidRPr="00876111" w:rsidRDefault="06BB8F43" w:rsidP="06BB8F43">
      <w:pPr>
        <w:jc w:val="both"/>
        <w:rPr>
          <w:rFonts w:eastAsia="Times New Roman" w:cs="Times New Roman"/>
          <w:lang w:eastAsia="pt-BR"/>
        </w:rPr>
      </w:pPr>
      <w:proofErr w:type="spellStart"/>
      <w:r w:rsidRPr="06BB8F43">
        <w:rPr>
          <w:rFonts w:eastAsia="Times New Roman" w:cs="Times New Roman"/>
          <w:lang w:eastAsia="pt-BR"/>
        </w:rPr>
        <w:t>Profª</w:t>
      </w:r>
      <w:proofErr w:type="spellEnd"/>
      <w:r w:rsidRPr="06BB8F43">
        <w:rPr>
          <w:rFonts w:eastAsia="Times New Roman" w:cs="Times New Roman"/>
          <w:lang w:eastAsia="pt-BR"/>
        </w:rPr>
        <w:t xml:space="preserve"> </w:t>
      </w:r>
      <w:proofErr w:type="spellStart"/>
      <w:r w:rsidRPr="06BB8F43">
        <w:rPr>
          <w:rFonts w:eastAsia="Times New Roman" w:cs="Times New Roman"/>
          <w:lang w:eastAsia="pt-BR"/>
        </w:rPr>
        <w:t>Dr</w:t>
      </w:r>
      <w:proofErr w:type="spellEnd"/>
      <w:r w:rsidRPr="06BB8F43">
        <w:rPr>
          <w:rFonts w:eastAsia="Times New Roman" w:cs="Times New Roman"/>
          <w:lang w:eastAsia="pt-BR"/>
        </w:rPr>
        <w:t>ª. Mirela Barros Dias</w:t>
      </w:r>
    </w:p>
    <w:p w14:paraId="4C4958DE" w14:textId="77777777" w:rsidR="00E56486" w:rsidRPr="00876111" w:rsidRDefault="06BB8F43" w:rsidP="06BB8F43">
      <w:pPr>
        <w:jc w:val="both"/>
        <w:rPr>
          <w:rFonts w:eastAsia="Times New Roman" w:cs="Times New Roman"/>
          <w:lang w:eastAsia="pt-BR"/>
        </w:rPr>
      </w:pPr>
      <w:r w:rsidRPr="06BB8F43">
        <w:rPr>
          <w:rFonts w:eastAsia="Times New Roman" w:cs="Times New Roman"/>
          <w:lang w:eastAsia="pt-BR"/>
        </w:rPr>
        <w:t>Departamento de Fisiologia, IBB/UNESP</w:t>
      </w:r>
    </w:p>
    <w:p w14:paraId="3A0FF5F2" w14:textId="77777777" w:rsidR="004C3EE0" w:rsidRPr="00876111" w:rsidRDefault="004C3EE0" w:rsidP="5C180A1F">
      <w:pPr>
        <w:jc w:val="both"/>
        <w:rPr>
          <w:rFonts w:eastAsia="Times New Roman" w:cs="Times New Roman"/>
          <w:highlight w:val="yellow"/>
          <w:lang w:eastAsia="pt-BR"/>
        </w:rPr>
      </w:pPr>
    </w:p>
    <w:p w14:paraId="3EC6116D" w14:textId="77777777" w:rsidR="0015132D" w:rsidRPr="00876111" w:rsidRDefault="5D0FBC95" w:rsidP="5D0FBC95">
      <w:pPr>
        <w:jc w:val="both"/>
        <w:rPr>
          <w:rStyle w:val="style1"/>
          <w:rFonts w:cs="Times New Roman"/>
          <w:b/>
          <w:bCs/>
        </w:rPr>
      </w:pPr>
      <w:r w:rsidRPr="5D0FBC95">
        <w:rPr>
          <w:rStyle w:val="style1"/>
          <w:rFonts w:eastAsia="Times New Roman" w:cs="Times New Roman"/>
          <w:b/>
          <w:bCs/>
        </w:rPr>
        <w:t>Membros da Comissão Avaliadora</w:t>
      </w:r>
    </w:p>
    <w:p w14:paraId="5630AD66" w14:textId="77777777" w:rsidR="0015132D" w:rsidRPr="00876111" w:rsidRDefault="0015132D" w:rsidP="5D0FBC95">
      <w:pPr>
        <w:jc w:val="both"/>
        <w:rPr>
          <w:rFonts w:eastAsia="Times New Roman" w:cs="Times New Roman"/>
          <w:lang w:eastAsia="pt-BR"/>
        </w:rPr>
      </w:pPr>
    </w:p>
    <w:p w14:paraId="5B8B5A18" w14:textId="414D955E" w:rsidR="00982B61" w:rsidRPr="00876111" w:rsidRDefault="328D48A5" w:rsidP="328D48A5">
      <w:pPr>
        <w:pStyle w:val="NormalWeb"/>
        <w:spacing w:before="0" w:beforeAutospacing="0" w:after="0" w:afterAutospacing="0"/>
        <w:jc w:val="both"/>
      </w:pPr>
      <w:r w:rsidRPr="328D48A5">
        <w:t xml:space="preserve">Prof. Dr. Ana Carolina </w:t>
      </w:r>
      <w:proofErr w:type="spellStart"/>
      <w:r w:rsidRPr="328D48A5">
        <w:t>Inhasz</w:t>
      </w:r>
      <w:proofErr w:type="spellEnd"/>
      <w:r w:rsidRPr="328D48A5">
        <w:t xml:space="preserve"> Kiss </w:t>
      </w:r>
    </w:p>
    <w:p w14:paraId="61829076" w14:textId="5A565F21" w:rsidR="00982B61" w:rsidRPr="00876111" w:rsidRDefault="328D48A5" w:rsidP="328D48A5">
      <w:pPr>
        <w:pStyle w:val="NormalWeb"/>
        <w:spacing w:before="0" w:beforeAutospacing="0" w:after="0" w:afterAutospacing="0"/>
        <w:jc w:val="both"/>
      </w:pPr>
      <w:r w:rsidRPr="328D48A5">
        <w:t>Departamento de Biologia Estrutural e Funcional, IBB, UNESP   </w:t>
      </w:r>
    </w:p>
    <w:p w14:paraId="2BA226A1" w14:textId="77777777" w:rsidR="00982B61" w:rsidRPr="00876111" w:rsidRDefault="00982B61" w:rsidP="5D0FBC95">
      <w:pPr>
        <w:pStyle w:val="NormalWeb"/>
        <w:spacing w:before="0" w:beforeAutospacing="0" w:after="0" w:afterAutospacing="0"/>
        <w:jc w:val="both"/>
      </w:pPr>
    </w:p>
    <w:p w14:paraId="3EEB0FFD" w14:textId="2D84E372" w:rsidR="00982B61" w:rsidRPr="00876111" w:rsidRDefault="328D48A5" w:rsidP="328D48A5">
      <w:pPr>
        <w:pStyle w:val="NormalWeb"/>
        <w:spacing w:before="0" w:beforeAutospacing="0" w:after="0" w:afterAutospacing="0"/>
        <w:jc w:val="both"/>
      </w:pPr>
      <w:proofErr w:type="spellStart"/>
      <w:r w:rsidRPr="328D48A5">
        <w:t>Profª</w:t>
      </w:r>
      <w:proofErr w:type="spellEnd"/>
      <w:r w:rsidRPr="328D48A5">
        <w:t xml:space="preserve">. </w:t>
      </w:r>
      <w:proofErr w:type="spellStart"/>
      <w:r w:rsidRPr="328D48A5">
        <w:t>Dr</w:t>
      </w:r>
      <w:proofErr w:type="spellEnd"/>
      <w:r w:rsidRPr="328D48A5">
        <w:t xml:space="preserve">ª. </w:t>
      </w:r>
      <w:r w:rsidRPr="328D48A5">
        <w:rPr>
          <w:color w:val="000000" w:themeColor="text1"/>
        </w:rPr>
        <w:t>Patrícia Fidelis de Oliveira</w:t>
      </w:r>
      <w:r w:rsidRPr="328D48A5">
        <w:t xml:space="preserve"> </w:t>
      </w:r>
    </w:p>
    <w:p w14:paraId="17AD93B2" w14:textId="4469A929" w:rsidR="00982B61" w:rsidRPr="00876111" w:rsidRDefault="328D48A5" w:rsidP="5D0FBC95">
      <w:pPr>
        <w:jc w:val="both"/>
        <w:rPr>
          <w:rFonts w:eastAsia="Times New Roman" w:cs="Times New Roman"/>
          <w:szCs w:val="24"/>
        </w:rPr>
      </w:pPr>
      <w:r w:rsidRPr="328D48A5">
        <w:rPr>
          <w:rFonts w:eastAsia="Times New Roman" w:cs="Times New Roman"/>
          <w:szCs w:val="24"/>
        </w:rPr>
        <w:t>Departamento de Biologia Estrutural e Funcional, IBB, UNESP   </w:t>
      </w:r>
    </w:p>
    <w:p w14:paraId="0DE4B5B7" w14:textId="77777777" w:rsidR="00E56486" w:rsidRDefault="00E56486" w:rsidP="5D0FBC95">
      <w:pPr>
        <w:pStyle w:val="NormalWeb"/>
        <w:spacing w:before="0" w:beforeAutospacing="0" w:after="0" w:afterAutospacing="0"/>
        <w:jc w:val="both"/>
      </w:pPr>
    </w:p>
    <w:p w14:paraId="1360250B" w14:textId="7DF9A3CE" w:rsidR="5D0FBC95" w:rsidRDefault="328D48A5" w:rsidP="328D48A5">
      <w:pPr>
        <w:pStyle w:val="NormalWeb"/>
        <w:spacing w:before="0" w:beforeAutospacing="0" w:after="0" w:afterAutospacing="0"/>
        <w:jc w:val="both"/>
        <w:rPr>
          <w:color w:val="000000" w:themeColor="text1"/>
        </w:rPr>
      </w:pPr>
      <w:r w:rsidRPr="328D48A5">
        <w:t>Prof. Dr. Wilson de Mello Júnior</w:t>
      </w:r>
    </w:p>
    <w:p w14:paraId="6302D333" w14:textId="2C1E1F19" w:rsidR="00E56486" w:rsidRPr="00E56486" w:rsidRDefault="328D48A5" w:rsidP="5D0FBC95">
      <w:pPr>
        <w:jc w:val="both"/>
        <w:rPr>
          <w:rFonts w:eastAsia="Times New Roman" w:cs="Times New Roman"/>
          <w:szCs w:val="24"/>
        </w:rPr>
      </w:pPr>
      <w:r w:rsidRPr="328D48A5">
        <w:rPr>
          <w:rFonts w:eastAsia="Times New Roman" w:cs="Times New Roman"/>
          <w:szCs w:val="24"/>
        </w:rPr>
        <w:t>Departamento de Biologia Estrutural e Funcional, IBB, UNESP   </w:t>
      </w:r>
    </w:p>
    <w:p w14:paraId="66204FF1" w14:textId="77777777" w:rsidR="0015132D" w:rsidRPr="000B43DE" w:rsidRDefault="0015132D" w:rsidP="5C180A1F">
      <w:pPr>
        <w:pStyle w:val="NormalWeb"/>
        <w:spacing w:before="240" w:beforeAutospacing="0" w:after="0" w:afterAutospacing="0"/>
        <w:jc w:val="both"/>
        <w:rPr>
          <w:highlight w:val="yellow"/>
        </w:rPr>
      </w:pPr>
      <w:r w:rsidRPr="5C180A1F">
        <w:rPr>
          <w:highlight w:val="yellow"/>
        </w:rPr>
        <w:br w:type="page"/>
      </w:r>
    </w:p>
    <w:p w14:paraId="48F6FB4F" w14:textId="77777777" w:rsidR="0015132D" w:rsidRPr="00876111" w:rsidRDefault="7776D699" w:rsidP="7776D699">
      <w:pPr>
        <w:pStyle w:val="Subttulo17"/>
        <w:rPr>
          <w:rStyle w:val="style1"/>
          <w:b w:val="0"/>
          <w:smallCaps w:val="0"/>
          <w:sz w:val="24"/>
          <w:szCs w:val="24"/>
        </w:rPr>
      </w:pPr>
      <w:r w:rsidRPr="7776D699">
        <w:rPr>
          <w:rStyle w:val="style1"/>
          <w:sz w:val="24"/>
          <w:szCs w:val="24"/>
        </w:rPr>
        <w:lastRenderedPageBreak/>
        <w:t>Apresentação de Painéis</w:t>
      </w:r>
    </w:p>
    <w:p w14:paraId="2DBF0D7D" w14:textId="77777777" w:rsidR="0015132D" w:rsidRPr="00876111" w:rsidRDefault="0015132D" w:rsidP="7776D699">
      <w:pPr>
        <w:pStyle w:val="NormalWeb"/>
        <w:spacing w:before="0" w:beforeAutospacing="0" w:after="0" w:afterAutospacing="0"/>
        <w:jc w:val="center"/>
        <w:rPr>
          <w:rStyle w:val="style1"/>
        </w:rPr>
      </w:pPr>
    </w:p>
    <w:p w14:paraId="6B62F1B3" w14:textId="77777777" w:rsidR="0015132D" w:rsidRPr="00876111" w:rsidRDefault="0015132D" w:rsidP="7776D699">
      <w:pPr>
        <w:pStyle w:val="NormalWeb"/>
        <w:spacing w:before="0" w:beforeAutospacing="0" w:after="0" w:afterAutospacing="0"/>
        <w:jc w:val="center"/>
        <w:rPr>
          <w:rStyle w:val="style1"/>
        </w:rPr>
      </w:pPr>
    </w:p>
    <w:p w14:paraId="27B1A3D7" w14:textId="687FCC6C" w:rsidR="0015132D" w:rsidRPr="00876111" w:rsidRDefault="7776D699" w:rsidP="7776D699">
      <w:pPr>
        <w:pStyle w:val="NormalWeb"/>
        <w:spacing w:before="0" w:beforeAutospacing="0" w:after="0" w:afterAutospacing="0"/>
        <w:jc w:val="center"/>
        <w:rPr>
          <w:rStyle w:val="style1"/>
        </w:rPr>
      </w:pPr>
      <w:r w:rsidRPr="7776D699">
        <w:rPr>
          <w:rStyle w:val="style1"/>
        </w:rPr>
        <w:t>XIII PRÊMIO MARIA JOSÉ QUEIROZ DE FREITAS ALVEZ</w:t>
      </w:r>
    </w:p>
    <w:p w14:paraId="41AFA06C" w14:textId="091FD744" w:rsidR="0015132D" w:rsidRPr="00876111" w:rsidRDefault="7776D699" w:rsidP="7776D699">
      <w:pPr>
        <w:pStyle w:val="NormalWeb"/>
        <w:spacing w:before="0" w:beforeAutospacing="0" w:after="0" w:afterAutospacing="0"/>
        <w:jc w:val="center"/>
        <w:rPr>
          <w:rStyle w:val="style1"/>
        </w:rPr>
      </w:pPr>
      <w:r w:rsidRPr="7776D699">
        <w:rPr>
          <w:rStyle w:val="style1"/>
        </w:rPr>
        <w:t>de Graduação</w:t>
      </w:r>
    </w:p>
    <w:p w14:paraId="02F2C34E" w14:textId="77777777" w:rsidR="0015132D" w:rsidRPr="00876111" w:rsidRDefault="0015132D" w:rsidP="7776D699">
      <w:pPr>
        <w:pStyle w:val="NormalWeb"/>
        <w:spacing w:before="0" w:beforeAutospacing="0" w:after="0" w:afterAutospacing="0"/>
        <w:jc w:val="center"/>
        <w:rPr>
          <w:rStyle w:val="style1"/>
        </w:rPr>
      </w:pPr>
    </w:p>
    <w:p w14:paraId="7B190290" w14:textId="10135BA8" w:rsidR="0015132D" w:rsidRPr="00876111" w:rsidRDefault="7776D699" w:rsidP="7776D699">
      <w:pPr>
        <w:pStyle w:val="NormalWeb"/>
        <w:spacing w:before="0" w:beforeAutospacing="0" w:after="0" w:afterAutospacing="0"/>
        <w:jc w:val="center"/>
        <w:rPr>
          <w:rStyle w:val="style1"/>
        </w:rPr>
      </w:pPr>
      <w:r w:rsidRPr="7776D699">
        <w:rPr>
          <w:rStyle w:val="style1"/>
        </w:rPr>
        <w:t>XIII PRÊMIO MÁRCIA GUIMARÃES DA SILVA</w:t>
      </w:r>
    </w:p>
    <w:p w14:paraId="71736687" w14:textId="41467B59" w:rsidR="0015132D" w:rsidRPr="00876111" w:rsidRDefault="7776D699" w:rsidP="7776D699">
      <w:pPr>
        <w:pStyle w:val="NormalWeb"/>
        <w:spacing w:before="0" w:beforeAutospacing="0" w:after="0" w:afterAutospacing="0"/>
        <w:jc w:val="center"/>
        <w:rPr>
          <w:rStyle w:val="style1"/>
        </w:rPr>
      </w:pPr>
      <w:r w:rsidRPr="7776D699">
        <w:rPr>
          <w:rStyle w:val="style1"/>
        </w:rPr>
        <w:t>de Pós-graduação/Profissional</w:t>
      </w:r>
    </w:p>
    <w:p w14:paraId="680A4E5D" w14:textId="77777777" w:rsidR="0015132D" w:rsidRPr="00876111" w:rsidRDefault="0015132D" w:rsidP="7776D699">
      <w:pPr>
        <w:pStyle w:val="NormalWeb"/>
        <w:spacing w:before="0" w:beforeAutospacing="0" w:after="0" w:afterAutospacing="0"/>
        <w:jc w:val="center"/>
        <w:rPr>
          <w:rStyle w:val="style1"/>
          <w:b/>
          <w:bCs/>
        </w:rPr>
      </w:pPr>
    </w:p>
    <w:p w14:paraId="634260C0" w14:textId="77777777" w:rsidR="0015132D" w:rsidRPr="00876111" w:rsidRDefault="7776D699" w:rsidP="7776D699">
      <w:pPr>
        <w:pStyle w:val="NormalWeb"/>
        <w:spacing w:before="0" w:beforeAutospacing="0" w:after="0" w:afterAutospacing="0"/>
        <w:jc w:val="both"/>
        <w:rPr>
          <w:rStyle w:val="style1"/>
        </w:rPr>
      </w:pPr>
      <w:r w:rsidRPr="7776D699">
        <w:rPr>
          <w:rStyle w:val="style1"/>
          <w:b/>
          <w:bCs/>
        </w:rPr>
        <w:t>Coordenação</w:t>
      </w:r>
    </w:p>
    <w:p w14:paraId="19219836" w14:textId="77777777" w:rsidR="0015132D" w:rsidRPr="00876111" w:rsidRDefault="0015132D" w:rsidP="06BB8F43">
      <w:pPr>
        <w:pStyle w:val="NormalWeb"/>
        <w:spacing w:before="0" w:beforeAutospacing="0" w:after="0" w:afterAutospacing="0"/>
        <w:jc w:val="both"/>
        <w:rPr>
          <w:rStyle w:val="style1"/>
        </w:rPr>
      </w:pPr>
    </w:p>
    <w:p w14:paraId="6B5DCC85" w14:textId="43066478" w:rsidR="06BB8F43" w:rsidRDefault="7776D699" w:rsidP="06BB8F43">
      <w:pPr>
        <w:pStyle w:val="NormalWeb"/>
        <w:spacing w:before="0" w:beforeAutospacing="0" w:after="0" w:afterAutospacing="0"/>
      </w:pPr>
      <w:proofErr w:type="spellStart"/>
      <w:r w:rsidRPr="7776D699">
        <w:t>Profª</w:t>
      </w:r>
      <w:proofErr w:type="spellEnd"/>
      <w:r w:rsidRPr="7776D699">
        <w:t xml:space="preserve">. </w:t>
      </w:r>
      <w:proofErr w:type="spellStart"/>
      <w:r w:rsidRPr="7776D699">
        <w:t>Dr</w:t>
      </w:r>
      <w:proofErr w:type="spellEnd"/>
      <w:r w:rsidRPr="7776D699">
        <w:t xml:space="preserve">ª. </w:t>
      </w:r>
      <w:proofErr w:type="spellStart"/>
      <w:r w:rsidRPr="7776D699">
        <w:t>Arielle</w:t>
      </w:r>
      <w:proofErr w:type="spellEnd"/>
      <w:r w:rsidRPr="7776D699">
        <w:t xml:space="preserve"> Cristina Arena</w:t>
      </w:r>
    </w:p>
    <w:p w14:paraId="6CB9BE2D" w14:textId="479F93F4" w:rsidR="06BB8F43" w:rsidRDefault="7776D699" w:rsidP="06BB8F43">
      <w:pPr>
        <w:pStyle w:val="NormalWeb"/>
        <w:spacing w:before="0" w:beforeAutospacing="0" w:after="0" w:afterAutospacing="0"/>
      </w:pPr>
      <w:r w:rsidRPr="7776D699">
        <w:t>Departamento de Biologia Estrutural e Funcional, IBB/UNESP</w:t>
      </w:r>
    </w:p>
    <w:p w14:paraId="0B60EBFB" w14:textId="32F69FA3" w:rsidR="06BB8F43" w:rsidRDefault="06BB8F43" w:rsidP="06BB8F43">
      <w:pPr>
        <w:pStyle w:val="NormalWeb"/>
        <w:spacing w:before="0" w:beforeAutospacing="0" w:after="0" w:afterAutospacing="0"/>
      </w:pPr>
    </w:p>
    <w:p w14:paraId="514E43AA" w14:textId="03BC974B" w:rsidR="06BB8F43" w:rsidRDefault="7776D699" w:rsidP="7776D699">
      <w:pPr>
        <w:pStyle w:val="NormalWeb"/>
        <w:spacing w:before="0" w:beforeAutospacing="0" w:after="0" w:afterAutospacing="0"/>
      </w:pPr>
      <w:r w:rsidRPr="7776D699">
        <w:t xml:space="preserve">Prof. Dr. </w:t>
      </w:r>
      <w:proofErr w:type="spellStart"/>
      <w:r w:rsidRPr="7776D699">
        <w:t>Luis</w:t>
      </w:r>
      <w:proofErr w:type="spellEnd"/>
      <w:r w:rsidRPr="7776D699">
        <w:t xml:space="preserve"> Antônio </w:t>
      </w:r>
      <w:proofErr w:type="spellStart"/>
      <w:r w:rsidRPr="7776D699">
        <w:t>Justulin</w:t>
      </w:r>
      <w:proofErr w:type="spellEnd"/>
      <w:r w:rsidRPr="7776D699">
        <w:t xml:space="preserve"> Junior</w:t>
      </w:r>
    </w:p>
    <w:p w14:paraId="3B3C57D0" w14:textId="21E40BA9" w:rsidR="06BB8F43" w:rsidRDefault="7776D699" w:rsidP="06BB8F43">
      <w:pPr>
        <w:pStyle w:val="NormalWeb"/>
        <w:spacing w:before="0" w:beforeAutospacing="0" w:after="0" w:afterAutospacing="0"/>
      </w:pPr>
      <w:r w:rsidRPr="7776D699">
        <w:t>Departamento de Biologia Estrutural e Funcional, IBB/UNESP</w:t>
      </w:r>
    </w:p>
    <w:p w14:paraId="7194DBDC" w14:textId="77777777" w:rsidR="0015132D" w:rsidRPr="00876111" w:rsidRDefault="0015132D" w:rsidP="2D0F5073">
      <w:pPr>
        <w:pStyle w:val="NormalWeb"/>
        <w:spacing w:before="0" w:beforeAutospacing="0" w:after="0" w:afterAutospacing="0"/>
        <w:jc w:val="center"/>
        <w:rPr>
          <w:rStyle w:val="style1"/>
        </w:rPr>
      </w:pPr>
    </w:p>
    <w:p w14:paraId="199F3A98" w14:textId="77777777" w:rsidR="0015132D" w:rsidRPr="00876111" w:rsidRDefault="7776D699" w:rsidP="7776D699">
      <w:pPr>
        <w:pStyle w:val="NormalWeb"/>
        <w:spacing w:before="0" w:beforeAutospacing="0" w:after="0" w:afterAutospacing="0"/>
        <w:jc w:val="both"/>
        <w:rPr>
          <w:rStyle w:val="style1"/>
        </w:rPr>
      </w:pPr>
      <w:r w:rsidRPr="7776D699">
        <w:rPr>
          <w:rStyle w:val="style1"/>
          <w:b/>
          <w:bCs/>
        </w:rPr>
        <w:t>Membros da Comissão Avaliadora:</w:t>
      </w:r>
    </w:p>
    <w:p w14:paraId="769D0D3C" w14:textId="77777777" w:rsidR="00AE2B52" w:rsidRPr="00876111" w:rsidRDefault="00AE2B52" w:rsidP="5C180A1F">
      <w:pPr>
        <w:rPr>
          <w:rFonts w:cs="Times New Roman"/>
          <w:highlight w:val="yellow"/>
        </w:rPr>
      </w:pPr>
      <w:bookmarkStart w:id="17" w:name="_Toc369189283"/>
    </w:p>
    <w:p w14:paraId="3D09327A" w14:textId="65529AF9" w:rsidR="7776D699" w:rsidRDefault="7776D699" w:rsidP="7776D699">
      <w:pPr>
        <w:pStyle w:val="NormalWeb"/>
        <w:spacing w:before="0" w:beforeAutospacing="0" w:after="0" w:afterAutospacing="0"/>
      </w:pPr>
      <w:r>
        <w:t xml:space="preserve">Profa. </w:t>
      </w:r>
      <w:proofErr w:type="spellStart"/>
      <w:r>
        <w:t>Dra</w:t>
      </w:r>
      <w:proofErr w:type="spellEnd"/>
      <w:r>
        <w:t xml:space="preserve"> Ana Carolina Kiss</w:t>
      </w:r>
    </w:p>
    <w:p w14:paraId="32034614" w14:textId="5E249109" w:rsidR="7776D699" w:rsidRDefault="7776D699" w:rsidP="7776D699">
      <w:pPr>
        <w:pStyle w:val="NormalWeb"/>
        <w:spacing w:before="0" w:beforeAutospacing="0" w:after="0" w:afterAutospacing="0"/>
      </w:pPr>
      <w:r>
        <w:t>Departamento de Biologia Estrutural e Funcional, IBB/UNESP</w:t>
      </w:r>
    </w:p>
    <w:p w14:paraId="22FC34A9" w14:textId="3AE8702B" w:rsidR="7776D699" w:rsidRDefault="7776D699" w:rsidP="7776D699">
      <w:pPr>
        <w:pStyle w:val="NormalWeb"/>
        <w:spacing w:before="0" w:beforeAutospacing="0" w:after="0" w:afterAutospacing="0"/>
      </w:pPr>
    </w:p>
    <w:p w14:paraId="01B32899" w14:textId="6357B6F1" w:rsidR="7776D699" w:rsidRDefault="7776D699" w:rsidP="7776D699">
      <w:pPr>
        <w:pStyle w:val="NormalWeb"/>
        <w:spacing w:before="0" w:beforeAutospacing="0" w:after="0" w:afterAutospacing="0"/>
      </w:pPr>
      <w:r>
        <w:t xml:space="preserve">Prof. Dr. André Sampaio </w:t>
      </w:r>
      <w:proofErr w:type="spellStart"/>
      <w:r>
        <w:t>Pupo</w:t>
      </w:r>
      <w:proofErr w:type="spellEnd"/>
    </w:p>
    <w:p w14:paraId="7A26C0E4" w14:textId="07555DF6" w:rsidR="7776D699" w:rsidRDefault="7776D699" w:rsidP="7776D699">
      <w:pPr>
        <w:pStyle w:val="NormalWeb"/>
        <w:spacing w:before="0" w:beforeAutospacing="0" w:after="0" w:afterAutospacing="0"/>
      </w:pPr>
      <w:r>
        <w:t>Departamento de Biofísica e Farmacologia, IBB/UNESP</w:t>
      </w:r>
    </w:p>
    <w:p w14:paraId="28B30D09" w14:textId="711458D2" w:rsidR="7776D699" w:rsidRDefault="7776D699" w:rsidP="7776D699">
      <w:pPr>
        <w:pStyle w:val="NormalWeb"/>
        <w:spacing w:before="0" w:beforeAutospacing="0" w:after="0" w:afterAutospacing="0"/>
      </w:pPr>
    </w:p>
    <w:p w14:paraId="50E1F503" w14:textId="704AD13B" w:rsidR="7776D699" w:rsidRDefault="7776D699" w:rsidP="7776D699">
      <w:pPr>
        <w:pStyle w:val="NormalWeb"/>
        <w:spacing w:before="0" w:beforeAutospacing="0" w:after="0" w:afterAutospacing="0"/>
      </w:pPr>
      <w:r>
        <w:t xml:space="preserve">Profa. </w:t>
      </w:r>
      <w:proofErr w:type="spellStart"/>
      <w:r>
        <w:t>Dra</w:t>
      </w:r>
      <w:proofErr w:type="spellEnd"/>
      <w:r>
        <w:t xml:space="preserve"> Carla </w:t>
      </w:r>
      <w:proofErr w:type="spellStart"/>
      <w:r>
        <w:t>Adriene</w:t>
      </w:r>
      <w:proofErr w:type="spellEnd"/>
      <w:r>
        <w:t xml:space="preserve"> da Silva Franchi</w:t>
      </w:r>
    </w:p>
    <w:p w14:paraId="67FBA7C1" w14:textId="778E0D3D" w:rsidR="7776D699" w:rsidRDefault="7776D699" w:rsidP="7776D699">
      <w:pPr>
        <w:pStyle w:val="NormalWeb"/>
        <w:spacing w:before="0" w:beforeAutospacing="0" w:after="0" w:afterAutospacing="0"/>
      </w:pPr>
      <w:r>
        <w:t>Departamento de Patologia, FMB/UNESP</w:t>
      </w:r>
    </w:p>
    <w:p w14:paraId="72C49416" w14:textId="0A59D2AC" w:rsidR="7776D699" w:rsidRDefault="7776D699" w:rsidP="7776D699">
      <w:pPr>
        <w:pStyle w:val="NormalWeb"/>
        <w:spacing w:before="0" w:beforeAutospacing="0" w:after="0" w:afterAutospacing="0"/>
      </w:pPr>
    </w:p>
    <w:p w14:paraId="76F584E2" w14:textId="47E62F0F" w:rsidR="7776D699" w:rsidRDefault="7776D699" w:rsidP="7776D699">
      <w:pPr>
        <w:pStyle w:val="NormalWeb"/>
        <w:spacing w:before="0" w:beforeAutospacing="0" w:after="0" w:afterAutospacing="0"/>
      </w:pPr>
      <w:r>
        <w:t>Prof. Dr. Carlos Alan Candido Dias Junior</w:t>
      </w:r>
    </w:p>
    <w:p w14:paraId="73B730B2" w14:textId="7AA84880" w:rsidR="7776D699" w:rsidRDefault="7776D699" w:rsidP="7776D699">
      <w:pPr>
        <w:pStyle w:val="NormalWeb"/>
        <w:spacing w:before="0" w:beforeAutospacing="0" w:after="0" w:afterAutospacing="0"/>
      </w:pPr>
      <w:r>
        <w:t>Departamento de Biofísica e Farmacologia, IBB/UNESP</w:t>
      </w:r>
    </w:p>
    <w:p w14:paraId="50D2C892" w14:textId="51AD71C2" w:rsidR="7776D699" w:rsidRDefault="7776D699" w:rsidP="7776D699">
      <w:pPr>
        <w:pStyle w:val="NormalWeb"/>
        <w:spacing w:before="0" w:beforeAutospacing="0" w:after="0" w:afterAutospacing="0"/>
      </w:pPr>
    </w:p>
    <w:p w14:paraId="57A54070" w14:textId="51A195A9" w:rsidR="7776D699" w:rsidRDefault="7776D699" w:rsidP="7776D699">
      <w:pPr>
        <w:pStyle w:val="NormalWeb"/>
        <w:spacing w:before="0" w:beforeAutospacing="0" w:after="0" w:afterAutospacing="0"/>
      </w:pPr>
      <w:r>
        <w:t xml:space="preserve">Profa. </w:t>
      </w:r>
      <w:proofErr w:type="spellStart"/>
      <w:r>
        <w:t>Dra</w:t>
      </w:r>
      <w:proofErr w:type="spellEnd"/>
      <w:r>
        <w:t xml:space="preserve"> Cintia Yuri </w:t>
      </w:r>
      <w:proofErr w:type="spellStart"/>
      <w:r>
        <w:t>Matsumura</w:t>
      </w:r>
      <w:proofErr w:type="spellEnd"/>
    </w:p>
    <w:p w14:paraId="164762B5" w14:textId="5E249109" w:rsidR="7776D699" w:rsidRDefault="7776D699" w:rsidP="7776D699">
      <w:pPr>
        <w:pStyle w:val="NormalWeb"/>
        <w:spacing w:before="0" w:beforeAutospacing="0" w:after="0" w:afterAutospacing="0"/>
      </w:pPr>
      <w:r>
        <w:t>Departamento de Biologia Estrutural e Funcional, IBB/UNESP</w:t>
      </w:r>
    </w:p>
    <w:p w14:paraId="5367DC4D" w14:textId="4AC3C9A7" w:rsidR="7776D699" w:rsidRDefault="7776D699" w:rsidP="7776D699">
      <w:pPr>
        <w:pStyle w:val="NormalWeb"/>
        <w:spacing w:before="0" w:beforeAutospacing="0" w:after="0" w:afterAutospacing="0"/>
      </w:pPr>
    </w:p>
    <w:p w14:paraId="287C351E" w14:textId="6A59A234" w:rsidR="7776D699" w:rsidRDefault="7776D699" w:rsidP="7776D699">
      <w:pPr>
        <w:pStyle w:val="NormalWeb"/>
        <w:spacing w:before="0" w:beforeAutospacing="0" w:after="0" w:afterAutospacing="0"/>
      </w:pPr>
      <w:r>
        <w:t xml:space="preserve">Profa. </w:t>
      </w:r>
      <w:proofErr w:type="spellStart"/>
      <w:r>
        <w:t>Dra</w:t>
      </w:r>
      <w:proofErr w:type="spellEnd"/>
      <w:r>
        <w:t xml:space="preserve"> Claudia Helena </w:t>
      </w:r>
      <w:proofErr w:type="spellStart"/>
      <w:r>
        <w:t>Pellizzon</w:t>
      </w:r>
      <w:proofErr w:type="spellEnd"/>
    </w:p>
    <w:p w14:paraId="7126853F" w14:textId="5E249109" w:rsidR="7776D699" w:rsidRDefault="7776D699" w:rsidP="7776D699">
      <w:pPr>
        <w:pStyle w:val="NormalWeb"/>
        <w:spacing w:before="0" w:beforeAutospacing="0" w:after="0" w:afterAutospacing="0"/>
      </w:pPr>
      <w:r>
        <w:t>Departamento de Biologia Estrutural e Funcional, IBB/UNESP</w:t>
      </w:r>
    </w:p>
    <w:p w14:paraId="3E75A061" w14:textId="117006BA" w:rsidR="7776D699" w:rsidRDefault="7776D699" w:rsidP="7776D699">
      <w:pPr>
        <w:pStyle w:val="NormalWeb"/>
        <w:spacing w:before="0" w:beforeAutospacing="0" w:after="0" w:afterAutospacing="0"/>
      </w:pPr>
    </w:p>
    <w:p w14:paraId="54F2F397" w14:textId="14EC3C07" w:rsidR="7776D699" w:rsidRDefault="7776D699" w:rsidP="7776D699">
      <w:pPr>
        <w:pStyle w:val="NormalWeb"/>
        <w:spacing w:before="0" w:beforeAutospacing="0" w:after="0" w:afterAutospacing="0"/>
      </w:pPr>
      <w:r>
        <w:t>Prof. Dr. Danillo Pinhal</w:t>
      </w:r>
    </w:p>
    <w:p w14:paraId="6694D350" w14:textId="1B266732" w:rsidR="7776D699" w:rsidRDefault="7776D699" w:rsidP="7776D699">
      <w:pPr>
        <w:pStyle w:val="NormalWeb"/>
        <w:spacing w:before="0" w:beforeAutospacing="0" w:after="0" w:afterAutospacing="0"/>
      </w:pPr>
      <w:r>
        <w:t>Departamento de Ciências Químicas e Biológicas, IBB/UNESP</w:t>
      </w:r>
    </w:p>
    <w:p w14:paraId="15CD6031" w14:textId="5EBAE84B" w:rsidR="7776D699" w:rsidRDefault="7776D699" w:rsidP="7776D699">
      <w:pPr>
        <w:pStyle w:val="NormalWeb"/>
        <w:spacing w:before="0" w:beforeAutospacing="0" w:after="0" w:afterAutospacing="0"/>
      </w:pPr>
    </w:p>
    <w:p w14:paraId="0A83A3E6" w14:textId="27509FE5" w:rsidR="7776D699" w:rsidRDefault="7776D699" w:rsidP="7776D699">
      <w:pPr>
        <w:pStyle w:val="NormalWeb"/>
        <w:spacing w:before="0" w:beforeAutospacing="0" w:after="0" w:afterAutospacing="0"/>
      </w:pPr>
      <w:r>
        <w:t>Doutor Diego Peres Alonso</w:t>
      </w:r>
    </w:p>
    <w:p w14:paraId="4879133F" w14:textId="33FB38CF" w:rsidR="7776D699" w:rsidRDefault="7776D699" w:rsidP="7776D699">
      <w:pPr>
        <w:pStyle w:val="NormalWeb"/>
        <w:spacing w:before="0" w:beforeAutospacing="0" w:after="0" w:afterAutospacing="0"/>
      </w:pPr>
      <w:r>
        <w:t>Departamento de Biodiversidade e Bioestatística, IBB/UNESP</w:t>
      </w:r>
    </w:p>
    <w:p w14:paraId="54A2C3C1" w14:textId="30B02275" w:rsidR="7776D699" w:rsidRDefault="7776D699" w:rsidP="7776D699">
      <w:pPr>
        <w:pStyle w:val="NormalWeb"/>
        <w:spacing w:before="0" w:beforeAutospacing="0" w:after="0" w:afterAutospacing="0"/>
      </w:pPr>
    </w:p>
    <w:p w14:paraId="18CBF660" w14:textId="504166D4" w:rsidR="7776D699" w:rsidRDefault="7776D699" w:rsidP="7776D699">
      <w:pPr>
        <w:pStyle w:val="NormalWeb"/>
        <w:spacing w:before="0" w:beforeAutospacing="0" w:after="0" w:afterAutospacing="0"/>
      </w:pPr>
      <w:r>
        <w:t xml:space="preserve">Profa. </w:t>
      </w:r>
      <w:proofErr w:type="spellStart"/>
      <w:r>
        <w:t>Dra</w:t>
      </w:r>
      <w:proofErr w:type="spellEnd"/>
      <w:r>
        <w:t xml:space="preserve"> Flávia Karina </w:t>
      </w:r>
      <w:proofErr w:type="spellStart"/>
      <w:r>
        <w:t>Delella</w:t>
      </w:r>
      <w:proofErr w:type="spellEnd"/>
    </w:p>
    <w:p w14:paraId="6E87DC2B" w14:textId="5E249109" w:rsidR="7776D699" w:rsidRDefault="7776D699" w:rsidP="7776D699">
      <w:pPr>
        <w:pStyle w:val="NormalWeb"/>
        <w:spacing w:before="0" w:beforeAutospacing="0" w:after="0" w:afterAutospacing="0"/>
      </w:pPr>
      <w:r>
        <w:t>Departamento de Biologia Estrutural e Funcional, IBB/UNESP</w:t>
      </w:r>
    </w:p>
    <w:p w14:paraId="5C4ECF52" w14:textId="391655CB" w:rsidR="7776D699" w:rsidRDefault="7776D699" w:rsidP="7776D699">
      <w:pPr>
        <w:pStyle w:val="NormalWeb"/>
        <w:spacing w:before="0" w:beforeAutospacing="0" w:after="0" w:afterAutospacing="0"/>
      </w:pPr>
    </w:p>
    <w:p w14:paraId="18B8DFEB" w14:textId="0CBA5FCA" w:rsidR="7776D699" w:rsidRDefault="7776D699" w:rsidP="7776D699">
      <w:pPr>
        <w:pStyle w:val="NormalWeb"/>
        <w:spacing w:before="0" w:beforeAutospacing="0" w:after="0" w:afterAutospacing="0"/>
      </w:pPr>
      <w:r>
        <w:t xml:space="preserve">Prof. Dr. José Maurício </w:t>
      </w:r>
      <w:proofErr w:type="spellStart"/>
      <w:r>
        <w:t>Sforcin</w:t>
      </w:r>
      <w:proofErr w:type="spellEnd"/>
    </w:p>
    <w:p w14:paraId="589E019B" w14:textId="54245EB8" w:rsidR="7776D699" w:rsidRDefault="7776D699" w:rsidP="7776D699">
      <w:pPr>
        <w:pStyle w:val="NormalWeb"/>
        <w:spacing w:before="0" w:beforeAutospacing="0" w:after="0" w:afterAutospacing="0"/>
      </w:pPr>
      <w:r>
        <w:t>Departamento de Ciências Químicas e Biológicas, IBB/UNESP</w:t>
      </w:r>
    </w:p>
    <w:p w14:paraId="56C17E5C" w14:textId="20B5EFD3" w:rsidR="7776D699" w:rsidRDefault="7776D699" w:rsidP="7776D699">
      <w:pPr>
        <w:pStyle w:val="NormalWeb"/>
        <w:spacing w:before="0" w:beforeAutospacing="0" w:after="0" w:afterAutospacing="0"/>
      </w:pPr>
    </w:p>
    <w:p w14:paraId="3CAA64DE" w14:textId="6E20E823" w:rsidR="7776D699" w:rsidRDefault="7776D699" w:rsidP="7776D699">
      <w:pPr>
        <w:pStyle w:val="NormalWeb"/>
        <w:spacing w:before="0" w:beforeAutospacing="0" w:after="0" w:afterAutospacing="0"/>
      </w:pPr>
      <w:r>
        <w:lastRenderedPageBreak/>
        <w:t xml:space="preserve">Profa. </w:t>
      </w:r>
      <w:proofErr w:type="spellStart"/>
      <w:r>
        <w:t>Dra</w:t>
      </w:r>
      <w:proofErr w:type="spellEnd"/>
      <w:r>
        <w:t xml:space="preserve"> Juliana Irani Fratucci De </w:t>
      </w:r>
      <w:proofErr w:type="spellStart"/>
      <w:r>
        <w:t>Gobbi</w:t>
      </w:r>
      <w:proofErr w:type="spellEnd"/>
    </w:p>
    <w:p w14:paraId="395812A2" w14:textId="04ECC593" w:rsidR="7776D699" w:rsidRDefault="7776D699" w:rsidP="7776D699">
      <w:pPr>
        <w:pStyle w:val="NormalWeb"/>
        <w:spacing w:before="0" w:beforeAutospacing="0" w:after="0" w:afterAutospacing="0"/>
      </w:pPr>
      <w:r>
        <w:t>Departamento de Biologia Estrutural e Funcional, IBB/UNESP</w:t>
      </w:r>
    </w:p>
    <w:p w14:paraId="7B67151F" w14:textId="02F3B382" w:rsidR="7776D699" w:rsidRDefault="7776D699" w:rsidP="7776D699">
      <w:pPr>
        <w:pStyle w:val="NormalWeb"/>
        <w:spacing w:before="0" w:beforeAutospacing="0" w:after="0" w:afterAutospacing="0"/>
      </w:pPr>
    </w:p>
    <w:p w14:paraId="03704C3F" w14:textId="27FCC8C6" w:rsidR="7776D699" w:rsidRDefault="7776D699" w:rsidP="7776D699">
      <w:pPr>
        <w:pStyle w:val="NormalWeb"/>
        <w:spacing w:before="0" w:beforeAutospacing="0" w:after="0" w:afterAutospacing="0"/>
      </w:pPr>
      <w:r>
        <w:t xml:space="preserve">Profa. </w:t>
      </w:r>
      <w:proofErr w:type="spellStart"/>
      <w:r>
        <w:t>Dra</w:t>
      </w:r>
      <w:proofErr w:type="spellEnd"/>
      <w:r>
        <w:t xml:space="preserve"> Ligia Souza Lima Silveira da Mota</w:t>
      </w:r>
    </w:p>
    <w:p w14:paraId="50AE166D" w14:textId="5510AF9D" w:rsidR="7776D699" w:rsidRDefault="7776D699" w:rsidP="7776D699">
      <w:pPr>
        <w:pStyle w:val="NormalWeb"/>
        <w:spacing w:before="0" w:beforeAutospacing="0" w:after="0" w:afterAutospacing="0"/>
      </w:pPr>
      <w:r>
        <w:t>Departamento de Ciências Químicas e Biológicas, IBB/UNESP</w:t>
      </w:r>
    </w:p>
    <w:p w14:paraId="6B0E10CE" w14:textId="155F0407" w:rsidR="7776D699" w:rsidRDefault="7776D699" w:rsidP="7776D699">
      <w:pPr>
        <w:pStyle w:val="NormalWeb"/>
        <w:spacing w:before="0" w:beforeAutospacing="0" w:after="0" w:afterAutospacing="0"/>
      </w:pPr>
    </w:p>
    <w:p w14:paraId="405F7262" w14:textId="27D02F00" w:rsidR="7776D699" w:rsidRDefault="7776D699" w:rsidP="7776D699">
      <w:pPr>
        <w:pStyle w:val="NormalWeb"/>
        <w:spacing w:before="0" w:beforeAutospacing="0" w:after="0" w:afterAutospacing="0"/>
      </w:pPr>
      <w:r>
        <w:t xml:space="preserve">Prof. Dr. </w:t>
      </w:r>
      <w:proofErr w:type="spellStart"/>
      <w:r>
        <w:t>Luis</w:t>
      </w:r>
      <w:proofErr w:type="spellEnd"/>
      <w:r>
        <w:t xml:space="preserve"> Fernando </w:t>
      </w:r>
      <w:proofErr w:type="spellStart"/>
      <w:r>
        <w:t>Barbisan</w:t>
      </w:r>
      <w:proofErr w:type="spellEnd"/>
    </w:p>
    <w:p w14:paraId="2E314122" w14:textId="5E249109" w:rsidR="7776D699" w:rsidRDefault="7776D699" w:rsidP="7776D699">
      <w:pPr>
        <w:pStyle w:val="NormalWeb"/>
        <w:spacing w:before="0" w:beforeAutospacing="0" w:after="0" w:afterAutospacing="0"/>
      </w:pPr>
      <w:r>
        <w:t>Departamento de Biologia Estrutural e Funcional, IBB/UNESP</w:t>
      </w:r>
    </w:p>
    <w:p w14:paraId="7D1B2224" w14:textId="48A0C8BE" w:rsidR="7776D699" w:rsidRDefault="7776D699" w:rsidP="7776D699">
      <w:pPr>
        <w:pStyle w:val="NormalWeb"/>
        <w:spacing w:before="0" w:beforeAutospacing="0" w:after="0" w:afterAutospacing="0"/>
      </w:pPr>
    </w:p>
    <w:p w14:paraId="0B9DD52C" w14:textId="68FCAAF4" w:rsidR="7776D699" w:rsidRDefault="7776D699" w:rsidP="7776D699">
      <w:pPr>
        <w:pStyle w:val="NormalWeb"/>
        <w:spacing w:before="0" w:beforeAutospacing="0" w:after="0" w:afterAutospacing="0"/>
      </w:pPr>
      <w:r>
        <w:t xml:space="preserve">Prof. Dr. Luiz Gustavo de Almeida </w:t>
      </w:r>
      <w:proofErr w:type="spellStart"/>
      <w:r>
        <w:t>Chuffa</w:t>
      </w:r>
      <w:proofErr w:type="spellEnd"/>
    </w:p>
    <w:p w14:paraId="66F8CEF9" w14:textId="5E249109" w:rsidR="7776D699" w:rsidRDefault="7776D699" w:rsidP="7776D699">
      <w:pPr>
        <w:pStyle w:val="NormalWeb"/>
        <w:spacing w:before="0" w:beforeAutospacing="0" w:after="0" w:afterAutospacing="0"/>
      </w:pPr>
      <w:r>
        <w:t>Departamento de Biologia Estrutural e Funcional, IBB/UNESP</w:t>
      </w:r>
    </w:p>
    <w:p w14:paraId="428EE8D4" w14:textId="6B9F742B" w:rsidR="7776D699" w:rsidRDefault="7776D699" w:rsidP="7776D699">
      <w:pPr>
        <w:pStyle w:val="NormalWeb"/>
        <w:spacing w:before="0" w:beforeAutospacing="0" w:after="0" w:afterAutospacing="0"/>
      </w:pPr>
    </w:p>
    <w:p w14:paraId="60F1903E" w14:textId="59EE75CD" w:rsidR="7776D699" w:rsidRDefault="7776D699" w:rsidP="7776D699">
      <w:pPr>
        <w:pStyle w:val="NormalWeb"/>
        <w:spacing w:before="0" w:beforeAutospacing="0" w:after="0" w:afterAutospacing="0"/>
      </w:pPr>
      <w:r>
        <w:t xml:space="preserve">Prof. Dr. Marcelo </w:t>
      </w:r>
      <w:proofErr w:type="spellStart"/>
      <w:r>
        <w:t>Razera</w:t>
      </w:r>
      <w:proofErr w:type="spellEnd"/>
      <w:r>
        <w:t xml:space="preserve"> </w:t>
      </w:r>
      <w:proofErr w:type="spellStart"/>
      <w:r>
        <w:t>Baruffi</w:t>
      </w:r>
      <w:proofErr w:type="spellEnd"/>
    </w:p>
    <w:p w14:paraId="339B918E" w14:textId="790D8D97" w:rsidR="7776D699" w:rsidRDefault="7776D699" w:rsidP="7776D699">
      <w:pPr>
        <w:pStyle w:val="NormalWeb"/>
        <w:spacing w:before="0" w:beforeAutospacing="0" w:after="0" w:afterAutospacing="0"/>
      </w:pPr>
      <w:r>
        <w:t>Departamento de Ciências Químicas e Biológicas, IBB/UNESP</w:t>
      </w:r>
    </w:p>
    <w:p w14:paraId="2109A7E0" w14:textId="55835C63" w:rsidR="7776D699" w:rsidRDefault="7776D699" w:rsidP="7776D699">
      <w:pPr>
        <w:pStyle w:val="NormalWeb"/>
        <w:spacing w:before="0" w:beforeAutospacing="0" w:after="0" w:afterAutospacing="0"/>
      </w:pPr>
    </w:p>
    <w:p w14:paraId="77644D3E" w14:textId="5BC88222" w:rsidR="7776D699" w:rsidRDefault="7776D699" w:rsidP="7776D699">
      <w:pPr>
        <w:pStyle w:val="NormalWeb"/>
        <w:spacing w:before="0" w:beforeAutospacing="0" w:after="0" w:afterAutospacing="0"/>
      </w:pPr>
      <w:r>
        <w:t xml:space="preserve">Profa. </w:t>
      </w:r>
      <w:proofErr w:type="spellStart"/>
      <w:r>
        <w:t>Dra</w:t>
      </w:r>
      <w:proofErr w:type="spellEnd"/>
      <w:r>
        <w:t xml:space="preserve"> </w:t>
      </w:r>
      <w:proofErr w:type="spellStart"/>
      <w:r>
        <w:t>Patricia</w:t>
      </w:r>
      <w:proofErr w:type="spellEnd"/>
      <w:r>
        <w:t xml:space="preserve"> Fernanda Felipe Pinheiro</w:t>
      </w:r>
    </w:p>
    <w:p w14:paraId="1F125574" w14:textId="5E249109" w:rsidR="7776D699" w:rsidRDefault="7776D699" w:rsidP="7776D699">
      <w:pPr>
        <w:pStyle w:val="NormalWeb"/>
        <w:spacing w:before="0" w:beforeAutospacing="0" w:after="0" w:afterAutospacing="0"/>
      </w:pPr>
      <w:r>
        <w:t>Departamento de Biologia Estrutural e Funcional, IBB/UNESP</w:t>
      </w:r>
    </w:p>
    <w:p w14:paraId="407C01A9" w14:textId="0CBE5506" w:rsidR="7776D699" w:rsidRDefault="7776D699" w:rsidP="7776D699">
      <w:pPr>
        <w:pStyle w:val="NormalWeb"/>
        <w:spacing w:before="0" w:beforeAutospacing="0" w:after="0" w:afterAutospacing="0"/>
      </w:pPr>
    </w:p>
    <w:p w14:paraId="03D1072C" w14:textId="039F2354" w:rsidR="7776D699" w:rsidRDefault="7776D699" w:rsidP="7776D699">
      <w:pPr>
        <w:pStyle w:val="NormalWeb"/>
        <w:spacing w:before="0" w:beforeAutospacing="0" w:after="0" w:afterAutospacing="0"/>
      </w:pPr>
      <w:r>
        <w:t xml:space="preserve">Profa. </w:t>
      </w:r>
      <w:proofErr w:type="spellStart"/>
      <w:r>
        <w:t>Dra</w:t>
      </w:r>
      <w:proofErr w:type="spellEnd"/>
      <w:r>
        <w:t xml:space="preserve"> </w:t>
      </w:r>
      <w:proofErr w:type="spellStart"/>
      <w:r>
        <w:t>Patricia</w:t>
      </w:r>
      <w:proofErr w:type="spellEnd"/>
      <w:r>
        <w:t xml:space="preserve"> Fidelis de Oliveira</w:t>
      </w:r>
    </w:p>
    <w:p w14:paraId="6B7A04C7" w14:textId="5E249109" w:rsidR="7776D699" w:rsidRDefault="7776D699" w:rsidP="7776D699">
      <w:pPr>
        <w:pStyle w:val="NormalWeb"/>
        <w:spacing w:before="0" w:beforeAutospacing="0" w:after="0" w:afterAutospacing="0"/>
      </w:pPr>
      <w:r>
        <w:t>Departamento de Biologia Estrutural e Funcional, IBB/UNESP</w:t>
      </w:r>
    </w:p>
    <w:p w14:paraId="6A5421EA" w14:textId="0CF6972F" w:rsidR="7776D699" w:rsidRDefault="7776D699" w:rsidP="7776D699">
      <w:pPr>
        <w:pStyle w:val="NormalWeb"/>
        <w:spacing w:before="0" w:beforeAutospacing="0" w:after="0" w:afterAutospacing="0"/>
      </w:pPr>
    </w:p>
    <w:p w14:paraId="3B999A0D" w14:textId="41B737B5" w:rsidR="7776D699" w:rsidRDefault="7776D699" w:rsidP="7776D699">
      <w:pPr>
        <w:pStyle w:val="NormalWeb"/>
        <w:spacing w:before="0" w:beforeAutospacing="0" w:after="0" w:afterAutospacing="0"/>
      </w:pPr>
      <w:r>
        <w:t>Prof. Dr. Renato Ferretti</w:t>
      </w:r>
    </w:p>
    <w:p w14:paraId="57C9AD72" w14:textId="5E249109" w:rsidR="7776D699" w:rsidRDefault="7776D699" w:rsidP="7776D699">
      <w:pPr>
        <w:pStyle w:val="NormalWeb"/>
        <w:spacing w:before="0" w:beforeAutospacing="0" w:after="0" w:afterAutospacing="0"/>
      </w:pPr>
      <w:r>
        <w:t>Departamento de Biologia Estrutural e Funcional, IBB/UNESP</w:t>
      </w:r>
    </w:p>
    <w:p w14:paraId="5A067D1F" w14:textId="48D87D34" w:rsidR="7776D699" w:rsidRDefault="7776D699" w:rsidP="7776D699">
      <w:pPr>
        <w:pStyle w:val="NormalWeb"/>
        <w:spacing w:before="0" w:beforeAutospacing="0" w:after="0" w:afterAutospacing="0"/>
      </w:pPr>
    </w:p>
    <w:p w14:paraId="420CB1A8" w14:textId="06B1D683" w:rsidR="7776D699" w:rsidRDefault="7776D699" w:rsidP="7776D699">
      <w:pPr>
        <w:pStyle w:val="NormalWeb"/>
        <w:spacing w:before="0" w:beforeAutospacing="0" w:after="0" w:afterAutospacing="0"/>
      </w:pPr>
      <w:r>
        <w:t>Prof. Dr. Valdir Gonzalez Paixão Junior</w:t>
      </w:r>
    </w:p>
    <w:p w14:paraId="07632D8E" w14:textId="6D579749" w:rsidR="7776D699" w:rsidRDefault="7776D699" w:rsidP="7776D699">
      <w:pPr>
        <w:pStyle w:val="NormalWeb"/>
        <w:spacing w:before="0" w:beforeAutospacing="0" w:after="0" w:afterAutospacing="0"/>
      </w:pPr>
      <w:r>
        <w:t>Departamento de Ciências Humanas e Ciências da Nutrição e Alimentação, IBB/UNESP</w:t>
      </w:r>
    </w:p>
    <w:p w14:paraId="3642CFFF" w14:textId="231C90B8" w:rsidR="7776D699" w:rsidRDefault="7776D699" w:rsidP="7776D699">
      <w:pPr>
        <w:pStyle w:val="NormalWeb"/>
        <w:spacing w:before="0" w:beforeAutospacing="0" w:after="0" w:afterAutospacing="0"/>
      </w:pPr>
    </w:p>
    <w:p w14:paraId="3CA2584A" w14:textId="2934D229" w:rsidR="7776D699" w:rsidRDefault="7776D699" w:rsidP="7776D699">
      <w:pPr>
        <w:pStyle w:val="NormalWeb"/>
        <w:spacing w:before="0" w:beforeAutospacing="0" w:after="0" w:afterAutospacing="0"/>
      </w:pPr>
      <w:r>
        <w:t xml:space="preserve">Profa. Dra. Vera Lúcia Mores </w:t>
      </w:r>
      <w:proofErr w:type="spellStart"/>
      <w:r>
        <w:t>Rall</w:t>
      </w:r>
      <w:proofErr w:type="spellEnd"/>
    </w:p>
    <w:p w14:paraId="57D7CDD2" w14:textId="59F0AB99" w:rsidR="7776D699" w:rsidRDefault="7776D699" w:rsidP="7776D699">
      <w:pPr>
        <w:pStyle w:val="NormalWeb"/>
        <w:spacing w:before="0" w:beforeAutospacing="0" w:after="0" w:afterAutospacing="0"/>
      </w:pPr>
      <w:r>
        <w:t>Departamento de Ciências Químicas e Biológicas, IBB/UNESP</w:t>
      </w:r>
    </w:p>
    <w:p w14:paraId="4BABE8F5" w14:textId="6DE4A394" w:rsidR="7776D699" w:rsidRDefault="7776D699" w:rsidP="7776D699">
      <w:pPr>
        <w:pStyle w:val="NormalWeb"/>
        <w:spacing w:before="0" w:beforeAutospacing="0" w:after="0" w:afterAutospacing="0"/>
      </w:pPr>
    </w:p>
    <w:p w14:paraId="68FA78ED" w14:textId="03936247" w:rsidR="7776D699" w:rsidRDefault="7776D699" w:rsidP="7776D699">
      <w:pPr>
        <w:pStyle w:val="NormalWeb"/>
        <w:spacing w:before="0" w:beforeAutospacing="0" w:after="0" w:afterAutospacing="0"/>
      </w:pPr>
      <w:r>
        <w:t xml:space="preserve">Prof. Dr. Willian Fernando </w:t>
      </w:r>
      <w:proofErr w:type="spellStart"/>
      <w:r>
        <w:t>Zambuzzi</w:t>
      </w:r>
      <w:proofErr w:type="spellEnd"/>
    </w:p>
    <w:p w14:paraId="4CA40221" w14:textId="59F0AB99" w:rsidR="7776D699" w:rsidRDefault="7776D699" w:rsidP="7776D699">
      <w:pPr>
        <w:pStyle w:val="NormalWeb"/>
        <w:spacing w:before="0" w:beforeAutospacing="0" w:after="0" w:afterAutospacing="0"/>
      </w:pPr>
      <w:r>
        <w:t>Departamento de Ciências Químicas e Biológicas, IBB/UNESP</w:t>
      </w:r>
    </w:p>
    <w:p w14:paraId="76C41A37" w14:textId="6100143E" w:rsidR="7776D699" w:rsidRDefault="7776D699" w:rsidP="7776D699">
      <w:pPr>
        <w:pStyle w:val="NormalWeb"/>
        <w:spacing w:before="0" w:beforeAutospacing="0" w:after="0" w:afterAutospacing="0"/>
      </w:pPr>
    </w:p>
    <w:p w14:paraId="334074DA" w14:textId="3C91C7ED" w:rsidR="7776D699" w:rsidRDefault="7776D699" w:rsidP="7776D699">
      <w:pPr>
        <w:pStyle w:val="NormalWeb"/>
        <w:spacing w:before="0" w:beforeAutospacing="0" w:after="0" w:afterAutospacing="0"/>
      </w:pPr>
      <w:r>
        <w:t xml:space="preserve">Prof. Dr. </w:t>
      </w:r>
      <w:proofErr w:type="spellStart"/>
      <w:r>
        <w:t>Wílson</w:t>
      </w:r>
      <w:proofErr w:type="spellEnd"/>
      <w:r>
        <w:t xml:space="preserve"> de Mello Júnior</w:t>
      </w:r>
    </w:p>
    <w:p w14:paraId="6C864DB5" w14:textId="37307989" w:rsidR="7776D699" w:rsidRDefault="7776D699" w:rsidP="7776D699">
      <w:pPr>
        <w:pStyle w:val="NormalWeb"/>
        <w:spacing w:before="0" w:beforeAutospacing="0" w:after="0" w:afterAutospacing="0"/>
      </w:pPr>
      <w:r>
        <w:t>Departamento de Biologia Estrutural e Funcional, IBB/UNESP</w:t>
      </w:r>
    </w:p>
    <w:p w14:paraId="0FB3D436" w14:textId="77777777" w:rsidR="00E87E43" w:rsidRDefault="00E87E43" w:rsidP="48181E9A">
      <w:pPr>
        <w:rPr>
          <w:rStyle w:val="style1"/>
          <w:rFonts w:eastAsia="Times New Roman" w:cs="Times New Roman"/>
          <w:b/>
          <w:bCs/>
          <w:color w:val="002060"/>
        </w:rPr>
      </w:pPr>
      <w:bookmarkStart w:id="18" w:name="_Toc401594185"/>
    </w:p>
    <w:p w14:paraId="02F51ED5" w14:textId="61EA468C" w:rsidR="0015132D" w:rsidRPr="00D279E7" w:rsidRDefault="0015132D" w:rsidP="7776D699">
      <w:pPr>
        <w:pStyle w:val="Ttulo17"/>
        <w:rPr>
          <w:rStyle w:val="style1"/>
          <w:rFonts w:eastAsia="Times New Roman" w:cs="Times New Roman"/>
        </w:rPr>
      </w:pPr>
    </w:p>
    <w:p w14:paraId="2FCD8E87" w14:textId="5961AD52" w:rsidR="0015132D" w:rsidRPr="00D279E7" w:rsidRDefault="0015132D" w:rsidP="7776D699">
      <w:pPr>
        <w:pStyle w:val="Ttulo17"/>
        <w:rPr>
          <w:rStyle w:val="style1"/>
          <w:rFonts w:eastAsia="Times New Roman" w:cs="Times New Roman"/>
        </w:rPr>
      </w:pPr>
    </w:p>
    <w:p w14:paraId="64D1018D" w14:textId="0B3E97C2" w:rsidR="0015132D" w:rsidRPr="00D279E7" w:rsidRDefault="0015132D" w:rsidP="7776D699">
      <w:pPr>
        <w:pStyle w:val="Ttulo17"/>
        <w:rPr>
          <w:rStyle w:val="style1"/>
          <w:rFonts w:eastAsia="Times New Roman" w:cs="Times New Roman"/>
        </w:rPr>
      </w:pPr>
    </w:p>
    <w:p w14:paraId="09BC2B7E" w14:textId="743C0BC9" w:rsidR="0015132D" w:rsidRPr="00D279E7" w:rsidRDefault="7776D699" w:rsidP="7776D699">
      <w:pPr>
        <w:pStyle w:val="Ttulo17"/>
        <w:rPr>
          <w:rStyle w:val="style1"/>
          <w:rFonts w:cs="Times New Roman"/>
        </w:rPr>
      </w:pPr>
      <w:r w:rsidRPr="7776D699">
        <w:rPr>
          <w:rStyle w:val="style1"/>
          <w:rFonts w:eastAsia="Times New Roman" w:cs="Times New Roman"/>
        </w:rPr>
        <w:t>Programação</w:t>
      </w:r>
      <w:bookmarkEnd w:id="17"/>
      <w:bookmarkEnd w:id="18"/>
      <w:r w:rsidR="0015132D" w:rsidRPr="7776D699">
        <w:rPr>
          <w:rStyle w:val="style1"/>
          <w:rFonts w:eastAsia="Times New Roman" w:cs="Times New Roman"/>
        </w:rPr>
        <w:fldChar w:fldCharType="begin"/>
      </w:r>
      <w:r w:rsidR="0015132D">
        <w:instrText xml:space="preserve"> XE "</w:instrText>
      </w:r>
      <w:r w:rsidR="0015132D" w:rsidRPr="7776D699">
        <w:rPr>
          <w:rStyle w:val="style1"/>
          <w:rFonts w:eastAsia="Times New Roman" w:cs="Times New Roman"/>
        </w:rPr>
        <w:instrText>Programação</w:instrText>
      </w:r>
      <w:r w:rsidR="0015132D">
        <w:instrText xml:space="preserve">" </w:instrText>
      </w:r>
      <w:r w:rsidR="0015132D" w:rsidRPr="7776D699">
        <w:rPr>
          <w:rStyle w:val="style1"/>
          <w:rFonts w:eastAsia="Times New Roman" w:cs="Times New Roman"/>
        </w:rPr>
        <w:fldChar w:fldCharType="end"/>
      </w:r>
    </w:p>
    <w:p w14:paraId="4B1F511A" w14:textId="77777777" w:rsidR="00740315" w:rsidRPr="00876111" w:rsidRDefault="00740315" w:rsidP="48181E9A">
      <w:pPr>
        <w:tabs>
          <w:tab w:val="left" w:pos="2850"/>
        </w:tabs>
        <w:rPr>
          <w:rFonts w:cs="Times New Roman"/>
        </w:rPr>
      </w:pPr>
    </w:p>
    <w:p w14:paraId="5AD15232" w14:textId="051E101C" w:rsidR="00273F4D" w:rsidRPr="00876111" w:rsidRDefault="7776D699" w:rsidP="48181E9A">
      <w:pPr>
        <w:jc w:val="center"/>
        <w:textAlignment w:val="baseline"/>
        <w:rPr>
          <w:rFonts w:eastAsia="Times New Roman" w:cs="Times New Roman"/>
          <w:lang w:eastAsia="pt-BR"/>
        </w:rPr>
      </w:pPr>
      <w:r w:rsidRPr="7776D699">
        <w:rPr>
          <w:rFonts w:eastAsia="Times New Roman" w:cs="Times New Roman"/>
          <w:b/>
          <w:bCs/>
          <w:lang w:eastAsia="pt-BR"/>
        </w:rPr>
        <w:t>Programação 26º Encontro Nacional de Biomedicina</w:t>
      </w:r>
      <w:r w:rsidRPr="7776D699">
        <w:rPr>
          <w:rFonts w:eastAsia="Times New Roman" w:cs="Times New Roman"/>
          <w:lang w:eastAsia="pt-BR"/>
        </w:rPr>
        <w:t>  </w:t>
      </w:r>
    </w:p>
    <w:p w14:paraId="6B356E1F" w14:textId="14213BBF" w:rsidR="00273F4D" w:rsidRPr="00876111" w:rsidRDefault="7776D699" w:rsidP="48181E9A">
      <w:pPr>
        <w:jc w:val="center"/>
        <w:textAlignment w:val="baseline"/>
        <w:rPr>
          <w:rFonts w:eastAsia="Times New Roman" w:cs="Times New Roman"/>
          <w:lang w:eastAsia="pt-BR"/>
        </w:rPr>
      </w:pPr>
      <w:r w:rsidRPr="7776D699">
        <w:rPr>
          <w:rFonts w:eastAsia="Times New Roman" w:cs="Times New Roman"/>
          <w:b/>
          <w:bCs/>
          <w:lang w:eastAsia="pt-BR"/>
        </w:rPr>
        <w:t xml:space="preserve">19 a 21 de </w:t>
      </w:r>
      <w:proofErr w:type="gramStart"/>
      <w:r w:rsidRPr="7776D699">
        <w:rPr>
          <w:rFonts w:eastAsia="Times New Roman" w:cs="Times New Roman"/>
          <w:b/>
          <w:bCs/>
          <w:lang w:eastAsia="pt-BR"/>
        </w:rPr>
        <w:t>Outubro</w:t>
      </w:r>
      <w:proofErr w:type="gramEnd"/>
      <w:r w:rsidRPr="7776D699">
        <w:rPr>
          <w:rFonts w:eastAsia="Times New Roman" w:cs="Times New Roman"/>
          <w:b/>
          <w:bCs/>
          <w:lang w:eastAsia="pt-BR"/>
        </w:rPr>
        <w:t xml:space="preserve"> de 2023</w:t>
      </w:r>
    </w:p>
    <w:p w14:paraId="65F30F55" w14:textId="1B4F3C0C" w:rsidR="0015132D" w:rsidRPr="00876111" w:rsidRDefault="0015132D" w:rsidP="7776D699">
      <w:pPr>
        <w:jc w:val="center"/>
        <w:rPr>
          <w:rFonts w:eastAsia="Times New Roman" w:cs="Times New Roman"/>
          <w:lang w:eastAsia="pt-BR"/>
        </w:rPr>
      </w:pPr>
    </w:p>
    <w:p w14:paraId="089F78F3" w14:textId="4F37B24C" w:rsidR="0015132D" w:rsidRPr="00876111" w:rsidRDefault="0015132D" w:rsidP="7776D699">
      <w:pPr>
        <w:jc w:val="center"/>
        <w:rPr>
          <w:rFonts w:eastAsia="Times New Roman" w:cs="Times New Roman"/>
          <w:lang w:eastAsia="pt-BR"/>
        </w:rPr>
      </w:pPr>
    </w:p>
    <w:tbl>
      <w:tblPr>
        <w:tblStyle w:val="Tabelacomgrade"/>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830"/>
        <w:gridCol w:w="2830"/>
        <w:gridCol w:w="2830"/>
      </w:tblGrid>
      <w:tr w:rsidR="7776D699" w14:paraId="2D07E637" w14:textId="77777777" w:rsidTr="7776D699">
        <w:trPr>
          <w:trHeight w:val="555"/>
        </w:trPr>
        <w:tc>
          <w:tcPr>
            <w:tcW w:w="28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0284A8"/>
            <w:tcMar>
              <w:left w:w="105" w:type="dxa"/>
              <w:right w:w="105" w:type="dxa"/>
            </w:tcMar>
            <w:vAlign w:val="center"/>
          </w:tcPr>
          <w:p w14:paraId="038ECFB2" w14:textId="2C06B0A2" w:rsidR="7776D699" w:rsidRDefault="7776D699" w:rsidP="7776D699">
            <w:pPr>
              <w:spacing w:line="276" w:lineRule="auto"/>
              <w:rPr>
                <w:rFonts w:ascii="Ubuntu Medium" w:eastAsia="Ubuntu Medium" w:hAnsi="Ubuntu Medium" w:cs="Ubuntu Medium"/>
                <w:color w:val="FFFFFF" w:themeColor="background1"/>
              </w:rPr>
            </w:pPr>
            <w:r w:rsidRPr="7776D699">
              <w:rPr>
                <w:rFonts w:ascii="Ubuntu Medium" w:eastAsia="Ubuntu Medium" w:hAnsi="Ubuntu Medium" w:cs="Ubuntu Medium"/>
                <w:color w:val="FFFFFF" w:themeColor="background1"/>
                <w:sz w:val="22"/>
              </w:rPr>
              <w:t>Quinta-feira, 19 de outubro</w:t>
            </w:r>
          </w:p>
        </w:tc>
        <w:tc>
          <w:tcPr>
            <w:tcW w:w="28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0284A8"/>
            <w:tcMar>
              <w:left w:w="105" w:type="dxa"/>
              <w:right w:w="105" w:type="dxa"/>
            </w:tcMar>
            <w:vAlign w:val="center"/>
          </w:tcPr>
          <w:p w14:paraId="3280FBAA" w14:textId="339D9198" w:rsidR="7776D699" w:rsidRDefault="7776D699" w:rsidP="7776D699">
            <w:pPr>
              <w:spacing w:line="276" w:lineRule="auto"/>
              <w:rPr>
                <w:rFonts w:ascii="Ubuntu Medium" w:eastAsia="Ubuntu Medium" w:hAnsi="Ubuntu Medium" w:cs="Ubuntu Medium"/>
                <w:color w:val="FFFFFF" w:themeColor="background1"/>
              </w:rPr>
            </w:pPr>
            <w:r w:rsidRPr="7776D699">
              <w:rPr>
                <w:rFonts w:ascii="Ubuntu Medium" w:eastAsia="Ubuntu Medium" w:hAnsi="Ubuntu Medium" w:cs="Ubuntu Medium"/>
                <w:color w:val="FFFFFF" w:themeColor="background1"/>
                <w:sz w:val="22"/>
              </w:rPr>
              <w:t>Sexta-feira, 20 de outubro</w:t>
            </w:r>
          </w:p>
        </w:tc>
        <w:tc>
          <w:tcPr>
            <w:tcW w:w="28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0284A8"/>
            <w:tcMar>
              <w:left w:w="105" w:type="dxa"/>
              <w:right w:w="105" w:type="dxa"/>
            </w:tcMar>
            <w:vAlign w:val="center"/>
          </w:tcPr>
          <w:p w14:paraId="39057B33" w14:textId="469D077A" w:rsidR="7776D699" w:rsidRDefault="7776D699" w:rsidP="7776D699">
            <w:pPr>
              <w:spacing w:line="276" w:lineRule="auto"/>
              <w:jc w:val="both"/>
              <w:rPr>
                <w:rFonts w:ascii="Ubuntu Medium" w:eastAsia="Ubuntu Medium" w:hAnsi="Ubuntu Medium" w:cs="Ubuntu Medium"/>
                <w:color w:val="FFFFFF" w:themeColor="background1"/>
              </w:rPr>
            </w:pPr>
            <w:r w:rsidRPr="7776D699">
              <w:rPr>
                <w:rFonts w:ascii="Ubuntu Medium" w:eastAsia="Ubuntu Medium" w:hAnsi="Ubuntu Medium" w:cs="Ubuntu Medium"/>
                <w:color w:val="FFFFFF" w:themeColor="background1"/>
                <w:sz w:val="22"/>
              </w:rPr>
              <w:t>Sábado, 21 de outubro</w:t>
            </w:r>
          </w:p>
        </w:tc>
      </w:tr>
      <w:tr w:rsidR="7776D699" w14:paraId="5080FE90" w14:textId="77777777" w:rsidTr="7776D699">
        <w:trPr>
          <w:trHeight w:val="7605"/>
        </w:trPr>
        <w:tc>
          <w:tcPr>
            <w:tcW w:w="28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950914A" w14:textId="756F26E4" w:rsidR="7776D699" w:rsidRDefault="7776D699" w:rsidP="7776D699">
            <w:pPr>
              <w:spacing w:before="240" w:line="276" w:lineRule="auto"/>
              <w:rPr>
                <w:rFonts w:ascii="Ubuntu Medium" w:eastAsia="Ubuntu Medium" w:hAnsi="Ubuntu Medium" w:cs="Ubuntu Medium"/>
                <w:color w:val="02547C"/>
              </w:rPr>
            </w:pPr>
            <w:r w:rsidRPr="7776D699">
              <w:rPr>
                <w:rFonts w:ascii="Ubuntu Medium" w:eastAsia="Ubuntu Medium" w:hAnsi="Ubuntu Medium" w:cs="Ubuntu Medium"/>
                <w:color w:val="02547C"/>
                <w:sz w:val="22"/>
              </w:rPr>
              <w:t>Manhã</w:t>
            </w:r>
          </w:p>
          <w:p w14:paraId="1F2A72CA" w14:textId="036A888E" w:rsidR="7776D699" w:rsidRDefault="7776D699" w:rsidP="7776D699">
            <w:pPr>
              <w:spacing w:line="276" w:lineRule="auto"/>
              <w:rPr>
                <w:rFonts w:ascii="Ubuntu" w:eastAsia="Ubuntu" w:hAnsi="Ubuntu" w:cs="Ubuntu"/>
                <w:color w:val="262626" w:themeColor="text1" w:themeTint="D9"/>
              </w:rPr>
            </w:pPr>
            <w:r w:rsidRPr="7776D699">
              <w:rPr>
                <w:rFonts w:ascii="Ubuntu Medium" w:eastAsia="Ubuntu Medium" w:hAnsi="Ubuntu Medium" w:cs="Ubuntu Medium"/>
                <w:color w:val="262626" w:themeColor="text1" w:themeTint="D9"/>
                <w:sz w:val="22"/>
              </w:rPr>
              <w:t xml:space="preserve">8:00 – 8:30 </w:t>
            </w:r>
            <w:r w:rsidRPr="7776D699">
              <w:rPr>
                <w:rFonts w:ascii="Ubuntu" w:eastAsia="Ubuntu" w:hAnsi="Ubuntu" w:cs="Ubuntu"/>
                <w:color w:val="262626" w:themeColor="text1" w:themeTint="D9"/>
                <w:sz w:val="22"/>
              </w:rPr>
              <w:t xml:space="preserve">Abertura da Secretaria, entrega de materiais e </w:t>
            </w:r>
            <w:proofErr w:type="spellStart"/>
            <w:r w:rsidRPr="7776D699">
              <w:rPr>
                <w:rFonts w:ascii="Ubuntu" w:eastAsia="Ubuntu" w:hAnsi="Ubuntu" w:cs="Ubuntu"/>
                <w:color w:val="262626" w:themeColor="text1" w:themeTint="D9"/>
                <w:sz w:val="22"/>
              </w:rPr>
              <w:t>Coffee</w:t>
            </w:r>
            <w:proofErr w:type="spellEnd"/>
          </w:p>
          <w:p w14:paraId="01F74C92" w14:textId="247C25E5" w:rsidR="7776D699" w:rsidRDefault="7776D699" w:rsidP="7776D699">
            <w:pPr>
              <w:spacing w:line="276" w:lineRule="auto"/>
              <w:rPr>
                <w:rFonts w:ascii="Ubuntu Medium" w:eastAsia="Ubuntu Medium" w:hAnsi="Ubuntu Medium" w:cs="Ubuntu Medium"/>
                <w:color w:val="262626" w:themeColor="text1" w:themeTint="D9"/>
              </w:rPr>
            </w:pPr>
          </w:p>
          <w:p w14:paraId="2074087C" w14:textId="42C1DC5C" w:rsidR="7776D699" w:rsidRDefault="7776D699" w:rsidP="7776D699">
            <w:pPr>
              <w:spacing w:line="276" w:lineRule="auto"/>
              <w:rPr>
                <w:rFonts w:ascii="Ubuntu" w:eastAsia="Ubuntu" w:hAnsi="Ubuntu" w:cs="Ubuntu"/>
                <w:color w:val="262626" w:themeColor="text1" w:themeTint="D9"/>
              </w:rPr>
            </w:pPr>
            <w:r w:rsidRPr="7776D699">
              <w:rPr>
                <w:rFonts w:ascii="Ubuntu Medium" w:eastAsia="Ubuntu Medium" w:hAnsi="Ubuntu Medium" w:cs="Ubuntu Medium"/>
                <w:color w:val="262626" w:themeColor="text1" w:themeTint="D9"/>
                <w:sz w:val="22"/>
              </w:rPr>
              <w:t xml:space="preserve">8:30 – 9:00 </w:t>
            </w:r>
            <w:r w:rsidRPr="7776D699">
              <w:rPr>
                <w:rFonts w:ascii="Ubuntu" w:eastAsia="Ubuntu" w:hAnsi="Ubuntu" w:cs="Ubuntu"/>
                <w:color w:val="262626" w:themeColor="text1" w:themeTint="D9"/>
                <w:sz w:val="22"/>
              </w:rPr>
              <w:t>Cerimônia de abertura</w:t>
            </w:r>
          </w:p>
          <w:p w14:paraId="33E871C7" w14:textId="7697E522" w:rsidR="7776D699" w:rsidRDefault="7776D699" w:rsidP="7776D699">
            <w:pPr>
              <w:spacing w:line="276" w:lineRule="auto"/>
              <w:rPr>
                <w:rFonts w:ascii="Ubuntu Medium" w:eastAsia="Ubuntu Medium" w:hAnsi="Ubuntu Medium" w:cs="Ubuntu Medium"/>
                <w:color w:val="262626" w:themeColor="text1" w:themeTint="D9"/>
              </w:rPr>
            </w:pPr>
          </w:p>
          <w:p w14:paraId="52F934E0" w14:textId="5D021966" w:rsidR="7776D699" w:rsidRDefault="7776D699" w:rsidP="7776D699">
            <w:pPr>
              <w:spacing w:line="276" w:lineRule="auto"/>
              <w:rPr>
                <w:rFonts w:ascii="Ubuntu" w:eastAsia="Ubuntu" w:hAnsi="Ubuntu" w:cs="Ubuntu"/>
                <w:color w:val="262626" w:themeColor="text1" w:themeTint="D9"/>
              </w:rPr>
            </w:pPr>
            <w:r w:rsidRPr="7776D699">
              <w:rPr>
                <w:rFonts w:ascii="Ubuntu Medium" w:eastAsia="Ubuntu Medium" w:hAnsi="Ubuntu Medium" w:cs="Ubuntu Medium"/>
                <w:color w:val="262626" w:themeColor="text1" w:themeTint="D9"/>
                <w:sz w:val="22"/>
              </w:rPr>
              <w:t xml:space="preserve">9:00 – 10:00 </w:t>
            </w:r>
            <w:r w:rsidRPr="7776D699">
              <w:rPr>
                <w:rFonts w:ascii="Ubuntu" w:eastAsia="Ubuntu" w:hAnsi="Ubuntu" w:cs="Ubuntu"/>
                <w:color w:val="262626" w:themeColor="text1" w:themeTint="D9"/>
                <w:sz w:val="22"/>
              </w:rPr>
              <w:t>Palestra I – Neurociências</w:t>
            </w:r>
          </w:p>
          <w:p w14:paraId="54527A65" w14:textId="5A12EAC5" w:rsidR="7776D699" w:rsidRDefault="7776D699" w:rsidP="7776D699">
            <w:pPr>
              <w:spacing w:line="276" w:lineRule="auto"/>
              <w:rPr>
                <w:rFonts w:ascii="Ubuntu Medium" w:eastAsia="Ubuntu Medium" w:hAnsi="Ubuntu Medium" w:cs="Ubuntu Medium"/>
                <w:color w:val="262626" w:themeColor="text1" w:themeTint="D9"/>
              </w:rPr>
            </w:pPr>
          </w:p>
          <w:p w14:paraId="2D20D139" w14:textId="25CBBD0C" w:rsidR="7776D699" w:rsidRDefault="7776D699" w:rsidP="7776D699">
            <w:pPr>
              <w:spacing w:line="276" w:lineRule="auto"/>
              <w:rPr>
                <w:rFonts w:ascii="Ubuntu" w:eastAsia="Ubuntu" w:hAnsi="Ubuntu" w:cs="Ubuntu"/>
                <w:color w:val="262626" w:themeColor="text1" w:themeTint="D9"/>
              </w:rPr>
            </w:pPr>
            <w:r w:rsidRPr="7776D699">
              <w:rPr>
                <w:rFonts w:ascii="Ubuntu Medium" w:eastAsia="Ubuntu Medium" w:hAnsi="Ubuntu Medium" w:cs="Ubuntu Medium"/>
                <w:color w:val="262626" w:themeColor="text1" w:themeTint="D9"/>
                <w:sz w:val="22"/>
              </w:rPr>
              <w:t xml:space="preserve">10:00 – 10:45 </w:t>
            </w:r>
            <w:r w:rsidRPr="7776D699">
              <w:rPr>
                <w:rFonts w:ascii="Ubuntu" w:eastAsia="Ubuntu" w:hAnsi="Ubuntu" w:cs="Ubuntu"/>
                <w:color w:val="262626" w:themeColor="text1" w:themeTint="D9"/>
                <w:sz w:val="22"/>
              </w:rPr>
              <w:t>Palestra Técnica I – Workflow de PCR</w:t>
            </w:r>
          </w:p>
          <w:p w14:paraId="1C19832A" w14:textId="5DEC3560" w:rsidR="7776D699" w:rsidRDefault="7776D699" w:rsidP="7776D699">
            <w:pPr>
              <w:spacing w:line="276" w:lineRule="auto"/>
              <w:rPr>
                <w:rFonts w:ascii="Ubuntu Medium" w:eastAsia="Ubuntu Medium" w:hAnsi="Ubuntu Medium" w:cs="Ubuntu Medium"/>
                <w:color w:val="262626" w:themeColor="text1" w:themeTint="D9"/>
              </w:rPr>
            </w:pPr>
          </w:p>
          <w:p w14:paraId="76A1D947" w14:textId="1FD21E60" w:rsidR="7776D699" w:rsidRDefault="7776D699" w:rsidP="7776D699">
            <w:pPr>
              <w:spacing w:line="276" w:lineRule="auto"/>
              <w:rPr>
                <w:rFonts w:ascii="Ubuntu" w:eastAsia="Ubuntu" w:hAnsi="Ubuntu" w:cs="Ubuntu"/>
                <w:color w:val="262626" w:themeColor="text1" w:themeTint="D9"/>
              </w:rPr>
            </w:pPr>
            <w:r w:rsidRPr="7776D699">
              <w:rPr>
                <w:rFonts w:ascii="Ubuntu Medium" w:eastAsia="Ubuntu Medium" w:hAnsi="Ubuntu Medium" w:cs="Ubuntu Medium"/>
                <w:color w:val="262626" w:themeColor="text1" w:themeTint="D9"/>
                <w:sz w:val="22"/>
              </w:rPr>
              <w:t xml:space="preserve">10:50 – 12:00 </w:t>
            </w:r>
            <w:r w:rsidRPr="7776D699">
              <w:rPr>
                <w:rFonts w:ascii="Ubuntu" w:eastAsia="Ubuntu" w:hAnsi="Ubuntu" w:cs="Ubuntu"/>
                <w:color w:val="262626" w:themeColor="text1" w:themeTint="D9"/>
                <w:sz w:val="22"/>
              </w:rPr>
              <w:t>Apresentação de Painéis I</w:t>
            </w:r>
          </w:p>
          <w:p w14:paraId="2BAA737A" w14:textId="70F4ED2C" w:rsidR="7776D699" w:rsidRDefault="7776D699" w:rsidP="7776D699">
            <w:pPr>
              <w:spacing w:line="276" w:lineRule="auto"/>
              <w:rPr>
                <w:rFonts w:ascii="Ubuntu Medium" w:eastAsia="Ubuntu Medium" w:hAnsi="Ubuntu Medium" w:cs="Ubuntu Medium"/>
                <w:color w:val="262626" w:themeColor="text1" w:themeTint="D9"/>
              </w:rPr>
            </w:pPr>
          </w:p>
          <w:p w14:paraId="6DAABB86" w14:textId="5348EDC9" w:rsidR="7776D699" w:rsidRDefault="7776D699" w:rsidP="7776D699">
            <w:pPr>
              <w:spacing w:line="276" w:lineRule="auto"/>
              <w:rPr>
                <w:rFonts w:ascii="Ubuntu" w:eastAsia="Ubuntu" w:hAnsi="Ubuntu" w:cs="Ubuntu"/>
                <w:color w:val="262626" w:themeColor="text1" w:themeTint="D9"/>
              </w:rPr>
            </w:pPr>
            <w:r w:rsidRPr="7776D699">
              <w:rPr>
                <w:rFonts w:ascii="Ubuntu Medium" w:eastAsia="Ubuntu Medium" w:hAnsi="Ubuntu Medium" w:cs="Ubuntu Medium"/>
                <w:color w:val="262626" w:themeColor="text1" w:themeTint="D9"/>
                <w:sz w:val="22"/>
              </w:rPr>
              <w:t xml:space="preserve">12:00 – 13:30 </w:t>
            </w:r>
            <w:r w:rsidRPr="7776D699">
              <w:rPr>
                <w:rFonts w:ascii="Ubuntu" w:eastAsia="Ubuntu" w:hAnsi="Ubuntu" w:cs="Ubuntu"/>
                <w:color w:val="262626" w:themeColor="text1" w:themeTint="D9"/>
                <w:sz w:val="22"/>
              </w:rPr>
              <w:t>Almoço</w:t>
            </w:r>
          </w:p>
          <w:p w14:paraId="08E90FE2" w14:textId="017923EB" w:rsidR="7776D699" w:rsidRDefault="7776D699" w:rsidP="7776D699">
            <w:pPr>
              <w:spacing w:line="276" w:lineRule="auto"/>
              <w:rPr>
                <w:rFonts w:ascii="Ubuntu" w:eastAsia="Ubuntu" w:hAnsi="Ubuntu" w:cs="Ubuntu"/>
                <w:color w:val="262626" w:themeColor="text1" w:themeTint="D9"/>
              </w:rPr>
            </w:pPr>
          </w:p>
          <w:p w14:paraId="49E07191" w14:textId="4DEDDF0E" w:rsidR="7776D699" w:rsidRDefault="7776D699" w:rsidP="7776D699">
            <w:pPr>
              <w:spacing w:line="276" w:lineRule="auto"/>
              <w:rPr>
                <w:rFonts w:ascii="Ubuntu Medium" w:eastAsia="Ubuntu Medium" w:hAnsi="Ubuntu Medium" w:cs="Ubuntu Medium"/>
                <w:color w:val="02547C"/>
              </w:rPr>
            </w:pPr>
            <w:r w:rsidRPr="7776D699">
              <w:rPr>
                <w:rFonts w:ascii="Ubuntu Medium" w:eastAsia="Ubuntu Medium" w:hAnsi="Ubuntu Medium" w:cs="Ubuntu Medium"/>
                <w:color w:val="02547C"/>
                <w:sz w:val="22"/>
              </w:rPr>
              <w:t>Tarde</w:t>
            </w:r>
          </w:p>
          <w:p w14:paraId="0EEE33E6" w14:textId="403BDC57" w:rsidR="7776D699" w:rsidRDefault="7776D699" w:rsidP="7776D699">
            <w:pPr>
              <w:spacing w:line="276" w:lineRule="auto"/>
              <w:rPr>
                <w:rFonts w:ascii="Ubuntu" w:eastAsia="Ubuntu" w:hAnsi="Ubuntu" w:cs="Ubuntu"/>
                <w:color w:val="262626" w:themeColor="text1" w:themeTint="D9"/>
              </w:rPr>
            </w:pPr>
            <w:r w:rsidRPr="7776D699">
              <w:rPr>
                <w:rFonts w:ascii="Ubuntu Medium" w:eastAsia="Ubuntu Medium" w:hAnsi="Ubuntu Medium" w:cs="Ubuntu Medium"/>
                <w:color w:val="262626" w:themeColor="text1" w:themeTint="D9"/>
                <w:sz w:val="22"/>
              </w:rPr>
              <w:t xml:space="preserve">13:30 – 15:30 </w:t>
            </w:r>
            <w:r w:rsidRPr="7776D699">
              <w:rPr>
                <w:rFonts w:ascii="Ubuntu" w:eastAsia="Ubuntu" w:hAnsi="Ubuntu" w:cs="Ubuntu"/>
                <w:color w:val="262626" w:themeColor="text1" w:themeTint="D9"/>
                <w:sz w:val="22"/>
              </w:rPr>
              <w:t>Simpósio – Áreas atuais da Biomedicina: do início ao fim da graduação</w:t>
            </w:r>
          </w:p>
          <w:p w14:paraId="4E376F61" w14:textId="1D12E358" w:rsidR="7776D699" w:rsidRDefault="7776D699" w:rsidP="7776D699">
            <w:pPr>
              <w:spacing w:line="276" w:lineRule="auto"/>
              <w:rPr>
                <w:rFonts w:ascii="Ubuntu Medium" w:eastAsia="Ubuntu Medium" w:hAnsi="Ubuntu Medium" w:cs="Ubuntu Medium"/>
                <w:color w:val="262626" w:themeColor="text1" w:themeTint="D9"/>
              </w:rPr>
            </w:pPr>
          </w:p>
          <w:p w14:paraId="50C80B65" w14:textId="7304AE4F" w:rsidR="7776D699" w:rsidRDefault="7776D699" w:rsidP="7776D699">
            <w:pPr>
              <w:spacing w:line="276" w:lineRule="auto"/>
              <w:rPr>
                <w:rFonts w:ascii="Ubuntu" w:eastAsia="Ubuntu" w:hAnsi="Ubuntu" w:cs="Ubuntu"/>
                <w:color w:val="000000" w:themeColor="text1"/>
              </w:rPr>
            </w:pPr>
            <w:r w:rsidRPr="7776D699">
              <w:rPr>
                <w:rFonts w:ascii="Ubuntu Medium" w:eastAsia="Ubuntu Medium" w:hAnsi="Ubuntu Medium" w:cs="Ubuntu Medium"/>
                <w:color w:val="000000" w:themeColor="text1"/>
                <w:sz w:val="22"/>
              </w:rPr>
              <w:t xml:space="preserve">15:40 – 17:00 </w:t>
            </w:r>
            <w:r w:rsidRPr="7776D699">
              <w:rPr>
                <w:rFonts w:ascii="Ubuntu" w:eastAsia="Ubuntu" w:hAnsi="Ubuntu" w:cs="Ubuntu"/>
                <w:color w:val="000000" w:themeColor="text1"/>
                <w:sz w:val="22"/>
              </w:rPr>
              <w:t xml:space="preserve">Apresentação de Painéis </w:t>
            </w:r>
            <w:r w:rsidRPr="7776D699">
              <w:rPr>
                <w:rFonts w:ascii="Ubuntu" w:eastAsia="Ubuntu" w:hAnsi="Ubuntu" w:cs="Ubuntu"/>
                <w:color w:val="000000" w:themeColor="text1"/>
                <w:sz w:val="22"/>
              </w:rPr>
              <w:lastRenderedPageBreak/>
              <w:t>II e Apresentação Oral (Graduação)</w:t>
            </w:r>
          </w:p>
          <w:p w14:paraId="52BA2E22" w14:textId="540C3D98" w:rsidR="7776D699" w:rsidRDefault="7776D699" w:rsidP="7776D699">
            <w:pPr>
              <w:spacing w:line="276" w:lineRule="auto"/>
              <w:rPr>
                <w:rFonts w:ascii="Ubuntu Medium" w:eastAsia="Ubuntu Medium" w:hAnsi="Ubuntu Medium" w:cs="Ubuntu Medium"/>
                <w:color w:val="262626" w:themeColor="text1" w:themeTint="D9"/>
              </w:rPr>
            </w:pPr>
          </w:p>
          <w:p w14:paraId="18FE3654" w14:textId="46F05F75" w:rsidR="7776D699" w:rsidRDefault="7776D699" w:rsidP="7776D699">
            <w:pPr>
              <w:spacing w:line="276" w:lineRule="auto"/>
              <w:rPr>
                <w:rFonts w:ascii="Ubuntu" w:eastAsia="Ubuntu" w:hAnsi="Ubuntu" w:cs="Ubuntu"/>
                <w:color w:val="262626" w:themeColor="text1" w:themeTint="D9"/>
              </w:rPr>
            </w:pPr>
            <w:r w:rsidRPr="7776D699">
              <w:rPr>
                <w:rFonts w:ascii="Ubuntu Medium" w:eastAsia="Ubuntu Medium" w:hAnsi="Ubuntu Medium" w:cs="Ubuntu Medium"/>
                <w:color w:val="262626" w:themeColor="text1" w:themeTint="D9"/>
                <w:sz w:val="22"/>
              </w:rPr>
              <w:t xml:space="preserve">17:10 – 17:40 </w:t>
            </w:r>
            <w:proofErr w:type="spellStart"/>
            <w:r w:rsidRPr="7776D699">
              <w:rPr>
                <w:rFonts w:ascii="Ubuntu" w:eastAsia="Ubuntu" w:hAnsi="Ubuntu" w:cs="Ubuntu"/>
                <w:color w:val="262626" w:themeColor="text1" w:themeTint="D9"/>
                <w:sz w:val="22"/>
              </w:rPr>
              <w:t>Coffee</w:t>
            </w:r>
            <w:proofErr w:type="spellEnd"/>
          </w:p>
          <w:p w14:paraId="4C683748" w14:textId="30921A33" w:rsidR="7776D699" w:rsidRDefault="7776D699" w:rsidP="7776D699">
            <w:pPr>
              <w:spacing w:line="276" w:lineRule="auto"/>
              <w:rPr>
                <w:rFonts w:ascii="Ubuntu Medium" w:eastAsia="Ubuntu Medium" w:hAnsi="Ubuntu Medium" w:cs="Ubuntu Medium"/>
                <w:color w:val="262626" w:themeColor="text1" w:themeTint="D9"/>
              </w:rPr>
            </w:pPr>
          </w:p>
          <w:p w14:paraId="3957AA13" w14:textId="485B23CF" w:rsidR="7776D699" w:rsidRDefault="7776D699" w:rsidP="7776D699">
            <w:pPr>
              <w:spacing w:line="276" w:lineRule="auto"/>
              <w:rPr>
                <w:rFonts w:ascii="Ubuntu" w:eastAsia="Ubuntu" w:hAnsi="Ubuntu" w:cs="Ubuntu"/>
                <w:color w:val="262626" w:themeColor="text1" w:themeTint="D9"/>
              </w:rPr>
            </w:pPr>
            <w:r w:rsidRPr="7776D699">
              <w:rPr>
                <w:rFonts w:ascii="Ubuntu Medium" w:eastAsia="Ubuntu Medium" w:hAnsi="Ubuntu Medium" w:cs="Ubuntu Medium"/>
                <w:color w:val="262626" w:themeColor="text1" w:themeTint="D9"/>
                <w:sz w:val="22"/>
              </w:rPr>
              <w:t xml:space="preserve">17:40 – 19:40 </w:t>
            </w:r>
            <w:r w:rsidRPr="7776D699">
              <w:rPr>
                <w:rFonts w:ascii="Ubuntu" w:eastAsia="Ubuntu" w:hAnsi="Ubuntu" w:cs="Ubuntu"/>
                <w:color w:val="262626" w:themeColor="text1" w:themeTint="D9"/>
                <w:sz w:val="22"/>
              </w:rPr>
              <w:t>Mesa Redonda I – Câncer: Inovações</w:t>
            </w:r>
          </w:p>
        </w:tc>
        <w:tc>
          <w:tcPr>
            <w:tcW w:w="28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6F4AC162" w14:textId="3576AB96" w:rsidR="7776D699" w:rsidRDefault="7776D699" w:rsidP="7776D699">
            <w:pPr>
              <w:spacing w:before="240" w:line="276" w:lineRule="auto"/>
              <w:rPr>
                <w:rFonts w:ascii="Ubuntu Medium" w:eastAsia="Ubuntu Medium" w:hAnsi="Ubuntu Medium" w:cs="Ubuntu Medium"/>
                <w:color w:val="02547C"/>
              </w:rPr>
            </w:pPr>
            <w:r w:rsidRPr="7776D699">
              <w:rPr>
                <w:rFonts w:ascii="Ubuntu Medium" w:eastAsia="Ubuntu Medium" w:hAnsi="Ubuntu Medium" w:cs="Ubuntu Medium"/>
                <w:color w:val="02547C"/>
                <w:sz w:val="22"/>
              </w:rPr>
              <w:lastRenderedPageBreak/>
              <w:t>Manhã</w:t>
            </w:r>
          </w:p>
          <w:p w14:paraId="054309E2" w14:textId="3F7F1AF6" w:rsidR="7776D699" w:rsidRDefault="7776D699" w:rsidP="7776D699">
            <w:pPr>
              <w:spacing w:line="276" w:lineRule="auto"/>
              <w:rPr>
                <w:rFonts w:ascii="Ubuntu" w:eastAsia="Ubuntu" w:hAnsi="Ubuntu" w:cs="Ubuntu"/>
                <w:color w:val="262626" w:themeColor="text1" w:themeTint="D9"/>
              </w:rPr>
            </w:pPr>
            <w:r w:rsidRPr="7776D699">
              <w:rPr>
                <w:rFonts w:ascii="Ubuntu Medium" w:eastAsia="Ubuntu Medium" w:hAnsi="Ubuntu Medium" w:cs="Ubuntu Medium"/>
                <w:color w:val="262626" w:themeColor="text1" w:themeTint="D9"/>
                <w:sz w:val="22"/>
              </w:rPr>
              <w:t xml:space="preserve">8:00 – 9:30 </w:t>
            </w:r>
            <w:r w:rsidRPr="7776D699">
              <w:rPr>
                <w:rFonts w:ascii="Ubuntu" w:eastAsia="Ubuntu" w:hAnsi="Ubuntu" w:cs="Ubuntu"/>
                <w:color w:val="262626" w:themeColor="text1" w:themeTint="D9"/>
                <w:sz w:val="22"/>
              </w:rPr>
              <w:t>Minicursos Teórico-Práticos (MCTP)</w:t>
            </w:r>
          </w:p>
          <w:p w14:paraId="18EE84CE" w14:textId="7D431E24" w:rsidR="7776D699" w:rsidRDefault="7776D699" w:rsidP="7776D699">
            <w:pPr>
              <w:spacing w:line="276" w:lineRule="auto"/>
              <w:rPr>
                <w:rFonts w:ascii="Ubuntu Medium" w:eastAsia="Ubuntu Medium" w:hAnsi="Ubuntu Medium" w:cs="Ubuntu Medium"/>
                <w:color w:val="262626" w:themeColor="text1" w:themeTint="D9"/>
              </w:rPr>
            </w:pPr>
          </w:p>
          <w:p w14:paraId="18C6E8FD" w14:textId="74B370B6" w:rsidR="7776D699" w:rsidRDefault="7776D699" w:rsidP="7776D699">
            <w:pPr>
              <w:spacing w:line="276" w:lineRule="auto"/>
              <w:rPr>
                <w:rFonts w:ascii="Ubuntu" w:eastAsia="Ubuntu" w:hAnsi="Ubuntu" w:cs="Ubuntu"/>
                <w:color w:val="262626" w:themeColor="text1" w:themeTint="D9"/>
              </w:rPr>
            </w:pPr>
            <w:r w:rsidRPr="7776D699">
              <w:rPr>
                <w:rFonts w:ascii="Ubuntu Medium" w:eastAsia="Ubuntu Medium" w:hAnsi="Ubuntu Medium" w:cs="Ubuntu Medium"/>
                <w:color w:val="262626" w:themeColor="text1" w:themeTint="D9"/>
                <w:sz w:val="22"/>
              </w:rPr>
              <w:t xml:space="preserve">9:30 – 9:50 </w:t>
            </w:r>
            <w:proofErr w:type="spellStart"/>
            <w:r w:rsidRPr="7776D699">
              <w:rPr>
                <w:rFonts w:ascii="Ubuntu" w:eastAsia="Ubuntu" w:hAnsi="Ubuntu" w:cs="Ubuntu"/>
                <w:color w:val="262626" w:themeColor="text1" w:themeTint="D9"/>
                <w:sz w:val="22"/>
              </w:rPr>
              <w:t>Coffee</w:t>
            </w:r>
            <w:proofErr w:type="spellEnd"/>
            <w:r w:rsidRPr="7776D699">
              <w:rPr>
                <w:rFonts w:ascii="Ubuntu" w:eastAsia="Ubuntu" w:hAnsi="Ubuntu" w:cs="Ubuntu"/>
                <w:color w:val="262626" w:themeColor="text1" w:themeTint="D9"/>
                <w:sz w:val="22"/>
              </w:rPr>
              <w:t xml:space="preserve"> MCTP</w:t>
            </w:r>
          </w:p>
          <w:p w14:paraId="023A84B7" w14:textId="0500ED4E" w:rsidR="7776D699" w:rsidRDefault="7776D699" w:rsidP="7776D699">
            <w:pPr>
              <w:spacing w:line="276" w:lineRule="auto"/>
              <w:rPr>
                <w:rFonts w:ascii="Ubuntu Medium" w:eastAsia="Ubuntu Medium" w:hAnsi="Ubuntu Medium" w:cs="Ubuntu Medium"/>
                <w:color w:val="262626" w:themeColor="text1" w:themeTint="D9"/>
              </w:rPr>
            </w:pPr>
          </w:p>
          <w:p w14:paraId="7A102BC2" w14:textId="50B27B24" w:rsidR="7776D699" w:rsidRDefault="7776D699" w:rsidP="7776D699">
            <w:pPr>
              <w:spacing w:line="276" w:lineRule="auto"/>
              <w:rPr>
                <w:rFonts w:ascii="Ubuntu" w:eastAsia="Ubuntu" w:hAnsi="Ubuntu" w:cs="Ubuntu"/>
                <w:color w:val="262626" w:themeColor="text1" w:themeTint="D9"/>
              </w:rPr>
            </w:pPr>
            <w:r w:rsidRPr="7776D699">
              <w:rPr>
                <w:rFonts w:ascii="Ubuntu Medium" w:eastAsia="Ubuntu Medium" w:hAnsi="Ubuntu Medium" w:cs="Ubuntu Medium"/>
                <w:color w:val="262626" w:themeColor="text1" w:themeTint="D9"/>
                <w:sz w:val="22"/>
              </w:rPr>
              <w:t xml:space="preserve">9:50 – 11:00 </w:t>
            </w:r>
            <w:r w:rsidRPr="7776D699">
              <w:rPr>
                <w:rFonts w:ascii="Ubuntu" w:eastAsia="Ubuntu" w:hAnsi="Ubuntu" w:cs="Ubuntu"/>
                <w:color w:val="262626" w:themeColor="text1" w:themeTint="D9"/>
                <w:sz w:val="22"/>
              </w:rPr>
              <w:t>Minicursos Teórico-Práticos (MCTP)</w:t>
            </w:r>
          </w:p>
          <w:p w14:paraId="2895F165" w14:textId="1B75D6B6" w:rsidR="7776D699" w:rsidRDefault="7776D699" w:rsidP="7776D699">
            <w:pPr>
              <w:spacing w:line="276" w:lineRule="auto"/>
              <w:rPr>
                <w:rFonts w:ascii="Ubuntu Medium" w:eastAsia="Ubuntu Medium" w:hAnsi="Ubuntu Medium" w:cs="Ubuntu Medium"/>
                <w:color w:val="262626" w:themeColor="text1" w:themeTint="D9"/>
              </w:rPr>
            </w:pPr>
          </w:p>
          <w:p w14:paraId="00E98081" w14:textId="58F80BFF" w:rsidR="7776D699" w:rsidRDefault="7776D699" w:rsidP="7776D699">
            <w:pPr>
              <w:spacing w:line="276" w:lineRule="auto"/>
              <w:rPr>
                <w:rFonts w:ascii="Ubuntu" w:eastAsia="Ubuntu" w:hAnsi="Ubuntu" w:cs="Ubuntu"/>
                <w:color w:val="262626" w:themeColor="text1" w:themeTint="D9"/>
              </w:rPr>
            </w:pPr>
            <w:r w:rsidRPr="7776D699">
              <w:rPr>
                <w:rFonts w:ascii="Ubuntu Medium" w:eastAsia="Ubuntu Medium" w:hAnsi="Ubuntu Medium" w:cs="Ubuntu Medium"/>
                <w:color w:val="262626" w:themeColor="text1" w:themeTint="D9"/>
                <w:sz w:val="22"/>
              </w:rPr>
              <w:t xml:space="preserve">11:15 – 12:15 </w:t>
            </w:r>
            <w:r w:rsidRPr="7776D699">
              <w:rPr>
                <w:rFonts w:ascii="Ubuntu" w:eastAsia="Ubuntu" w:hAnsi="Ubuntu" w:cs="Ubuntu"/>
                <w:color w:val="262626" w:themeColor="text1" w:themeTint="D9"/>
                <w:sz w:val="22"/>
              </w:rPr>
              <w:t>Palestra II – Doenças Cardiovasculares e células tronco</w:t>
            </w:r>
          </w:p>
          <w:p w14:paraId="09D76C73" w14:textId="142F7A12" w:rsidR="7776D699" w:rsidRDefault="7776D699" w:rsidP="7776D699">
            <w:pPr>
              <w:spacing w:line="276" w:lineRule="auto"/>
              <w:rPr>
                <w:rFonts w:ascii="Ubuntu Medium" w:eastAsia="Ubuntu Medium" w:hAnsi="Ubuntu Medium" w:cs="Ubuntu Medium"/>
                <w:color w:val="262626" w:themeColor="text1" w:themeTint="D9"/>
              </w:rPr>
            </w:pPr>
          </w:p>
          <w:p w14:paraId="2D67ADD1" w14:textId="36D1EBD5" w:rsidR="7776D699" w:rsidRDefault="7776D699" w:rsidP="7776D699">
            <w:pPr>
              <w:spacing w:line="276" w:lineRule="auto"/>
              <w:rPr>
                <w:rFonts w:ascii="Ubuntu" w:eastAsia="Ubuntu" w:hAnsi="Ubuntu" w:cs="Ubuntu"/>
                <w:color w:val="262626" w:themeColor="text1" w:themeTint="D9"/>
              </w:rPr>
            </w:pPr>
            <w:r w:rsidRPr="7776D699">
              <w:rPr>
                <w:rFonts w:ascii="Ubuntu Medium" w:eastAsia="Ubuntu Medium" w:hAnsi="Ubuntu Medium" w:cs="Ubuntu Medium"/>
                <w:color w:val="262626" w:themeColor="text1" w:themeTint="D9"/>
                <w:sz w:val="22"/>
              </w:rPr>
              <w:t xml:space="preserve">12:15 – 13:45 </w:t>
            </w:r>
            <w:r w:rsidRPr="7776D699">
              <w:rPr>
                <w:rFonts w:ascii="Ubuntu" w:eastAsia="Ubuntu" w:hAnsi="Ubuntu" w:cs="Ubuntu"/>
                <w:color w:val="262626" w:themeColor="text1" w:themeTint="D9"/>
                <w:sz w:val="22"/>
              </w:rPr>
              <w:t>Almoço</w:t>
            </w:r>
          </w:p>
          <w:p w14:paraId="769CD01C" w14:textId="600DEDB6" w:rsidR="7776D699" w:rsidRDefault="7776D699" w:rsidP="7776D699">
            <w:pPr>
              <w:spacing w:line="276" w:lineRule="auto"/>
              <w:rPr>
                <w:rFonts w:ascii="Ubuntu Medium" w:eastAsia="Ubuntu Medium" w:hAnsi="Ubuntu Medium" w:cs="Ubuntu Medium"/>
                <w:color w:val="262626" w:themeColor="text1" w:themeTint="D9"/>
              </w:rPr>
            </w:pPr>
          </w:p>
          <w:p w14:paraId="36A58437" w14:textId="4CF499D2" w:rsidR="7776D699" w:rsidRDefault="7776D699" w:rsidP="7776D699">
            <w:pPr>
              <w:spacing w:line="276" w:lineRule="auto"/>
              <w:rPr>
                <w:rFonts w:ascii="Ubuntu Medium" w:eastAsia="Ubuntu Medium" w:hAnsi="Ubuntu Medium" w:cs="Ubuntu Medium"/>
                <w:color w:val="02547C"/>
              </w:rPr>
            </w:pPr>
            <w:r w:rsidRPr="7776D699">
              <w:rPr>
                <w:rFonts w:ascii="Ubuntu Medium" w:eastAsia="Ubuntu Medium" w:hAnsi="Ubuntu Medium" w:cs="Ubuntu Medium"/>
                <w:color w:val="02547C"/>
                <w:sz w:val="22"/>
              </w:rPr>
              <w:t>Tarde</w:t>
            </w:r>
          </w:p>
          <w:p w14:paraId="761BC009" w14:textId="149F23C8" w:rsidR="7776D699" w:rsidRDefault="7776D699" w:rsidP="7776D699">
            <w:pPr>
              <w:spacing w:line="276" w:lineRule="auto"/>
              <w:rPr>
                <w:rFonts w:ascii="Ubuntu" w:eastAsia="Ubuntu" w:hAnsi="Ubuntu" w:cs="Ubuntu"/>
                <w:color w:val="262626" w:themeColor="text1" w:themeTint="D9"/>
              </w:rPr>
            </w:pPr>
            <w:r w:rsidRPr="7776D699">
              <w:rPr>
                <w:rFonts w:ascii="Ubuntu Medium" w:eastAsia="Ubuntu Medium" w:hAnsi="Ubuntu Medium" w:cs="Ubuntu Medium"/>
                <w:color w:val="262626" w:themeColor="text1" w:themeTint="D9"/>
                <w:sz w:val="22"/>
              </w:rPr>
              <w:t xml:space="preserve">13:45 – 16:15 </w:t>
            </w:r>
            <w:r w:rsidRPr="7776D699">
              <w:rPr>
                <w:rFonts w:ascii="Ubuntu" w:eastAsia="Ubuntu" w:hAnsi="Ubuntu" w:cs="Ubuntu"/>
                <w:color w:val="262626" w:themeColor="text1" w:themeTint="D9"/>
                <w:sz w:val="22"/>
              </w:rPr>
              <w:t>Minicursos Teórico-Práticos (MCTP)</w:t>
            </w:r>
          </w:p>
          <w:p w14:paraId="74642542" w14:textId="380114AF" w:rsidR="7776D699" w:rsidRDefault="7776D699" w:rsidP="7776D699">
            <w:pPr>
              <w:spacing w:line="276" w:lineRule="auto"/>
              <w:rPr>
                <w:rFonts w:ascii="Ubuntu Medium" w:eastAsia="Ubuntu Medium" w:hAnsi="Ubuntu Medium" w:cs="Ubuntu Medium"/>
                <w:color w:val="262626" w:themeColor="text1" w:themeTint="D9"/>
              </w:rPr>
            </w:pPr>
          </w:p>
          <w:p w14:paraId="6C4D0C28" w14:textId="3D197C36" w:rsidR="7776D699" w:rsidRDefault="7776D699" w:rsidP="7776D699">
            <w:pPr>
              <w:spacing w:line="276" w:lineRule="auto"/>
              <w:rPr>
                <w:rFonts w:ascii="Ubuntu" w:eastAsia="Ubuntu" w:hAnsi="Ubuntu" w:cs="Ubuntu"/>
                <w:color w:val="262626" w:themeColor="text1" w:themeTint="D9"/>
              </w:rPr>
            </w:pPr>
            <w:r w:rsidRPr="7776D699">
              <w:rPr>
                <w:rFonts w:ascii="Ubuntu Medium" w:eastAsia="Ubuntu Medium" w:hAnsi="Ubuntu Medium" w:cs="Ubuntu Medium"/>
                <w:color w:val="262626" w:themeColor="text1" w:themeTint="D9"/>
                <w:sz w:val="22"/>
              </w:rPr>
              <w:t xml:space="preserve">16:15 – 16:30 </w:t>
            </w:r>
            <w:r w:rsidRPr="7776D699">
              <w:rPr>
                <w:rFonts w:ascii="Ubuntu" w:eastAsia="Ubuntu" w:hAnsi="Ubuntu" w:cs="Ubuntu"/>
                <w:color w:val="262626" w:themeColor="text1" w:themeTint="D9"/>
                <w:sz w:val="22"/>
              </w:rPr>
              <w:t>Retirada do lanche</w:t>
            </w:r>
          </w:p>
          <w:p w14:paraId="7398E831" w14:textId="170A10A3" w:rsidR="7776D699" w:rsidRDefault="7776D699" w:rsidP="7776D699">
            <w:pPr>
              <w:spacing w:line="276" w:lineRule="auto"/>
              <w:rPr>
                <w:rFonts w:ascii="Ubuntu Medium" w:eastAsia="Ubuntu Medium" w:hAnsi="Ubuntu Medium" w:cs="Ubuntu Medium"/>
                <w:color w:val="262626" w:themeColor="text1" w:themeTint="D9"/>
              </w:rPr>
            </w:pPr>
          </w:p>
          <w:p w14:paraId="5A7F6091" w14:textId="3E0C883A" w:rsidR="7776D699" w:rsidRDefault="7776D699" w:rsidP="7776D699">
            <w:pPr>
              <w:spacing w:line="276" w:lineRule="auto"/>
              <w:rPr>
                <w:rFonts w:ascii="Ubuntu" w:eastAsia="Ubuntu" w:hAnsi="Ubuntu" w:cs="Ubuntu"/>
                <w:color w:val="000000" w:themeColor="text1"/>
              </w:rPr>
            </w:pPr>
            <w:r w:rsidRPr="7776D699">
              <w:rPr>
                <w:rFonts w:ascii="Ubuntu Medium" w:eastAsia="Ubuntu Medium" w:hAnsi="Ubuntu Medium" w:cs="Ubuntu Medium"/>
                <w:color w:val="000000" w:themeColor="text1"/>
                <w:sz w:val="22"/>
              </w:rPr>
              <w:t xml:space="preserve">16:30 – 17:50 </w:t>
            </w:r>
            <w:r w:rsidRPr="7776D699">
              <w:rPr>
                <w:rFonts w:ascii="Ubuntu" w:eastAsia="Ubuntu" w:hAnsi="Ubuntu" w:cs="Ubuntu"/>
                <w:color w:val="000000" w:themeColor="text1"/>
                <w:sz w:val="22"/>
              </w:rPr>
              <w:t>Apresentação de Painéis III e Apresentação Oral (Pós-Graduação)</w:t>
            </w:r>
          </w:p>
          <w:p w14:paraId="7F54A663" w14:textId="7F2DAA4A" w:rsidR="7776D699" w:rsidRDefault="7776D699" w:rsidP="7776D699">
            <w:pPr>
              <w:spacing w:line="276" w:lineRule="auto"/>
              <w:rPr>
                <w:rFonts w:ascii="Ubuntu Medium" w:eastAsia="Ubuntu Medium" w:hAnsi="Ubuntu Medium" w:cs="Ubuntu Medium"/>
                <w:color w:val="262626" w:themeColor="text1" w:themeTint="D9"/>
              </w:rPr>
            </w:pPr>
          </w:p>
          <w:p w14:paraId="1DDE0F44" w14:textId="13B82C75" w:rsidR="7776D699" w:rsidRDefault="7776D699" w:rsidP="7776D699">
            <w:pPr>
              <w:spacing w:line="276" w:lineRule="auto"/>
              <w:rPr>
                <w:rFonts w:ascii="Ubuntu Medium" w:eastAsia="Ubuntu Medium" w:hAnsi="Ubuntu Medium" w:cs="Ubuntu Medium"/>
                <w:color w:val="02547C"/>
              </w:rPr>
            </w:pPr>
            <w:r w:rsidRPr="7776D699">
              <w:rPr>
                <w:rFonts w:ascii="Ubuntu Medium" w:eastAsia="Ubuntu Medium" w:hAnsi="Ubuntu Medium" w:cs="Ubuntu Medium"/>
                <w:color w:val="02547C"/>
                <w:sz w:val="22"/>
              </w:rPr>
              <w:t>Noite</w:t>
            </w:r>
          </w:p>
          <w:p w14:paraId="0191DD58" w14:textId="62D5F797" w:rsidR="7776D699" w:rsidRDefault="7776D699" w:rsidP="7776D699">
            <w:pPr>
              <w:spacing w:line="276" w:lineRule="auto"/>
              <w:rPr>
                <w:rFonts w:ascii="Ubuntu" w:eastAsia="Ubuntu" w:hAnsi="Ubuntu" w:cs="Ubuntu"/>
                <w:color w:val="262626" w:themeColor="text1" w:themeTint="D9"/>
              </w:rPr>
            </w:pPr>
            <w:r w:rsidRPr="7776D699">
              <w:rPr>
                <w:rFonts w:ascii="Ubuntu Medium" w:eastAsia="Ubuntu Medium" w:hAnsi="Ubuntu Medium" w:cs="Ubuntu Medium"/>
                <w:color w:val="262626" w:themeColor="text1" w:themeTint="D9"/>
                <w:sz w:val="22"/>
              </w:rPr>
              <w:lastRenderedPageBreak/>
              <w:t xml:space="preserve">18:00 – 19:00 </w:t>
            </w:r>
            <w:r w:rsidRPr="7776D699">
              <w:rPr>
                <w:rFonts w:ascii="Ubuntu" w:eastAsia="Ubuntu" w:hAnsi="Ubuntu" w:cs="Ubuntu"/>
                <w:color w:val="262626" w:themeColor="text1" w:themeTint="D9"/>
                <w:sz w:val="22"/>
              </w:rPr>
              <w:t>Palestra III – COVID-19 Longa</w:t>
            </w:r>
          </w:p>
          <w:p w14:paraId="5BE37B88" w14:textId="2D539174" w:rsidR="7776D699" w:rsidRDefault="7776D699" w:rsidP="7776D699">
            <w:pPr>
              <w:spacing w:line="276" w:lineRule="auto"/>
              <w:rPr>
                <w:rFonts w:ascii="Ubuntu Medium" w:eastAsia="Ubuntu Medium" w:hAnsi="Ubuntu Medium" w:cs="Ubuntu Medium"/>
                <w:color w:val="262626" w:themeColor="text1" w:themeTint="D9"/>
              </w:rPr>
            </w:pPr>
          </w:p>
          <w:p w14:paraId="296C24BA" w14:textId="51E4FF19" w:rsidR="7776D699" w:rsidRDefault="7776D699" w:rsidP="7776D699">
            <w:pPr>
              <w:spacing w:line="276" w:lineRule="auto"/>
              <w:rPr>
                <w:rFonts w:ascii="Ubuntu" w:eastAsia="Ubuntu" w:hAnsi="Ubuntu" w:cs="Ubuntu"/>
                <w:color w:val="262626" w:themeColor="text1" w:themeTint="D9"/>
              </w:rPr>
            </w:pPr>
            <w:r w:rsidRPr="7776D699">
              <w:rPr>
                <w:rFonts w:ascii="Ubuntu Medium" w:eastAsia="Ubuntu Medium" w:hAnsi="Ubuntu Medium" w:cs="Ubuntu Medium"/>
                <w:color w:val="262626" w:themeColor="text1" w:themeTint="D9"/>
                <w:sz w:val="22"/>
              </w:rPr>
              <w:t xml:space="preserve">19:00 – 21:00 </w:t>
            </w:r>
            <w:proofErr w:type="spellStart"/>
            <w:r w:rsidRPr="7776D699">
              <w:rPr>
                <w:rFonts w:ascii="Ubuntu" w:eastAsia="Ubuntu" w:hAnsi="Ubuntu" w:cs="Ubuntu"/>
                <w:color w:val="262626" w:themeColor="text1" w:themeTint="D9"/>
                <w:sz w:val="22"/>
              </w:rPr>
              <w:t>Mini-coquetel</w:t>
            </w:r>
            <w:proofErr w:type="spellEnd"/>
          </w:p>
        </w:tc>
        <w:tc>
          <w:tcPr>
            <w:tcW w:w="28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505B967C" w14:textId="253BA83F" w:rsidR="7776D699" w:rsidRDefault="7776D699" w:rsidP="7776D699">
            <w:pPr>
              <w:spacing w:before="240" w:line="276" w:lineRule="auto"/>
              <w:rPr>
                <w:rFonts w:ascii="Ubuntu Medium" w:eastAsia="Ubuntu Medium" w:hAnsi="Ubuntu Medium" w:cs="Ubuntu Medium"/>
                <w:color w:val="02547C"/>
              </w:rPr>
            </w:pPr>
            <w:r w:rsidRPr="7776D699">
              <w:rPr>
                <w:rFonts w:ascii="Ubuntu Medium" w:eastAsia="Ubuntu Medium" w:hAnsi="Ubuntu Medium" w:cs="Ubuntu Medium"/>
                <w:color w:val="02547C"/>
                <w:sz w:val="22"/>
              </w:rPr>
              <w:lastRenderedPageBreak/>
              <w:t>Manhã</w:t>
            </w:r>
          </w:p>
          <w:p w14:paraId="048313BC" w14:textId="726A98FD" w:rsidR="7776D699" w:rsidRDefault="7776D699" w:rsidP="7776D699">
            <w:pPr>
              <w:spacing w:line="276" w:lineRule="auto"/>
              <w:rPr>
                <w:rFonts w:ascii="Ubuntu" w:eastAsia="Ubuntu" w:hAnsi="Ubuntu" w:cs="Ubuntu"/>
                <w:color w:val="262626" w:themeColor="text1" w:themeTint="D9"/>
              </w:rPr>
            </w:pPr>
            <w:r w:rsidRPr="7776D699">
              <w:rPr>
                <w:rFonts w:ascii="Ubuntu Medium" w:eastAsia="Ubuntu Medium" w:hAnsi="Ubuntu Medium" w:cs="Ubuntu Medium"/>
                <w:color w:val="262626" w:themeColor="text1" w:themeTint="D9"/>
                <w:sz w:val="22"/>
              </w:rPr>
              <w:t xml:space="preserve">8:00 – 9:30 </w:t>
            </w:r>
            <w:r w:rsidRPr="7776D699">
              <w:rPr>
                <w:rFonts w:ascii="Ubuntu" w:eastAsia="Ubuntu" w:hAnsi="Ubuntu" w:cs="Ubuntu"/>
                <w:color w:val="262626" w:themeColor="text1" w:themeTint="D9"/>
                <w:sz w:val="22"/>
              </w:rPr>
              <w:t>Minicursos Teóricos (MC)</w:t>
            </w:r>
          </w:p>
          <w:p w14:paraId="266AF71E" w14:textId="6CD140AB" w:rsidR="7776D699" w:rsidRDefault="7776D699" w:rsidP="7776D699">
            <w:pPr>
              <w:spacing w:line="276" w:lineRule="auto"/>
              <w:rPr>
                <w:rFonts w:ascii="Ubuntu Medium" w:eastAsia="Ubuntu Medium" w:hAnsi="Ubuntu Medium" w:cs="Ubuntu Medium"/>
                <w:color w:val="262626" w:themeColor="text1" w:themeTint="D9"/>
              </w:rPr>
            </w:pPr>
          </w:p>
          <w:p w14:paraId="00D803D0" w14:textId="1983687F" w:rsidR="7776D699" w:rsidRDefault="7776D699" w:rsidP="7776D699">
            <w:pPr>
              <w:spacing w:line="276" w:lineRule="auto"/>
              <w:rPr>
                <w:rFonts w:ascii="Ubuntu" w:eastAsia="Ubuntu" w:hAnsi="Ubuntu" w:cs="Ubuntu"/>
                <w:color w:val="262626" w:themeColor="text1" w:themeTint="D9"/>
              </w:rPr>
            </w:pPr>
            <w:r w:rsidRPr="7776D699">
              <w:rPr>
                <w:rFonts w:ascii="Ubuntu Medium" w:eastAsia="Ubuntu Medium" w:hAnsi="Ubuntu Medium" w:cs="Ubuntu Medium"/>
                <w:color w:val="262626" w:themeColor="text1" w:themeTint="D9"/>
                <w:sz w:val="22"/>
              </w:rPr>
              <w:t xml:space="preserve">9:30 – 10:00 </w:t>
            </w:r>
            <w:proofErr w:type="spellStart"/>
            <w:r w:rsidRPr="7776D699">
              <w:rPr>
                <w:rFonts w:ascii="Ubuntu" w:eastAsia="Ubuntu" w:hAnsi="Ubuntu" w:cs="Ubuntu"/>
                <w:color w:val="262626" w:themeColor="text1" w:themeTint="D9"/>
                <w:sz w:val="22"/>
              </w:rPr>
              <w:t>Coffee</w:t>
            </w:r>
            <w:proofErr w:type="spellEnd"/>
            <w:r w:rsidRPr="7776D699">
              <w:rPr>
                <w:rFonts w:ascii="Ubuntu" w:eastAsia="Ubuntu" w:hAnsi="Ubuntu" w:cs="Ubuntu"/>
                <w:color w:val="262626" w:themeColor="text1" w:themeTint="D9"/>
                <w:sz w:val="22"/>
              </w:rPr>
              <w:t xml:space="preserve"> MC</w:t>
            </w:r>
          </w:p>
          <w:p w14:paraId="4541389C" w14:textId="6CE252AC" w:rsidR="7776D699" w:rsidRDefault="7776D699" w:rsidP="7776D699">
            <w:pPr>
              <w:spacing w:line="276" w:lineRule="auto"/>
              <w:rPr>
                <w:rFonts w:ascii="Ubuntu Medium" w:eastAsia="Ubuntu Medium" w:hAnsi="Ubuntu Medium" w:cs="Ubuntu Medium"/>
                <w:color w:val="262626" w:themeColor="text1" w:themeTint="D9"/>
              </w:rPr>
            </w:pPr>
          </w:p>
          <w:p w14:paraId="18B70B15" w14:textId="38A7FEA1" w:rsidR="7776D699" w:rsidRDefault="7776D699" w:rsidP="7776D699">
            <w:pPr>
              <w:spacing w:line="276" w:lineRule="auto"/>
              <w:rPr>
                <w:rFonts w:ascii="Ubuntu" w:eastAsia="Ubuntu" w:hAnsi="Ubuntu" w:cs="Ubuntu"/>
                <w:color w:val="262626" w:themeColor="text1" w:themeTint="D9"/>
              </w:rPr>
            </w:pPr>
            <w:r w:rsidRPr="7776D699">
              <w:rPr>
                <w:rFonts w:ascii="Ubuntu Medium" w:eastAsia="Ubuntu Medium" w:hAnsi="Ubuntu Medium" w:cs="Ubuntu Medium"/>
                <w:color w:val="262626" w:themeColor="text1" w:themeTint="D9"/>
                <w:sz w:val="22"/>
              </w:rPr>
              <w:t xml:space="preserve">10:00 – 12:00 </w:t>
            </w:r>
            <w:r w:rsidRPr="7776D699">
              <w:rPr>
                <w:rFonts w:ascii="Ubuntu" w:eastAsia="Ubuntu" w:hAnsi="Ubuntu" w:cs="Ubuntu"/>
                <w:color w:val="262626" w:themeColor="text1" w:themeTint="D9"/>
                <w:sz w:val="22"/>
              </w:rPr>
              <w:t>Minicursos Teóricos (MC)</w:t>
            </w:r>
          </w:p>
          <w:p w14:paraId="21D9E8CE" w14:textId="45D8CF4D" w:rsidR="7776D699" w:rsidRDefault="7776D699" w:rsidP="7776D699">
            <w:pPr>
              <w:spacing w:line="276" w:lineRule="auto"/>
              <w:rPr>
                <w:rFonts w:ascii="Ubuntu Medium" w:eastAsia="Ubuntu Medium" w:hAnsi="Ubuntu Medium" w:cs="Ubuntu Medium"/>
                <w:color w:val="262626" w:themeColor="text1" w:themeTint="D9"/>
              </w:rPr>
            </w:pPr>
          </w:p>
          <w:p w14:paraId="792E2695" w14:textId="39E53C42" w:rsidR="7776D699" w:rsidRDefault="7776D699" w:rsidP="7776D699">
            <w:pPr>
              <w:spacing w:line="276" w:lineRule="auto"/>
              <w:rPr>
                <w:rFonts w:ascii="Ubuntu" w:eastAsia="Ubuntu" w:hAnsi="Ubuntu" w:cs="Ubuntu"/>
                <w:color w:val="262626" w:themeColor="text1" w:themeTint="D9"/>
              </w:rPr>
            </w:pPr>
            <w:r w:rsidRPr="7776D699">
              <w:rPr>
                <w:rFonts w:ascii="Ubuntu Medium" w:eastAsia="Ubuntu Medium" w:hAnsi="Ubuntu Medium" w:cs="Ubuntu Medium"/>
                <w:color w:val="262626" w:themeColor="text1" w:themeTint="D9"/>
                <w:sz w:val="22"/>
              </w:rPr>
              <w:t xml:space="preserve">12:00 – 13:30 </w:t>
            </w:r>
            <w:r w:rsidRPr="7776D699">
              <w:rPr>
                <w:rFonts w:ascii="Ubuntu" w:eastAsia="Ubuntu" w:hAnsi="Ubuntu" w:cs="Ubuntu"/>
                <w:color w:val="262626" w:themeColor="text1" w:themeTint="D9"/>
                <w:sz w:val="22"/>
              </w:rPr>
              <w:t>Almoço</w:t>
            </w:r>
          </w:p>
          <w:p w14:paraId="1F77C73C" w14:textId="5EA935E6" w:rsidR="7776D699" w:rsidRDefault="7776D699" w:rsidP="7776D699">
            <w:pPr>
              <w:spacing w:line="276" w:lineRule="auto"/>
              <w:rPr>
                <w:rFonts w:ascii="Ubuntu Medium" w:eastAsia="Ubuntu Medium" w:hAnsi="Ubuntu Medium" w:cs="Ubuntu Medium"/>
                <w:color w:val="262626" w:themeColor="text1" w:themeTint="D9"/>
              </w:rPr>
            </w:pPr>
          </w:p>
          <w:p w14:paraId="56BCC320" w14:textId="5D6291E7" w:rsidR="7776D699" w:rsidRDefault="7776D699" w:rsidP="7776D699">
            <w:pPr>
              <w:spacing w:line="276" w:lineRule="auto"/>
              <w:rPr>
                <w:rFonts w:ascii="Ubuntu Medium" w:eastAsia="Ubuntu Medium" w:hAnsi="Ubuntu Medium" w:cs="Ubuntu Medium"/>
                <w:color w:val="02547C"/>
              </w:rPr>
            </w:pPr>
            <w:r w:rsidRPr="7776D699">
              <w:rPr>
                <w:rFonts w:ascii="Ubuntu Medium" w:eastAsia="Ubuntu Medium" w:hAnsi="Ubuntu Medium" w:cs="Ubuntu Medium"/>
                <w:color w:val="02547C"/>
                <w:sz w:val="22"/>
              </w:rPr>
              <w:t>Tarde</w:t>
            </w:r>
          </w:p>
          <w:p w14:paraId="41F457BA" w14:textId="70B5981A" w:rsidR="7776D699" w:rsidRDefault="7776D699" w:rsidP="7776D699">
            <w:pPr>
              <w:spacing w:line="276" w:lineRule="auto"/>
              <w:rPr>
                <w:rFonts w:ascii="Ubuntu" w:eastAsia="Ubuntu" w:hAnsi="Ubuntu" w:cs="Ubuntu"/>
                <w:color w:val="262626" w:themeColor="text1" w:themeTint="D9"/>
              </w:rPr>
            </w:pPr>
            <w:r w:rsidRPr="7776D699">
              <w:rPr>
                <w:rFonts w:ascii="Ubuntu Medium" w:eastAsia="Ubuntu Medium" w:hAnsi="Ubuntu Medium" w:cs="Ubuntu Medium"/>
                <w:color w:val="262626" w:themeColor="text1" w:themeTint="D9"/>
                <w:sz w:val="22"/>
              </w:rPr>
              <w:t xml:space="preserve">13:30 – 14:30 </w:t>
            </w:r>
            <w:r w:rsidRPr="7776D699">
              <w:rPr>
                <w:rFonts w:ascii="Ubuntu" w:eastAsia="Ubuntu" w:hAnsi="Ubuntu" w:cs="Ubuntu"/>
                <w:color w:val="262626" w:themeColor="text1" w:themeTint="D9"/>
                <w:sz w:val="22"/>
              </w:rPr>
              <w:t xml:space="preserve">Palestra IV – </w:t>
            </w:r>
            <w:proofErr w:type="spellStart"/>
            <w:r w:rsidRPr="7776D699">
              <w:rPr>
                <w:rFonts w:ascii="Ubuntu" w:eastAsia="Ubuntu" w:hAnsi="Ubuntu" w:cs="Ubuntu"/>
                <w:color w:val="262626" w:themeColor="text1" w:themeTint="D9"/>
                <w:sz w:val="22"/>
              </w:rPr>
              <w:t>Bioimpressão</w:t>
            </w:r>
            <w:proofErr w:type="spellEnd"/>
            <w:r w:rsidRPr="7776D699">
              <w:rPr>
                <w:rFonts w:ascii="Ubuntu" w:eastAsia="Ubuntu" w:hAnsi="Ubuntu" w:cs="Ubuntu"/>
                <w:color w:val="262626" w:themeColor="text1" w:themeTint="D9"/>
                <w:sz w:val="22"/>
              </w:rPr>
              <w:t xml:space="preserve"> 3D</w:t>
            </w:r>
          </w:p>
          <w:p w14:paraId="582200D4" w14:textId="274DECFC" w:rsidR="7776D699" w:rsidRDefault="7776D699" w:rsidP="7776D699">
            <w:pPr>
              <w:spacing w:line="276" w:lineRule="auto"/>
              <w:rPr>
                <w:rFonts w:ascii="Ubuntu Medium" w:eastAsia="Ubuntu Medium" w:hAnsi="Ubuntu Medium" w:cs="Ubuntu Medium"/>
                <w:color w:val="262626" w:themeColor="text1" w:themeTint="D9"/>
              </w:rPr>
            </w:pPr>
          </w:p>
          <w:p w14:paraId="210BD89A" w14:textId="3FA458D9" w:rsidR="7776D699" w:rsidRDefault="7776D699" w:rsidP="7776D699">
            <w:pPr>
              <w:spacing w:line="276" w:lineRule="auto"/>
              <w:rPr>
                <w:rFonts w:ascii="Ubuntu" w:eastAsia="Ubuntu" w:hAnsi="Ubuntu" w:cs="Ubuntu"/>
                <w:color w:val="262626" w:themeColor="text1" w:themeTint="D9"/>
              </w:rPr>
            </w:pPr>
            <w:r w:rsidRPr="7776D699">
              <w:rPr>
                <w:rFonts w:ascii="Ubuntu Medium" w:eastAsia="Ubuntu Medium" w:hAnsi="Ubuntu Medium" w:cs="Ubuntu Medium"/>
                <w:color w:val="262626" w:themeColor="text1" w:themeTint="D9"/>
                <w:sz w:val="22"/>
              </w:rPr>
              <w:t xml:space="preserve">14:30 – 15:15 </w:t>
            </w:r>
            <w:r w:rsidRPr="7776D699">
              <w:rPr>
                <w:rFonts w:ascii="Ubuntu" w:eastAsia="Ubuntu" w:hAnsi="Ubuntu" w:cs="Ubuntu"/>
                <w:color w:val="262626" w:themeColor="text1" w:themeTint="D9"/>
                <w:sz w:val="22"/>
              </w:rPr>
              <w:t>Palestra Técnica II</w:t>
            </w:r>
          </w:p>
          <w:p w14:paraId="64D3220A" w14:textId="2B2CDED2" w:rsidR="7776D699" w:rsidRDefault="7776D699" w:rsidP="7776D699">
            <w:pPr>
              <w:spacing w:line="276" w:lineRule="auto"/>
              <w:rPr>
                <w:rFonts w:ascii="Ubuntu Medium" w:eastAsia="Ubuntu Medium" w:hAnsi="Ubuntu Medium" w:cs="Ubuntu Medium"/>
                <w:color w:val="262626" w:themeColor="text1" w:themeTint="D9"/>
              </w:rPr>
            </w:pPr>
          </w:p>
          <w:p w14:paraId="0C498F34" w14:textId="41615088" w:rsidR="7776D699" w:rsidRDefault="7776D699" w:rsidP="7776D699">
            <w:pPr>
              <w:spacing w:line="276" w:lineRule="auto"/>
              <w:rPr>
                <w:rFonts w:ascii="Ubuntu" w:eastAsia="Ubuntu" w:hAnsi="Ubuntu" w:cs="Ubuntu"/>
                <w:color w:val="262626" w:themeColor="text1" w:themeTint="D9"/>
              </w:rPr>
            </w:pPr>
            <w:r w:rsidRPr="7776D699">
              <w:rPr>
                <w:rFonts w:ascii="Ubuntu Medium" w:eastAsia="Ubuntu Medium" w:hAnsi="Ubuntu Medium" w:cs="Ubuntu Medium"/>
                <w:color w:val="262626" w:themeColor="text1" w:themeTint="D9"/>
                <w:sz w:val="22"/>
              </w:rPr>
              <w:t xml:space="preserve">15:15 – 15:30 </w:t>
            </w:r>
            <w:r w:rsidRPr="7776D699">
              <w:rPr>
                <w:rFonts w:ascii="Ubuntu" w:eastAsia="Ubuntu" w:hAnsi="Ubuntu" w:cs="Ubuntu"/>
                <w:color w:val="262626" w:themeColor="text1" w:themeTint="D9"/>
                <w:sz w:val="22"/>
              </w:rPr>
              <w:t>Retirada do lanche</w:t>
            </w:r>
          </w:p>
          <w:p w14:paraId="23D4A248" w14:textId="2E660473" w:rsidR="7776D699" w:rsidRDefault="7776D699" w:rsidP="7776D699">
            <w:pPr>
              <w:spacing w:line="276" w:lineRule="auto"/>
              <w:rPr>
                <w:rFonts w:ascii="Ubuntu Medium" w:eastAsia="Ubuntu Medium" w:hAnsi="Ubuntu Medium" w:cs="Ubuntu Medium"/>
                <w:color w:val="262626" w:themeColor="text1" w:themeTint="D9"/>
              </w:rPr>
            </w:pPr>
          </w:p>
          <w:p w14:paraId="62BAD881" w14:textId="36894EF4" w:rsidR="7776D699" w:rsidRDefault="7776D699" w:rsidP="7776D699">
            <w:pPr>
              <w:spacing w:line="276" w:lineRule="auto"/>
              <w:rPr>
                <w:rFonts w:ascii="Ubuntu" w:eastAsia="Ubuntu" w:hAnsi="Ubuntu" w:cs="Ubuntu"/>
                <w:color w:val="262626" w:themeColor="text1" w:themeTint="D9"/>
              </w:rPr>
            </w:pPr>
            <w:r w:rsidRPr="7776D699">
              <w:rPr>
                <w:rFonts w:ascii="Ubuntu Medium" w:eastAsia="Ubuntu Medium" w:hAnsi="Ubuntu Medium" w:cs="Ubuntu Medium"/>
                <w:color w:val="262626" w:themeColor="text1" w:themeTint="D9"/>
                <w:sz w:val="22"/>
              </w:rPr>
              <w:t xml:space="preserve">15:30 – 17:30 </w:t>
            </w:r>
            <w:r w:rsidRPr="7776D699">
              <w:rPr>
                <w:rFonts w:ascii="Ubuntu" w:eastAsia="Ubuntu" w:hAnsi="Ubuntu" w:cs="Ubuntu"/>
                <w:color w:val="262626" w:themeColor="text1" w:themeTint="D9"/>
                <w:sz w:val="22"/>
              </w:rPr>
              <w:t>Mesa Redonda II – Farmacologia da Reprodução</w:t>
            </w:r>
          </w:p>
          <w:p w14:paraId="0EC4EC7A" w14:textId="5748CABA" w:rsidR="7776D699" w:rsidRDefault="7776D699" w:rsidP="7776D699">
            <w:pPr>
              <w:spacing w:line="276" w:lineRule="auto"/>
              <w:rPr>
                <w:rFonts w:ascii="Ubuntu" w:eastAsia="Ubuntu" w:hAnsi="Ubuntu" w:cs="Ubuntu"/>
                <w:color w:val="262626" w:themeColor="text1" w:themeTint="D9"/>
              </w:rPr>
            </w:pPr>
          </w:p>
          <w:p w14:paraId="3503EE7A" w14:textId="512293F2" w:rsidR="7776D699" w:rsidRDefault="7776D699" w:rsidP="7776D699">
            <w:pPr>
              <w:spacing w:line="276" w:lineRule="auto"/>
              <w:rPr>
                <w:rFonts w:ascii="Ubuntu" w:eastAsia="Ubuntu" w:hAnsi="Ubuntu" w:cs="Ubuntu"/>
                <w:color w:val="262626" w:themeColor="text1" w:themeTint="D9"/>
              </w:rPr>
            </w:pPr>
            <w:r w:rsidRPr="7776D699">
              <w:rPr>
                <w:rFonts w:ascii="Ubuntu Medium" w:eastAsia="Ubuntu Medium" w:hAnsi="Ubuntu Medium" w:cs="Ubuntu Medium"/>
                <w:color w:val="262626" w:themeColor="text1" w:themeTint="D9"/>
                <w:sz w:val="22"/>
              </w:rPr>
              <w:t>17:30 – 18:00</w:t>
            </w:r>
            <w:r w:rsidRPr="7776D699">
              <w:rPr>
                <w:rFonts w:ascii="Ubuntu" w:eastAsia="Ubuntu" w:hAnsi="Ubuntu" w:cs="Ubuntu"/>
                <w:color w:val="262626" w:themeColor="text1" w:themeTint="D9"/>
                <w:sz w:val="22"/>
              </w:rPr>
              <w:t xml:space="preserve"> Cerimônia de Encerramento</w:t>
            </w:r>
          </w:p>
          <w:p w14:paraId="56F21947" w14:textId="46445213" w:rsidR="7776D699" w:rsidRDefault="7776D699" w:rsidP="7776D699">
            <w:pPr>
              <w:spacing w:line="276" w:lineRule="auto"/>
              <w:rPr>
                <w:rFonts w:ascii="Ubuntu Medium" w:eastAsia="Ubuntu Medium" w:hAnsi="Ubuntu Medium" w:cs="Ubuntu Medium"/>
                <w:color w:val="262626" w:themeColor="text1" w:themeTint="D9"/>
              </w:rPr>
            </w:pPr>
          </w:p>
          <w:p w14:paraId="37D74D4B" w14:textId="19226356" w:rsidR="7776D699" w:rsidRDefault="7776D699" w:rsidP="7776D699">
            <w:pPr>
              <w:spacing w:line="276" w:lineRule="auto"/>
              <w:rPr>
                <w:rFonts w:ascii="Ubuntu Medium" w:eastAsia="Ubuntu Medium" w:hAnsi="Ubuntu Medium" w:cs="Ubuntu Medium"/>
                <w:color w:val="262626" w:themeColor="text1" w:themeTint="D9"/>
              </w:rPr>
            </w:pPr>
          </w:p>
        </w:tc>
      </w:tr>
    </w:tbl>
    <w:p w14:paraId="673FC9B5" w14:textId="72C07642" w:rsidR="0015132D" w:rsidRPr="00876111" w:rsidRDefault="0015132D" w:rsidP="7776D699">
      <w:pPr>
        <w:jc w:val="center"/>
        <w:rPr>
          <w:rFonts w:eastAsia="Times New Roman" w:cs="Times New Roman"/>
          <w:lang w:eastAsia="pt-BR"/>
        </w:rPr>
      </w:pPr>
    </w:p>
    <w:p w14:paraId="35E581D5" w14:textId="08D223DA" w:rsidR="0015132D" w:rsidRPr="00876111" w:rsidRDefault="0015132D" w:rsidP="7776D699">
      <w:pPr>
        <w:jc w:val="center"/>
        <w:rPr>
          <w:rFonts w:eastAsia="Times New Roman" w:cs="Times New Roman"/>
          <w:lang w:eastAsia="pt-BR"/>
        </w:rPr>
      </w:pPr>
    </w:p>
    <w:p w14:paraId="1ABE7A45" w14:textId="006D5901" w:rsidR="0015132D" w:rsidRPr="00876111" w:rsidRDefault="0015132D" w:rsidP="7776D699">
      <w:pPr>
        <w:jc w:val="center"/>
        <w:rPr>
          <w:rFonts w:eastAsia="Times New Roman" w:cs="Times New Roman"/>
          <w:lang w:eastAsia="pt-BR"/>
        </w:rPr>
      </w:pPr>
    </w:p>
    <w:p w14:paraId="303A1985" w14:textId="287B6955" w:rsidR="0015132D" w:rsidRPr="00876111" w:rsidRDefault="0015132D" w:rsidP="7776D699">
      <w:pPr>
        <w:jc w:val="center"/>
        <w:rPr>
          <w:rFonts w:eastAsia="Times New Roman" w:cs="Times New Roman"/>
          <w:lang w:eastAsia="pt-BR"/>
        </w:rPr>
      </w:pPr>
    </w:p>
    <w:p w14:paraId="799EBD42" w14:textId="0A06BA8C" w:rsidR="0015132D" w:rsidRPr="00876111" w:rsidRDefault="0015132D" w:rsidP="7776D699">
      <w:pPr>
        <w:jc w:val="center"/>
        <w:rPr>
          <w:rFonts w:eastAsia="Times New Roman" w:cs="Times New Roman"/>
          <w:lang w:eastAsia="pt-BR"/>
        </w:rPr>
      </w:pPr>
    </w:p>
    <w:p w14:paraId="6F8B6EEC" w14:textId="015F7481" w:rsidR="0015132D" w:rsidRPr="00876111" w:rsidRDefault="0015132D" w:rsidP="7776D699">
      <w:pPr>
        <w:jc w:val="center"/>
        <w:rPr>
          <w:rFonts w:eastAsia="Times New Roman" w:cs="Times New Roman"/>
          <w:lang w:eastAsia="pt-BR"/>
        </w:rPr>
      </w:pPr>
    </w:p>
    <w:p w14:paraId="7B950F94" w14:textId="6B45C37C" w:rsidR="0015132D" w:rsidRPr="00876111" w:rsidRDefault="0015132D" w:rsidP="7776D699">
      <w:pPr>
        <w:jc w:val="center"/>
        <w:rPr>
          <w:rFonts w:eastAsia="Times New Roman" w:cs="Times New Roman"/>
          <w:lang w:eastAsia="pt-BR"/>
        </w:rPr>
      </w:pPr>
    </w:p>
    <w:p w14:paraId="41C8C2C3" w14:textId="4F4F5A72" w:rsidR="0015132D" w:rsidRPr="00876111" w:rsidRDefault="0015132D" w:rsidP="7776D699">
      <w:pPr>
        <w:jc w:val="center"/>
        <w:rPr>
          <w:rStyle w:val="style1"/>
          <w:rFonts w:eastAsia="Times New Roman" w:cs="Times New Roman"/>
          <w:smallCaps/>
          <w:color w:val="002060"/>
          <w:szCs w:val="24"/>
        </w:rPr>
      </w:pPr>
    </w:p>
    <w:p w14:paraId="7BD8C7EB" w14:textId="20EBBA0E" w:rsidR="0015132D" w:rsidRPr="00876111" w:rsidRDefault="7776D699" w:rsidP="7776D699">
      <w:pPr>
        <w:jc w:val="center"/>
        <w:rPr>
          <w:rStyle w:val="style1"/>
          <w:rFonts w:cs="Times New Roman"/>
          <w:b/>
          <w:bCs/>
          <w:smallCaps/>
          <w:color w:val="002060"/>
          <w:szCs w:val="24"/>
        </w:rPr>
      </w:pPr>
      <w:bookmarkStart w:id="19" w:name="_Toc305738860"/>
      <w:bookmarkStart w:id="20" w:name="_Toc369189284"/>
      <w:bookmarkStart w:id="21" w:name="_Toc401594186"/>
      <w:r w:rsidRPr="7776D699">
        <w:rPr>
          <w:rStyle w:val="style1"/>
          <w:rFonts w:eastAsia="Times New Roman" w:cs="Times New Roman"/>
          <w:b/>
          <w:bCs/>
          <w:smallCaps/>
          <w:color w:val="002060"/>
          <w:szCs w:val="24"/>
        </w:rPr>
        <w:t>Programação Cultural e Social</w:t>
      </w:r>
      <w:bookmarkEnd w:id="19"/>
      <w:bookmarkEnd w:id="20"/>
      <w:bookmarkEnd w:id="21"/>
    </w:p>
    <w:p w14:paraId="5023141B" w14:textId="77777777" w:rsidR="0015132D" w:rsidRPr="00876111" w:rsidRDefault="0015132D" w:rsidP="48181E9A">
      <w:pPr>
        <w:pStyle w:val="NormalWeb"/>
        <w:spacing w:before="0" w:beforeAutospacing="0" w:after="0" w:afterAutospacing="0"/>
        <w:jc w:val="center"/>
        <w:rPr>
          <w:rStyle w:val="style1"/>
          <w:b/>
          <w:bCs/>
        </w:rPr>
      </w:pPr>
    </w:p>
    <w:p w14:paraId="1F3B1409" w14:textId="77777777" w:rsidR="0015132D" w:rsidRPr="00876111" w:rsidRDefault="0015132D" w:rsidP="48181E9A">
      <w:pPr>
        <w:pStyle w:val="NormalWeb"/>
        <w:spacing w:before="0" w:beforeAutospacing="0" w:after="0" w:afterAutospacing="0"/>
        <w:jc w:val="center"/>
        <w:rPr>
          <w:rStyle w:val="style1"/>
          <w:b/>
          <w:bCs/>
        </w:rPr>
      </w:pPr>
    </w:p>
    <w:p w14:paraId="38246735" w14:textId="7EF4B595" w:rsidR="00410442" w:rsidRPr="00876111" w:rsidRDefault="7776D699" w:rsidP="48181E9A">
      <w:pPr>
        <w:pStyle w:val="NormalWeb"/>
        <w:spacing w:before="0" w:beforeAutospacing="0" w:after="0" w:afterAutospacing="0"/>
        <w:jc w:val="center"/>
        <w:rPr>
          <w:rStyle w:val="style1"/>
          <w:b/>
          <w:bCs/>
        </w:rPr>
      </w:pPr>
      <w:r w:rsidRPr="7776D699">
        <w:rPr>
          <w:rStyle w:val="style1"/>
          <w:b/>
          <w:bCs/>
        </w:rPr>
        <w:t>Quinta-feira – 19 de outubro de 2023</w:t>
      </w:r>
    </w:p>
    <w:p w14:paraId="562C75D1" w14:textId="77777777" w:rsidR="00410442" w:rsidRPr="00876111" w:rsidRDefault="00410442" w:rsidP="48181E9A">
      <w:pPr>
        <w:pStyle w:val="NormalWeb"/>
        <w:spacing w:before="0" w:beforeAutospacing="0" w:after="0" w:afterAutospacing="0"/>
        <w:jc w:val="center"/>
        <w:rPr>
          <w:rStyle w:val="style1"/>
          <w:b/>
          <w:bCs/>
        </w:rPr>
      </w:pPr>
    </w:p>
    <w:p w14:paraId="1FC8F957" w14:textId="2A4BC1C5" w:rsidR="00410442" w:rsidRPr="00876111" w:rsidRDefault="7776D699" w:rsidP="48181E9A">
      <w:pPr>
        <w:pStyle w:val="style12"/>
        <w:spacing w:before="0" w:beforeAutospacing="0" w:after="0" w:afterAutospacing="0"/>
        <w:jc w:val="both"/>
      </w:pPr>
      <w:r w:rsidRPr="7776D699">
        <w:rPr>
          <w:b/>
          <w:bCs/>
        </w:rPr>
        <w:t>08h30 – 9h00</w:t>
      </w:r>
      <w:r>
        <w:t>– Cerimônia de abertura (Salão Nobre – Faculdade de Medicina de Botucatu).</w:t>
      </w:r>
    </w:p>
    <w:p w14:paraId="664355AD" w14:textId="77777777" w:rsidR="00410442" w:rsidRPr="00876111" w:rsidRDefault="00410442" w:rsidP="48181E9A">
      <w:pPr>
        <w:pStyle w:val="NormalWeb"/>
        <w:spacing w:before="0" w:beforeAutospacing="0" w:after="0" w:afterAutospacing="0"/>
        <w:jc w:val="center"/>
        <w:rPr>
          <w:rStyle w:val="style1"/>
          <w:b/>
          <w:bCs/>
        </w:rPr>
      </w:pPr>
    </w:p>
    <w:p w14:paraId="1A965116" w14:textId="77777777" w:rsidR="00410442" w:rsidRPr="00876111" w:rsidRDefault="00410442" w:rsidP="48181E9A">
      <w:pPr>
        <w:pStyle w:val="NormalWeb"/>
        <w:spacing w:before="0" w:beforeAutospacing="0" w:after="0" w:afterAutospacing="0"/>
        <w:jc w:val="center"/>
        <w:rPr>
          <w:rStyle w:val="style1"/>
          <w:b/>
          <w:bCs/>
        </w:rPr>
      </w:pPr>
    </w:p>
    <w:p w14:paraId="02419C11" w14:textId="1851AB6C" w:rsidR="00740315" w:rsidRPr="00876111" w:rsidRDefault="7776D699" w:rsidP="48181E9A">
      <w:pPr>
        <w:pStyle w:val="NormalWeb"/>
        <w:spacing w:before="0" w:beforeAutospacing="0" w:after="0" w:afterAutospacing="0"/>
        <w:jc w:val="center"/>
        <w:rPr>
          <w:rStyle w:val="style1"/>
          <w:b/>
          <w:bCs/>
        </w:rPr>
      </w:pPr>
      <w:r w:rsidRPr="7776D699">
        <w:rPr>
          <w:rStyle w:val="style1"/>
          <w:b/>
          <w:bCs/>
        </w:rPr>
        <w:t>Sexta-feira – 20 de outubro de 2023</w:t>
      </w:r>
    </w:p>
    <w:p w14:paraId="7DF4E37C" w14:textId="77777777" w:rsidR="008D6396" w:rsidRPr="00876111" w:rsidRDefault="008D6396" w:rsidP="48181E9A">
      <w:pPr>
        <w:pStyle w:val="NormalWeb"/>
        <w:spacing w:before="0" w:beforeAutospacing="0" w:after="0" w:afterAutospacing="0"/>
        <w:jc w:val="center"/>
        <w:rPr>
          <w:rStyle w:val="style1"/>
          <w:b/>
          <w:bCs/>
        </w:rPr>
      </w:pPr>
    </w:p>
    <w:p w14:paraId="1DA6542E" w14:textId="1C105081" w:rsidR="00740315" w:rsidRPr="00876111" w:rsidRDefault="7776D699" w:rsidP="48181E9A">
      <w:pPr>
        <w:pStyle w:val="style12"/>
        <w:spacing w:before="0" w:beforeAutospacing="0" w:after="0" w:afterAutospacing="0"/>
        <w:jc w:val="both"/>
      </w:pPr>
      <w:r w:rsidRPr="7776D699">
        <w:rPr>
          <w:b/>
          <w:bCs/>
        </w:rPr>
        <w:t>19h00</w:t>
      </w:r>
      <w:r>
        <w:t xml:space="preserve"> – </w:t>
      </w:r>
      <w:proofErr w:type="spellStart"/>
      <w:r>
        <w:t>Mini-coquetel</w:t>
      </w:r>
      <w:proofErr w:type="spellEnd"/>
      <w:r>
        <w:t xml:space="preserve"> com apresentação musical </w:t>
      </w:r>
    </w:p>
    <w:p w14:paraId="3041E394" w14:textId="77777777" w:rsidR="00313B53" w:rsidRPr="00876111" w:rsidRDefault="00313B53" w:rsidP="48181E9A">
      <w:pPr>
        <w:pStyle w:val="style12"/>
        <w:spacing w:before="0" w:beforeAutospacing="0" w:after="0" w:afterAutospacing="0"/>
        <w:jc w:val="both"/>
      </w:pPr>
      <w:r w:rsidRPr="00876111">
        <w:tab/>
      </w:r>
    </w:p>
    <w:p w14:paraId="722B00AE" w14:textId="77777777" w:rsidR="00740315" w:rsidRPr="00876111" w:rsidRDefault="00740315" w:rsidP="48181E9A">
      <w:pPr>
        <w:pStyle w:val="style12"/>
        <w:spacing w:before="0" w:beforeAutospacing="0" w:after="0" w:afterAutospacing="0"/>
        <w:rPr>
          <w:b/>
          <w:bCs/>
        </w:rPr>
      </w:pPr>
    </w:p>
    <w:p w14:paraId="5606750D" w14:textId="213E03C8" w:rsidR="00740315" w:rsidRPr="00876111" w:rsidRDefault="7776D699" w:rsidP="48181E9A">
      <w:pPr>
        <w:pStyle w:val="NormalWeb"/>
        <w:spacing w:before="0" w:beforeAutospacing="0" w:after="0" w:afterAutospacing="0"/>
        <w:jc w:val="center"/>
        <w:rPr>
          <w:rStyle w:val="style1"/>
          <w:b/>
          <w:bCs/>
        </w:rPr>
      </w:pPr>
      <w:r w:rsidRPr="7776D699">
        <w:rPr>
          <w:rStyle w:val="style1"/>
          <w:b/>
          <w:bCs/>
        </w:rPr>
        <w:t>Sábado – 21 de outubro de 2023</w:t>
      </w:r>
    </w:p>
    <w:p w14:paraId="42C6D796" w14:textId="77777777" w:rsidR="00AC42C7" w:rsidRPr="00876111" w:rsidRDefault="00AC42C7" w:rsidP="48181E9A">
      <w:pPr>
        <w:pStyle w:val="NormalWeb"/>
        <w:spacing w:before="0" w:beforeAutospacing="0" w:after="0" w:afterAutospacing="0"/>
        <w:jc w:val="center"/>
        <w:rPr>
          <w:rStyle w:val="style1"/>
          <w:b/>
          <w:bCs/>
        </w:rPr>
      </w:pPr>
    </w:p>
    <w:p w14:paraId="13C67655" w14:textId="74F605B9" w:rsidR="00740315" w:rsidRPr="00876111" w:rsidRDefault="7776D699" w:rsidP="48181E9A">
      <w:pPr>
        <w:jc w:val="both"/>
        <w:rPr>
          <w:rFonts w:cs="Times New Roman"/>
        </w:rPr>
      </w:pPr>
      <w:r w:rsidRPr="7776D699">
        <w:rPr>
          <w:rFonts w:eastAsia="Times New Roman" w:cs="Times New Roman"/>
          <w:b/>
          <w:bCs/>
        </w:rPr>
        <w:t>17h30 - 18h00</w:t>
      </w:r>
      <w:r w:rsidRPr="7776D699">
        <w:rPr>
          <w:rFonts w:eastAsia="Times New Roman" w:cs="Times New Roman"/>
        </w:rPr>
        <w:t xml:space="preserve"> – Cerimônia de Encerramento e Entrega de Prêmios (</w:t>
      </w:r>
      <w:r w:rsidRPr="7776D699">
        <w:rPr>
          <w:rFonts w:cs="Times New Roman"/>
        </w:rPr>
        <w:t>Salão Nobre – Faculdade de Medicina de Botucatu).</w:t>
      </w:r>
    </w:p>
    <w:p w14:paraId="6E1831B3" w14:textId="77777777" w:rsidR="00740315" w:rsidRPr="00876111" w:rsidRDefault="00740315" w:rsidP="00740315">
      <w:pPr>
        <w:rPr>
          <w:rFonts w:cs="Times New Roman"/>
          <w:szCs w:val="24"/>
        </w:rPr>
      </w:pPr>
    </w:p>
    <w:p w14:paraId="54E11D2A" w14:textId="77777777" w:rsidR="00530CA9" w:rsidRPr="00876111" w:rsidRDefault="00740315" w:rsidP="00740315">
      <w:pPr>
        <w:rPr>
          <w:rFonts w:cs="Times New Roman"/>
          <w:szCs w:val="24"/>
        </w:rPr>
      </w:pPr>
      <w:r w:rsidRPr="00876111">
        <w:rPr>
          <w:rFonts w:cs="Times New Roman"/>
          <w:color w:val="FF0000"/>
          <w:szCs w:val="24"/>
        </w:rPr>
        <w:br w:type="page"/>
      </w:r>
    </w:p>
    <w:p w14:paraId="0B7206DC" w14:textId="77777777" w:rsidR="00530CA9" w:rsidRPr="00876111" w:rsidRDefault="7776D699" w:rsidP="7776D699">
      <w:pPr>
        <w:pStyle w:val="Ttulo1"/>
        <w:jc w:val="center"/>
        <w:rPr>
          <w:rFonts w:ascii="Times New Roman" w:hAnsi="Times New Roman" w:cs="Times New Roman"/>
          <w:smallCaps/>
          <w:sz w:val="24"/>
          <w:szCs w:val="24"/>
        </w:rPr>
      </w:pPr>
      <w:bookmarkStart w:id="22" w:name="_Toc305738861"/>
      <w:bookmarkStart w:id="23" w:name="_Toc401594187"/>
      <w:r w:rsidRPr="7776D699">
        <w:rPr>
          <w:rFonts w:ascii="Times New Roman" w:eastAsia="Times New Roman" w:hAnsi="Times New Roman" w:cs="Times New Roman"/>
          <w:smallCaps/>
          <w:color w:val="002060"/>
          <w:sz w:val="24"/>
          <w:szCs w:val="24"/>
        </w:rPr>
        <w:lastRenderedPageBreak/>
        <w:t>Resumo De Atividades</w:t>
      </w:r>
      <w:bookmarkEnd w:id="22"/>
      <w:bookmarkEnd w:id="23"/>
    </w:p>
    <w:p w14:paraId="31126E5D" w14:textId="77777777" w:rsidR="00530CA9" w:rsidRPr="00876111" w:rsidRDefault="00530CA9" w:rsidP="7776D699">
      <w:pPr>
        <w:jc w:val="both"/>
        <w:rPr>
          <w:rFonts w:cs="Times New Roman"/>
          <w:b/>
          <w:bCs/>
          <w:smallCaps/>
          <w:color w:val="CC0000"/>
        </w:rPr>
      </w:pPr>
    </w:p>
    <w:p w14:paraId="7C148DC8" w14:textId="77777777" w:rsidR="00530CA9" w:rsidRPr="00876111" w:rsidRDefault="7776D699" w:rsidP="7776D699">
      <w:pPr>
        <w:jc w:val="center"/>
        <w:rPr>
          <w:rFonts w:eastAsia="Times New Roman" w:cs="Times New Roman"/>
          <w:b/>
          <w:bCs/>
          <w:smallCaps/>
          <w:color w:val="CC0000"/>
        </w:rPr>
      </w:pPr>
      <w:r w:rsidRPr="7776D699">
        <w:rPr>
          <w:rFonts w:eastAsia="Times New Roman" w:cs="Times New Roman"/>
          <w:b/>
          <w:bCs/>
          <w:smallCaps/>
          <w:color w:val="CC0000"/>
        </w:rPr>
        <w:t>Palestras</w:t>
      </w:r>
    </w:p>
    <w:p w14:paraId="55892815" w14:textId="6579F6BE" w:rsidR="7776D699" w:rsidRDefault="7776D699" w:rsidP="7776D699">
      <w:pPr>
        <w:jc w:val="center"/>
        <w:rPr>
          <w:rFonts w:eastAsia="Times New Roman" w:cs="Times New Roman"/>
          <w:b/>
          <w:bCs/>
          <w:smallCaps/>
          <w:color w:val="CC0000"/>
        </w:rPr>
      </w:pPr>
    </w:p>
    <w:p w14:paraId="2DE403A5" w14:textId="77777777" w:rsidR="004835F7" w:rsidRPr="00876111" w:rsidRDefault="004835F7" w:rsidP="5C180A1F">
      <w:pPr>
        <w:jc w:val="center"/>
        <w:rPr>
          <w:rFonts w:cs="Times New Roman"/>
          <w:b/>
          <w:bCs/>
          <w:smallCaps/>
          <w:color w:val="CC0000"/>
          <w:highlight w:val="yellow"/>
        </w:rPr>
      </w:pPr>
    </w:p>
    <w:p w14:paraId="7A35EB1D" w14:textId="19A774DF" w:rsidR="7776D699" w:rsidRDefault="7776D699" w:rsidP="7776D699">
      <w:pPr>
        <w:pStyle w:val="paragraph0"/>
        <w:spacing w:before="0" w:beforeAutospacing="0" w:after="0" w:afterAutospacing="0" w:line="360" w:lineRule="auto"/>
        <w:jc w:val="both"/>
        <w:rPr>
          <w:b/>
          <w:bCs/>
        </w:rPr>
      </w:pPr>
      <w:r w:rsidRPr="7776D699">
        <w:rPr>
          <w:b/>
          <w:bCs/>
        </w:rPr>
        <w:t>Palestra I - Neurociências</w:t>
      </w:r>
    </w:p>
    <w:p w14:paraId="40A6D792" w14:textId="0AF56AAD" w:rsidR="7776D699" w:rsidRDefault="7776D699" w:rsidP="7776D699">
      <w:pPr>
        <w:pStyle w:val="paragraph0"/>
        <w:spacing w:before="0" w:beforeAutospacing="0" w:after="0" w:afterAutospacing="0" w:line="360" w:lineRule="auto"/>
        <w:jc w:val="both"/>
      </w:pPr>
      <w:r w:rsidRPr="7776D699">
        <w:rPr>
          <w:b/>
          <w:bCs/>
        </w:rPr>
        <w:t>Palestrante:</w:t>
      </w:r>
      <w:r>
        <w:t xml:space="preserve"> José de Anchieta de Castro e Horta Junior (Instituto de Biociências, UNESP Botucatu) </w:t>
      </w:r>
    </w:p>
    <w:p w14:paraId="583BB8D0" w14:textId="4EC065A0" w:rsidR="7776D699" w:rsidRDefault="7776D699" w:rsidP="7776D699">
      <w:pPr>
        <w:pStyle w:val="paragraph0"/>
        <w:spacing w:before="0" w:beforeAutospacing="0" w:after="0" w:afterAutospacing="0" w:line="360" w:lineRule="auto"/>
        <w:jc w:val="both"/>
      </w:pPr>
      <w:r w:rsidRPr="7776D699">
        <w:rPr>
          <w:b/>
          <w:bCs/>
        </w:rPr>
        <w:t>Título:</w:t>
      </w:r>
      <w:r>
        <w:t xml:space="preserve"> Neurociências e a Biomedicina: um caminho para desvendar o cérebro</w:t>
      </w:r>
    </w:p>
    <w:p w14:paraId="570E8625" w14:textId="502BFAE4" w:rsidR="7776D699" w:rsidRDefault="7776D699" w:rsidP="7776D699">
      <w:pPr>
        <w:pStyle w:val="paragraph0"/>
        <w:spacing w:before="0" w:beforeAutospacing="0" w:after="0" w:afterAutospacing="0" w:line="360" w:lineRule="auto"/>
        <w:jc w:val="both"/>
      </w:pPr>
      <w:r w:rsidRPr="7776D699">
        <w:rPr>
          <w:b/>
          <w:bCs/>
        </w:rPr>
        <w:t>Resumo:</w:t>
      </w:r>
      <w:r>
        <w:t xml:space="preserve"> O encéfalo possui sistemas interconectados que desempenham funções relacionadas às sensações, motricidade e emoções. Desde o nascimento, os estímulos sensoriais moldam o cérebro e influenciam nosso comportamento. As emoções são fundamentais, conferindo significado e profundidade à nossa vida diária, evitando uma existência monótona. As neurociências afetivas buscam compreender as bases neurais das emoções e do humor. O sistema límbico, localizado no setor medial do encéfalo, é responsável pelas emoções, como medo e raiva, que desencadeiam comportamentos e ajustes fisiológicos específicos. A amígdala tem um papel central no processamento emocional. Além disso, aprendemos uma ampla variedade de informações, desde fatos simples até habilidades complexas. O aprendizado e a memória são processos adaptativos ao ambiente ao longo da vida. Lesões cerebrais afetam diferentes tipos de memória de maneiras distintas, sugerindo múltiplos sistemas de memória. Nesta palestra, exploraremos a anatomia das emoções e da memória, ou seja, as diferentes regiões cerebrais envolvidas no armazenamento de informações específicas.</w:t>
      </w:r>
    </w:p>
    <w:p w14:paraId="6CE42DE1" w14:textId="5C597018" w:rsidR="7776D699" w:rsidRDefault="7776D699" w:rsidP="7776D699">
      <w:pPr>
        <w:pStyle w:val="paragraph0"/>
        <w:spacing w:before="0" w:beforeAutospacing="0" w:after="0" w:afterAutospacing="0" w:line="360" w:lineRule="auto"/>
        <w:jc w:val="both"/>
      </w:pPr>
      <w:r>
        <w:br/>
      </w:r>
    </w:p>
    <w:p w14:paraId="3CA2A3E8" w14:textId="65309354" w:rsidR="7776D699" w:rsidRDefault="7776D699" w:rsidP="7776D699">
      <w:pPr>
        <w:pStyle w:val="paragraph0"/>
        <w:spacing w:before="0" w:beforeAutospacing="0" w:after="0" w:afterAutospacing="0" w:line="360" w:lineRule="auto"/>
        <w:jc w:val="both"/>
        <w:rPr>
          <w:rStyle w:val="normaltextrun"/>
          <w:b/>
          <w:bCs/>
        </w:rPr>
      </w:pPr>
      <w:r w:rsidRPr="7776D699">
        <w:rPr>
          <w:rStyle w:val="normaltextrun"/>
          <w:b/>
          <w:bCs/>
        </w:rPr>
        <w:t>Palestra II - Doenças Cardiovasculares: Células-tronco</w:t>
      </w:r>
    </w:p>
    <w:p w14:paraId="15A5473E" w14:textId="70A16D40" w:rsidR="7776D699" w:rsidRDefault="7776D699" w:rsidP="7776D699">
      <w:pPr>
        <w:pStyle w:val="paragraph0"/>
        <w:spacing w:before="0" w:beforeAutospacing="0" w:after="0" w:afterAutospacing="0" w:line="360" w:lineRule="auto"/>
        <w:jc w:val="both"/>
      </w:pPr>
      <w:r w:rsidRPr="7776D699">
        <w:rPr>
          <w:rStyle w:val="normaltextrun"/>
          <w:b/>
          <w:bCs/>
        </w:rPr>
        <w:t>Palestrante:</w:t>
      </w:r>
      <w:r w:rsidRPr="7776D699">
        <w:rPr>
          <w:rStyle w:val="normaltextrun"/>
        </w:rPr>
        <w:t xml:space="preserve"> Ana Livia de Carvalho </w:t>
      </w:r>
      <w:proofErr w:type="spellStart"/>
      <w:r w:rsidRPr="7776D699">
        <w:rPr>
          <w:rStyle w:val="normaltextrun"/>
        </w:rPr>
        <w:t>Bovolato</w:t>
      </w:r>
      <w:proofErr w:type="spellEnd"/>
      <w:r w:rsidRPr="7776D699">
        <w:rPr>
          <w:rStyle w:val="normaltextrun"/>
        </w:rPr>
        <w:t xml:space="preserve"> (Faculdade de Medicina de Botucatu) </w:t>
      </w:r>
    </w:p>
    <w:p w14:paraId="36A47F88" w14:textId="4101BB4A" w:rsidR="7776D699" w:rsidRDefault="7776D699" w:rsidP="7776D699">
      <w:pPr>
        <w:pStyle w:val="paragraph0"/>
        <w:spacing w:before="0" w:beforeAutospacing="0" w:after="0" w:afterAutospacing="0" w:line="360" w:lineRule="auto"/>
        <w:jc w:val="both"/>
      </w:pPr>
      <w:r w:rsidRPr="7776D699">
        <w:rPr>
          <w:rStyle w:val="normaltextrun"/>
          <w:b/>
          <w:bCs/>
        </w:rPr>
        <w:t>Título:</w:t>
      </w:r>
      <w:r w:rsidRPr="7776D699">
        <w:rPr>
          <w:rStyle w:val="normaltextrun"/>
        </w:rPr>
        <w:t xml:space="preserve"> As inovações das técnicas de engenharia cardiovasculares focadas em células tronco</w:t>
      </w:r>
    </w:p>
    <w:p w14:paraId="5FF4C2E6" w14:textId="4D66EA09" w:rsidR="7776D699" w:rsidRDefault="7776D699" w:rsidP="7776D699">
      <w:pPr>
        <w:pStyle w:val="paragraph0"/>
        <w:spacing w:before="0" w:beforeAutospacing="0" w:after="0" w:afterAutospacing="0" w:line="360" w:lineRule="auto"/>
        <w:jc w:val="both"/>
        <w:rPr>
          <w:rStyle w:val="normaltextrun"/>
        </w:rPr>
      </w:pPr>
      <w:r w:rsidRPr="7776D699">
        <w:rPr>
          <w:rStyle w:val="normaltextrun"/>
          <w:b/>
          <w:bCs/>
        </w:rPr>
        <w:t>Resumo:</w:t>
      </w:r>
      <w:r w:rsidRPr="7776D699">
        <w:rPr>
          <w:rStyle w:val="normaltextrun"/>
        </w:rPr>
        <w:t xml:space="preserve"> As doenças cardiovasculares são as principais responsáveis pela mortalidade na população ocidental, dos quais 5% apresentam doença arterial periférica (DAP). Com o agravamento da DAP em pacientes sintomáticos sem condições clínicas ou técnicas para a revascularização do membro acometido, cerca de 25% acabam evoluindo para amputação do membro inferior. Pesquisas recentes vêm mostrando um </w:t>
      </w:r>
      <w:r w:rsidRPr="7776D699">
        <w:rPr>
          <w:rStyle w:val="normaltextrun"/>
        </w:rPr>
        <w:lastRenderedPageBreak/>
        <w:t xml:space="preserve">futuro promissor na terapia regenerativa e substitutiva de tecidos envolvendo células-tronco e engenharia celular, com aplicação clínica em diversas doenças, incluindo as de origem cardiovascular. A terapia celular apresenta-se como uma alternativa promissora para o desenvolvimento de vasos sanguíneos personalizados para uso como substitutos vasculares. </w:t>
      </w:r>
      <w:r>
        <w:br/>
      </w:r>
    </w:p>
    <w:p w14:paraId="09119501" w14:textId="25BC2D58" w:rsidR="6385194B" w:rsidRDefault="6385194B" w:rsidP="6385194B">
      <w:pPr>
        <w:pStyle w:val="paragraph0"/>
        <w:spacing w:before="0" w:beforeAutospacing="0" w:after="0" w:afterAutospacing="0" w:line="360" w:lineRule="auto"/>
        <w:jc w:val="both"/>
        <w:rPr>
          <w:rStyle w:val="normaltextrun"/>
          <w:b/>
          <w:bCs/>
        </w:rPr>
      </w:pPr>
    </w:p>
    <w:p w14:paraId="247EE4C5" w14:textId="49D0B467" w:rsidR="7776D699" w:rsidRDefault="7776D699" w:rsidP="7776D699">
      <w:pPr>
        <w:pStyle w:val="paragraph0"/>
        <w:spacing w:before="0" w:beforeAutospacing="0" w:after="0" w:afterAutospacing="0" w:line="360" w:lineRule="auto"/>
        <w:jc w:val="both"/>
        <w:rPr>
          <w:rStyle w:val="normaltextrun"/>
          <w:b/>
          <w:bCs/>
        </w:rPr>
      </w:pPr>
      <w:r w:rsidRPr="7776D699">
        <w:rPr>
          <w:rStyle w:val="normaltextrun"/>
          <w:b/>
          <w:bCs/>
        </w:rPr>
        <w:t xml:space="preserve">Palestra III - Covid 19 longa </w:t>
      </w:r>
    </w:p>
    <w:p w14:paraId="0641383F" w14:textId="6F2C1A6B" w:rsidR="7776D699" w:rsidRDefault="7776D699" w:rsidP="7776D699">
      <w:pPr>
        <w:pStyle w:val="paragraph0"/>
        <w:spacing w:before="0" w:beforeAutospacing="0" w:after="0" w:afterAutospacing="0" w:line="360" w:lineRule="auto"/>
        <w:jc w:val="both"/>
      </w:pPr>
      <w:r w:rsidRPr="7776D699">
        <w:rPr>
          <w:rStyle w:val="normaltextrun"/>
          <w:b/>
          <w:bCs/>
        </w:rPr>
        <w:t>Palestrante:</w:t>
      </w:r>
      <w:r w:rsidRPr="7776D699">
        <w:rPr>
          <w:rStyle w:val="normaltextrun"/>
        </w:rPr>
        <w:t xml:space="preserve"> Camila </w:t>
      </w:r>
      <w:proofErr w:type="spellStart"/>
      <w:r w:rsidRPr="7776D699">
        <w:rPr>
          <w:rStyle w:val="normaltextrun"/>
        </w:rPr>
        <w:t>Amormino</w:t>
      </w:r>
      <w:proofErr w:type="spellEnd"/>
      <w:r w:rsidRPr="7776D699">
        <w:rPr>
          <w:rStyle w:val="normaltextrun"/>
        </w:rPr>
        <w:t xml:space="preserve"> </w:t>
      </w:r>
      <w:proofErr w:type="spellStart"/>
      <w:r w:rsidRPr="7776D699">
        <w:rPr>
          <w:rStyle w:val="normaltextrun"/>
        </w:rPr>
        <w:t>Corsini</w:t>
      </w:r>
      <w:proofErr w:type="spellEnd"/>
      <w:r w:rsidRPr="7776D699">
        <w:rPr>
          <w:rStyle w:val="normaltextrun"/>
        </w:rPr>
        <w:t xml:space="preserve"> (Fiocruz Belo Horizonte)</w:t>
      </w:r>
    </w:p>
    <w:p w14:paraId="73C63445" w14:textId="01726644" w:rsidR="7776D699" w:rsidRDefault="7776D699" w:rsidP="7776D699">
      <w:pPr>
        <w:pStyle w:val="paragraph0"/>
        <w:spacing w:before="0" w:beforeAutospacing="0" w:after="0" w:afterAutospacing="0" w:line="360" w:lineRule="auto"/>
        <w:jc w:val="both"/>
      </w:pPr>
      <w:r w:rsidRPr="7776D699">
        <w:rPr>
          <w:rStyle w:val="normaltextrun"/>
          <w:b/>
          <w:bCs/>
        </w:rPr>
        <w:t>Título:</w:t>
      </w:r>
      <w:r w:rsidRPr="7776D699">
        <w:rPr>
          <w:rStyle w:val="normaltextrun"/>
        </w:rPr>
        <w:t xml:space="preserve"> Atualizações sobre a Covid-19 longa com a perspectiva das pesquisas da Fiocruz </w:t>
      </w:r>
    </w:p>
    <w:p w14:paraId="49C25B1D" w14:textId="224C7BA8" w:rsidR="7776D699" w:rsidRDefault="7776D699" w:rsidP="7776D699">
      <w:pPr>
        <w:pStyle w:val="paragraph0"/>
        <w:spacing w:before="0" w:beforeAutospacing="0" w:after="0" w:afterAutospacing="0" w:line="360" w:lineRule="auto"/>
        <w:jc w:val="both"/>
      </w:pPr>
      <w:r w:rsidRPr="7776D699">
        <w:rPr>
          <w:rStyle w:val="normaltextrun"/>
          <w:b/>
          <w:bCs/>
        </w:rPr>
        <w:t>Resumo:</w:t>
      </w:r>
      <w:r w:rsidRPr="7776D699">
        <w:rPr>
          <w:rStyle w:val="normaltextrun"/>
        </w:rPr>
        <w:t xml:space="preserve"> Emergindo como uma nova epidemia, a Covid longa é caracterizada pela persistência de sintomas e/ou estabelecimento de novas condições crônicas após a recuperação da COVID-19. Espera-se que a Covid longa altere substancialmente a vida de milhões de pessoas em todo o mundo. Os sintomas neurológicos, cardiovasculares, pulmonares e hematológicos estão entre os mais comumente descritos e incluem demência, problemas de memória e concentração, dor torácica, falta de ar, fadiga, trombose e manifestações autonômicas como taquicardia ortostática postural e hipotensão. A persistência de um ou mais sintomas está associada a incapacidade, depressão e ansiedade elevada. A Fiocruz vem coordenando monitoramento em Covid longa desde 2020 quando os primeiros relatos de sequelas foram relatados. Vamos, nesta oportunidade, discutir essas informações e entender em que ponto estamos da compreensão do que representa a Covid longa. A conduta da Fiocruz visa entender o que é a Covid longa, sua fisiopatologia, sua expansão epidemiológica, tempo de duração das sequelas, necessidade de tratamento, estabelecimento de protocolos de tratamento específicos e </w:t>
      </w:r>
      <w:proofErr w:type="spellStart"/>
      <w:r w:rsidRPr="7776D699">
        <w:rPr>
          <w:rStyle w:val="normaltextrun"/>
        </w:rPr>
        <w:t>multiprofisisonais</w:t>
      </w:r>
      <w:proofErr w:type="spellEnd"/>
      <w:r w:rsidRPr="7776D699">
        <w:rPr>
          <w:rStyle w:val="normaltextrun"/>
        </w:rPr>
        <w:t>, alinhamento para introdução desses protocolos no SUS, análises de risco na ocorrência de reinfecções, análises de benefícios na introdução de vacinas, dentre outras definições.</w:t>
      </w:r>
    </w:p>
    <w:p w14:paraId="16287F21" w14:textId="77777777" w:rsidR="004835F7" w:rsidRPr="00876111" w:rsidRDefault="004835F7" w:rsidP="00410442">
      <w:pPr>
        <w:pStyle w:val="paragraph0"/>
        <w:spacing w:before="0" w:beforeAutospacing="0" w:after="0" w:afterAutospacing="0" w:line="360" w:lineRule="auto"/>
        <w:jc w:val="both"/>
        <w:textAlignment w:val="baseline"/>
      </w:pPr>
    </w:p>
    <w:p w14:paraId="5642BBF0" w14:textId="2F3D15EE" w:rsidR="7776D699" w:rsidRDefault="7776D699" w:rsidP="7776D699">
      <w:pPr>
        <w:pStyle w:val="paragraph0"/>
        <w:spacing w:before="0" w:beforeAutospacing="0" w:after="0" w:afterAutospacing="0" w:line="360" w:lineRule="auto"/>
        <w:jc w:val="both"/>
        <w:rPr>
          <w:rStyle w:val="normaltextrun"/>
          <w:b/>
          <w:bCs/>
        </w:rPr>
      </w:pPr>
      <w:r w:rsidRPr="7776D699">
        <w:rPr>
          <w:rStyle w:val="normaltextrun"/>
          <w:b/>
          <w:bCs/>
        </w:rPr>
        <w:t xml:space="preserve">Palestra IV - </w:t>
      </w:r>
      <w:proofErr w:type="spellStart"/>
      <w:r w:rsidRPr="7776D699">
        <w:rPr>
          <w:rStyle w:val="normaltextrun"/>
          <w:b/>
          <w:bCs/>
        </w:rPr>
        <w:t>Bioimpressão</w:t>
      </w:r>
      <w:proofErr w:type="spellEnd"/>
      <w:r w:rsidRPr="7776D699">
        <w:rPr>
          <w:rStyle w:val="normaltextrun"/>
          <w:b/>
          <w:bCs/>
        </w:rPr>
        <w:t xml:space="preserve"> 3D</w:t>
      </w:r>
    </w:p>
    <w:p w14:paraId="2CC2CA5B" w14:textId="27589F0D" w:rsidR="7776D699" w:rsidRDefault="7776D699" w:rsidP="7776D699">
      <w:pPr>
        <w:pStyle w:val="paragraph0"/>
        <w:spacing w:before="0" w:beforeAutospacing="0" w:after="0" w:afterAutospacing="0" w:line="360" w:lineRule="auto"/>
        <w:jc w:val="both"/>
      </w:pPr>
      <w:r w:rsidRPr="7776D699">
        <w:rPr>
          <w:rStyle w:val="normaltextrun"/>
          <w:b/>
          <w:bCs/>
        </w:rPr>
        <w:t>Palestrante:</w:t>
      </w:r>
      <w:r w:rsidRPr="7776D699">
        <w:rPr>
          <w:rStyle w:val="normaltextrun"/>
        </w:rPr>
        <w:t xml:space="preserve"> Janaina de Andrea </w:t>
      </w:r>
      <w:proofErr w:type="spellStart"/>
      <w:r w:rsidRPr="7776D699">
        <w:rPr>
          <w:rStyle w:val="normaltextrun"/>
        </w:rPr>
        <w:t>Dernowsek</w:t>
      </w:r>
      <w:proofErr w:type="spellEnd"/>
      <w:r w:rsidRPr="7776D699">
        <w:rPr>
          <w:rStyle w:val="normaltextrun"/>
        </w:rPr>
        <w:t xml:space="preserve"> (</w:t>
      </w:r>
      <w:proofErr w:type="spellStart"/>
      <w:r w:rsidRPr="7776D699">
        <w:rPr>
          <w:rStyle w:val="normaltextrun"/>
        </w:rPr>
        <w:t>Bio.Inn</w:t>
      </w:r>
      <w:proofErr w:type="spellEnd"/>
      <w:r w:rsidRPr="7776D699">
        <w:rPr>
          <w:rStyle w:val="normaltextrun"/>
        </w:rPr>
        <w:t xml:space="preserve"> Ltda)</w:t>
      </w:r>
    </w:p>
    <w:p w14:paraId="282B7A1B" w14:textId="63D6563B" w:rsidR="7776D699" w:rsidRDefault="7776D699" w:rsidP="7776D699">
      <w:pPr>
        <w:pStyle w:val="paragraph0"/>
        <w:spacing w:before="0" w:beforeAutospacing="0" w:after="0" w:afterAutospacing="0" w:line="360" w:lineRule="auto"/>
        <w:jc w:val="both"/>
      </w:pPr>
      <w:r w:rsidRPr="7776D699">
        <w:rPr>
          <w:rStyle w:val="normaltextrun"/>
          <w:b/>
          <w:bCs/>
        </w:rPr>
        <w:t>Título:</w:t>
      </w:r>
      <w:r w:rsidRPr="7776D699">
        <w:rPr>
          <w:rStyle w:val="normaltextrun"/>
        </w:rPr>
        <w:t xml:space="preserve"> Os avanços da técnica de </w:t>
      </w:r>
      <w:proofErr w:type="spellStart"/>
      <w:r w:rsidRPr="7776D699">
        <w:rPr>
          <w:rStyle w:val="normaltextrun"/>
        </w:rPr>
        <w:t>bioimpressão</w:t>
      </w:r>
      <w:proofErr w:type="spellEnd"/>
      <w:r w:rsidRPr="7776D699">
        <w:rPr>
          <w:rStyle w:val="normaltextrun"/>
        </w:rPr>
        <w:t xml:space="preserve"> 3D e a utilização de células tronco para a fabricação de novos órgãos </w:t>
      </w:r>
    </w:p>
    <w:p w14:paraId="0FE001C9" w14:textId="48ED8906" w:rsidR="7776D699" w:rsidRDefault="7776D699" w:rsidP="7776D699">
      <w:pPr>
        <w:pStyle w:val="paragraph0"/>
        <w:spacing w:before="0" w:beforeAutospacing="0" w:after="0" w:afterAutospacing="0" w:line="360" w:lineRule="auto"/>
        <w:jc w:val="both"/>
      </w:pPr>
      <w:r w:rsidRPr="7776D699">
        <w:rPr>
          <w:rStyle w:val="normaltextrun"/>
          <w:b/>
          <w:bCs/>
        </w:rPr>
        <w:lastRenderedPageBreak/>
        <w:t>Resumo:</w:t>
      </w:r>
      <w:r w:rsidRPr="7776D699">
        <w:rPr>
          <w:rStyle w:val="normaltextrun"/>
        </w:rPr>
        <w:t xml:space="preserve"> Dentre as doenças acometidas à humanidade, o dano e a degeneração de tecidos se demonstram comum entre elas, porém, a regeneração tecidual natural do ser-humano não é equivalente ao dano acometido. As técnicas aplicadas para o solucionamento deste desequilíbrio biológico estão sujeitas ao método de transplante de órgãos, que apresenta obstáculos, tendo em vista a demora na fila por um doador de órgãos e o risco de o organismo do paciente receptor não aceitar o órgão transplantado. Visando solucionar os problemas no método de transplante de órgãos, foi desenvolvido a </w:t>
      </w:r>
      <w:proofErr w:type="spellStart"/>
      <w:r w:rsidRPr="7776D699">
        <w:rPr>
          <w:rStyle w:val="normaltextrun"/>
        </w:rPr>
        <w:t>bioimpressão</w:t>
      </w:r>
      <w:proofErr w:type="spellEnd"/>
      <w:r w:rsidRPr="7776D699">
        <w:rPr>
          <w:rStyle w:val="normaltextrun"/>
        </w:rPr>
        <w:t xml:space="preserve"> 3D, que utiliza as células-tronco e células especializadas, extraídas do próprio paciente, para a reprodução de células saudáveis, como é feito naturalmente pelo organismo humano. As </w:t>
      </w:r>
      <w:proofErr w:type="spellStart"/>
      <w:r w:rsidRPr="7776D699">
        <w:rPr>
          <w:rStyle w:val="normaltextrun"/>
        </w:rPr>
        <w:t>bioimpressoras</w:t>
      </w:r>
      <w:proofErr w:type="spellEnd"/>
      <w:r w:rsidRPr="7776D699">
        <w:rPr>
          <w:rStyle w:val="normaltextrun"/>
        </w:rPr>
        <w:t xml:space="preserve"> utilizam a combinação de </w:t>
      </w:r>
      <w:proofErr w:type="spellStart"/>
      <w:r w:rsidRPr="7776D699">
        <w:rPr>
          <w:rStyle w:val="normaltextrun"/>
        </w:rPr>
        <w:t>biotintas</w:t>
      </w:r>
      <w:proofErr w:type="spellEnd"/>
      <w:r w:rsidRPr="7776D699">
        <w:rPr>
          <w:rStyle w:val="normaltextrun"/>
        </w:rPr>
        <w:t xml:space="preserve"> e certas técnicas de impressão para a fabricação de modelos teciduais precisos. </w:t>
      </w:r>
    </w:p>
    <w:p w14:paraId="4980FA72" w14:textId="3D16559F" w:rsidR="7776D699" w:rsidRDefault="7776D699" w:rsidP="7776D699">
      <w:pPr>
        <w:pStyle w:val="paragraph0"/>
        <w:spacing w:before="0" w:beforeAutospacing="0" w:after="0" w:afterAutospacing="0" w:line="360" w:lineRule="auto"/>
        <w:jc w:val="both"/>
        <w:rPr>
          <w:rStyle w:val="normaltextrun"/>
        </w:rPr>
      </w:pPr>
    </w:p>
    <w:p w14:paraId="2E32DF8A" w14:textId="6D37DCB1" w:rsidR="7776D699" w:rsidRDefault="7776D699" w:rsidP="7776D699">
      <w:pPr>
        <w:pStyle w:val="paragraph0"/>
        <w:spacing w:before="0" w:beforeAutospacing="0" w:after="0" w:afterAutospacing="0" w:line="360" w:lineRule="auto"/>
        <w:jc w:val="center"/>
        <w:rPr>
          <w:rStyle w:val="normaltextrun"/>
          <w:b/>
          <w:bCs/>
          <w:color w:val="C00000"/>
          <w:highlight w:val="yellow"/>
        </w:rPr>
      </w:pPr>
      <w:r w:rsidRPr="7776D699">
        <w:rPr>
          <w:rStyle w:val="normaltextrun"/>
          <w:b/>
          <w:bCs/>
          <w:color w:val="C00000"/>
          <w:highlight w:val="yellow"/>
        </w:rPr>
        <w:t>Palestras Técnicas</w:t>
      </w:r>
    </w:p>
    <w:p w14:paraId="27C52055" w14:textId="6114B406" w:rsidR="7776D699" w:rsidRDefault="7776D699" w:rsidP="7776D699">
      <w:pPr>
        <w:jc w:val="both"/>
        <w:rPr>
          <w:rFonts w:eastAsia="Times New Roman" w:cs="Times New Roman"/>
          <w:b/>
          <w:bCs/>
          <w:color w:val="1A1918"/>
          <w:szCs w:val="24"/>
        </w:rPr>
      </w:pPr>
      <w:r>
        <w:br/>
      </w:r>
    </w:p>
    <w:p w14:paraId="73AE025C" w14:textId="31102697" w:rsidR="004835F7" w:rsidRPr="00876111" w:rsidRDefault="6FA69B17" w:rsidP="6FA69B17">
      <w:pPr>
        <w:pStyle w:val="paragraph0"/>
        <w:spacing w:before="0" w:beforeAutospacing="0" w:after="0" w:afterAutospacing="0" w:line="360" w:lineRule="auto"/>
        <w:jc w:val="both"/>
        <w:rPr>
          <w:b/>
          <w:bCs/>
        </w:rPr>
      </w:pPr>
      <w:r w:rsidRPr="6FA69B17">
        <w:rPr>
          <w:b/>
          <w:bCs/>
        </w:rPr>
        <w:t>Palestra Técnica - Cultura Celular</w:t>
      </w:r>
    </w:p>
    <w:p w14:paraId="375E665E" w14:textId="2C6736F3" w:rsidR="004835F7" w:rsidRPr="00876111" w:rsidRDefault="6FA69B17" w:rsidP="6FA69B17">
      <w:pPr>
        <w:pStyle w:val="paragraph0"/>
        <w:spacing w:before="0" w:beforeAutospacing="0" w:after="0" w:afterAutospacing="0" w:line="360" w:lineRule="auto"/>
        <w:jc w:val="both"/>
      </w:pPr>
      <w:r w:rsidRPr="6FA69B17">
        <w:rPr>
          <w:b/>
          <w:bCs/>
        </w:rPr>
        <w:t>Palestrante:</w:t>
      </w:r>
      <w:r>
        <w:t xml:space="preserve"> Empresa </w:t>
      </w:r>
      <w:proofErr w:type="spellStart"/>
      <w:r>
        <w:t>Veritasbio</w:t>
      </w:r>
      <w:proofErr w:type="spellEnd"/>
    </w:p>
    <w:p w14:paraId="26D01F16" w14:textId="75988BD4" w:rsidR="004835F7" w:rsidRPr="00876111" w:rsidRDefault="6FA69B17" w:rsidP="6FA69B17">
      <w:pPr>
        <w:pStyle w:val="paragraph0"/>
        <w:spacing w:before="0" w:beforeAutospacing="0" w:after="0" w:afterAutospacing="0" w:line="360" w:lineRule="auto"/>
        <w:jc w:val="both"/>
      </w:pPr>
      <w:r w:rsidRPr="6FA69B17">
        <w:rPr>
          <w:b/>
          <w:bCs/>
        </w:rPr>
        <w:t>Título:</w:t>
      </w:r>
      <w:r>
        <w:t xml:space="preserve"> Cultura celular: Evitando contaminações e automatizando a contagem</w:t>
      </w:r>
    </w:p>
    <w:p w14:paraId="00BED086" w14:textId="56F7AA8F" w:rsidR="004835F7" w:rsidRPr="00876111" w:rsidRDefault="6FA69B17" w:rsidP="6FA69B17">
      <w:pPr>
        <w:pStyle w:val="paragraph0"/>
        <w:spacing w:before="0" w:beforeAutospacing="0" w:after="0" w:afterAutospacing="0" w:line="360" w:lineRule="auto"/>
        <w:jc w:val="both"/>
      </w:pPr>
      <w:r w:rsidRPr="6FA69B17">
        <w:rPr>
          <w:b/>
          <w:bCs/>
        </w:rPr>
        <w:t>Resumo:</w:t>
      </w:r>
      <w:r>
        <w:t xml:space="preserve"> A contaminação microbiana das culturas celulares é uma ameaça séria e implacável. </w:t>
      </w:r>
      <w:proofErr w:type="spellStart"/>
      <w:r>
        <w:t>Mycoplasma</w:t>
      </w:r>
      <w:proofErr w:type="spellEnd"/>
      <w:r>
        <w:t xml:space="preserve">, bactérias e fungos podem matar ou alterar drasticamente culturas celulares, levando a resultados desastrosos, interpretações equivocadas, perda de tempo e desperdício de recursos. Enquanto as contaminações bacterianas e fúngicas são eventualmente detectadas a olho nu, </w:t>
      </w:r>
      <w:proofErr w:type="spellStart"/>
      <w:r>
        <w:t>Mycoplasma</w:t>
      </w:r>
      <w:proofErr w:type="spellEnd"/>
      <w:r>
        <w:t xml:space="preserve"> e endotoxinas permanecem invisíveis. Como consequência, periódicos agora pedem frequentemente evidências de ausência de </w:t>
      </w:r>
      <w:proofErr w:type="spellStart"/>
      <w:r>
        <w:t>Mycoplasma</w:t>
      </w:r>
      <w:proofErr w:type="spellEnd"/>
      <w:r>
        <w:t xml:space="preserve"> e endotoxinas em culturas de células. Na </w:t>
      </w:r>
      <w:proofErr w:type="spellStart"/>
      <w:r>
        <w:t>InvivoGen</w:t>
      </w:r>
      <w:proofErr w:type="spellEnd"/>
      <w:r>
        <w:t xml:space="preserve">, temos uma linha de produtos dedicada ao tratamento e prevenção de contaminantes de cultura, especialmente </w:t>
      </w:r>
      <w:proofErr w:type="spellStart"/>
      <w:r>
        <w:t>Micoplasmas</w:t>
      </w:r>
      <w:proofErr w:type="spellEnd"/>
      <w:r>
        <w:t xml:space="preserve">. Para complementar as boas práticas de cultura de células, contamos com a linha de contadores automatizados Logos </w:t>
      </w:r>
      <w:proofErr w:type="spellStart"/>
      <w:r>
        <w:t>Biosystems</w:t>
      </w:r>
      <w:proofErr w:type="spellEnd"/>
      <w:r>
        <w:t>. A contagem automatizada é livre de vieses, precisa e rápida. Nossos contadores cobrem uma grande variedade de tipos celulares e aplicações, tanto em campo claro quanto em fluorescência. Ao final da palestra teremos um equipamento disponível para quem quiser ver na prática como é feita a contagem de células.</w:t>
      </w:r>
    </w:p>
    <w:p w14:paraId="66C55F46" w14:textId="18C8A9A0" w:rsidR="004835F7" w:rsidRPr="00876111" w:rsidRDefault="004835F7" w:rsidP="6FA69B17">
      <w:pPr>
        <w:pStyle w:val="paragraph0"/>
        <w:spacing w:before="0" w:beforeAutospacing="0" w:after="0" w:afterAutospacing="0" w:line="360" w:lineRule="auto"/>
        <w:jc w:val="both"/>
        <w:rPr>
          <w:b/>
          <w:bCs/>
        </w:rPr>
      </w:pPr>
    </w:p>
    <w:p w14:paraId="7369E377" w14:textId="6C4E812F" w:rsidR="004835F7" w:rsidRPr="00876111" w:rsidRDefault="6FA69B17" w:rsidP="6FA69B17">
      <w:pPr>
        <w:pStyle w:val="paragraph0"/>
        <w:spacing w:before="0" w:beforeAutospacing="0" w:after="0" w:afterAutospacing="0" w:line="360" w:lineRule="auto"/>
        <w:jc w:val="both"/>
        <w:rPr>
          <w:b/>
          <w:bCs/>
        </w:rPr>
      </w:pPr>
      <w:r w:rsidRPr="6FA69B17">
        <w:rPr>
          <w:b/>
          <w:bCs/>
        </w:rPr>
        <w:lastRenderedPageBreak/>
        <w:t xml:space="preserve">Palestra Técnica I - PCR </w:t>
      </w:r>
    </w:p>
    <w:p w14:paraId="7243544B" w14:textId="4C5BDE6C" w:rsidR="004835F7" w:rsidRPr="00876111" w:rsidRDefault="6FA69B17" w:rsidP="6FA69B17">
      <w:pPr>
        <w:pStyle w:val="paragraph0"/>
        <w:spacing w:before="0" w:beforeAutospacing="0" w:after="0" w:afterAutospacing="0" w:line="360" w:lineRule="auto"/>
        <w:jc w:val="both"/>
      </w:pPr>
      <w:r w:rsidRPr="6FA69B17">
        <w:rPr>
          <w:b/>
          <w:bCs/>
        </w:rPr>
        <w:t>Palestrante:</w:t>
      </w:r>
      <w:r>
        <w:t xml:space="preserve"> Adauto Junior (Empresa </w:t>
      </w:r>
      <w:proofErr w:type="spellStart"/>
      <w:r>
        <w:t>Promega</w:t>
      </w:r>
      <w:proofErr w:type="spellEnd"/>
      <w:r>
        <w:t>)</w:t>
      </w:r>
    </w:p>
    <w:p w14:paraId="34B3F2EB" w14:textId="5935A114" w:rsidR="004835F7" w:rsidRPr="00876111" w:rsidRDefault="6FA69B17" w:rsidP="6FA69B17">
      <w:pPr>
        <w:pStyle w:val="paragraph0"/>
        <w:spacing w:before="0" w:beforeAutospacing="0" w:after="0" w:afterAutospacing="0" w:line="360" w:lineRule="auto"/>
        <w:jc w:val="both"/>
      </w:pPr>
      <w:r w:rsidRPr="6FA69B17">
        <w:rPr>
          <w:b/>
          <w:bCs/>
        </w:rPr>
        <w:t>Título:</w:t>
      </w:r>
      <w:r>
        <w:t xml:space="preserve"> Desvendando o PCR </w:t>
      </w:r>
      <w:r w:rsidR="004835F7">
        <w:br/>
      </w:r>
      <w:r w:rsidRPr="6FA69B17">
        <w:rPr>
          <w:b/>
          <w:bCs/>
        </w:rPr>
        <w:t>Resumo</w:t>
      </w:r>
      <w:r>
        <w:t xml:space="preserve">: Da extração a análise, uma visão geral sobre o workflow de PCR e </w:t>
      </w:r>
      <w:proofErr w:type="spellStart"/>
      <w:r>
        <w:t>qPCR</w:t>
      </w:r>
      <w:proofErr w:type="spellEnd"/>
    </w:p>
    <w:p w14:paraId="589558ED" w14:textId="77777777" w:rsidR="00530CA9" w:rsidRPr="00876111" w:rsidRDefault="4E6BC3FB" w:rsidP="4E6BC3FB">
      <w:pPr>
        <w:jc w:val="center"/>
        <w:rPr>
          <w:rFonts w:cs="Times New Roman"/>
          <w:b/>
          <w:bCs/>
          <w:smallCaps/>
          <w:highlight w:val="yellow"/>
        </w:rPr>
      </w:pPr>
      <w:r w:rsidRPr="4E6BC3FB">
        <w:rPr>
          <w:rFonts w:eastAsia="Times New Roman" w:cs="Times New Roman"/>
          <w:b/>
          <w:bCs/>
          <w:smallCaps/>
          <w:color w:val="CC0000"/>
          <w:highlight w:val="yellow"/>
        </w:rPr>
        <w:t>Simpósio</w:t>
      </w:r>
    </w:p>
    <w:p w14:paraId="7D34F5C7" w14:textId="77777777" w:rsidR="007329E6" w:rsidRPr="00876111" w:rsidRDefault="007329E6" w:rsidP="4E6BC3FB">
      <w:pPr>
        <w:jc w:val="both"/>
        <w:rPr>
          <w:rFonts w:cs="Times New Roman"/>
          <w:highlight w:val="yellow"/>
        </w:rPr>
      </w:pPr>
    </w:p>
    <w:p w14:paraId="0B4020A7" w14:textId="77777777" w:rsidR="007329E6" w:rsidRPr="00876111" w:rsidRDefault="007329E6" w:rsidP="00E42547">
      <w:pPr>
        <w:jc w:val="both"/>
        <w:rPr>
          <w:rFonts w:cs="Times New Roman"/>
          <w:szCs w:val="24"/>
        </w:rPr>
      </w:pPr>
    </w:p>
    <w:p w14:paraId="2E1A6D2B" w14:textId="35461F70" w:rsidR="00B92D1D" w:rsidRPr="00876111" w:rsidRDefault="6FA69B17" w:rsidP="6385194B">
      <w:pPr>
        <w:pStyle w:val="paragraph0"/>
        <w:spacing w:before="0" w:beforeAutospacing="0" w:after="0" w:afterAutospacing="0" w:line="360" w:lineRule="auto"/>
        <w:jc w:val="both"/>
        <w:textAlignment w:val="baseline"/>
        <w:rPr>
          <w:rStyle w:val="eop"/>
        </w:rPr>
      </w:pPr>
      <w:r w:rsidRPr="6FA69B17">
        <w:rPr>
          <w:rStyle w:val="normaltextrun"/>
          <w:b/>
          <w:bCs/>
          <w:u w:val="single"/>
        </w:rPr>
        <w:t>Simpósio: Áreas atuais da Biomedicina</w:t>
      </w:r>
    </w:p>
    <w:p w14:paraId="4AD4D153" w14:textId="5D1E4BB4" w:rsidR="6385194B" w:rsidRDefault="6FA69B17" w:rsidP="6FA69B17">
      <w:pPr>
        <w:pStyle w:val="paragraph0"/>
        <w:numPr>
          <w:ilvl w:val="0"/>
          <w:numId w:val="5"/>
        </w:numPr>
        <w:spacing w:before="0" w:beforeAutospacing="0" w:after="0" w:afterAutospacing="0" w:line="360" w:lineRule="auto"/>
        <w:jc w:val="both"/>
        <w:rPr>
          <w:b/>
          <w:bCs/>
        </w:rPr>
      </w:pPr>
      <w:r w:rsidRPr="6FA69B17">
        <w:rPr>
          <w:b/>
          <w:bCs/>
        </w:rPr>
        <w:t>Pesquisa Clínica</w:t>
      </w:r>
    </w:p>
    <w:p w14:paraId="6926E816" w14:textId="0289059D" w:rsidR="66EDB533" w:rsidRDefault="6FA69B17" w:rsidP="66EDB533">
      <w:pPr>
        <w:spacing w:line="360" w:lineRule="auto"/>
        <w:rPr>
          <w:rFonts w:cs="Times New Roman"/>
        </w:rPr>
      </w:pPr>
      <w:r w:rsidRPr="6FA69B17">
        <w:rPr>
          <w:rFonts w:cs="Times New Roman"/>
          <w:b/>
          <w:bCs/>
        </w:rPr>
        <w:t>Palestrante:</w:t>
      </w:r>
      <w:r w:rsidRPr="6FA69B17">
        <w:rPr>
          <w:rFonts w:cs="Times New Roman"/>
        </w:rPr>
        <w:t xml:space="preserve"> Mestre Júlia </w:t>
      </w:r>
      <w:proofErr w:type="spellStart"/>
      <w:r w:rsidRPr="6FA69B17">
        <w:rPr>
          <w:rFonts w:cs="Times New Roman"/>
        </w:rPr>
        <w:t>Abbade</w:t>
      </w:r>
      <w:proofErr w:type="spellEnd"/>
      <w:r w:rsidRPr="6FA69B17">
        <w:rPr>
          <w:rFonts w:cs="Times New Roman"/>
        </w:rPr>
        <w:t xml:space="preserve"> Tronco (ICHC, FMUSP)</w:t>
      </w:r>
    </w:p>
    <w:p w14:paraId="28432A86" w14:textId="52F9D131" w:rsidR="6FA69B17" w:rsidRDefault="6FA69B17" w:rsidP="6FA69B17">
      <w:pPr>
        <w:spacing w:line="360" w:lineRule="auto"/>
        <w:rPr>
          <w:rFonts w:cs="Times New Roman"/>
          <w:b/>
          <w:bCs/>
        </w:rPr>
      </w:pPr>
      <w:r w:rsidRPr="6FA69B17">
        <w:rPr>
          <w:rFonts w:cs="Times New Roman"/>
          <w:b/>
          <w:bCs/>
        </w:rPr>
        <w:t>Título:</w:t>
      </w:r>
      <w:r w:rsidRPr="6FA69B17">
        <w:rPr>
          <w:rFonts w:cs="Times New Roman"/>
        </w:rPr>
        <w:t xml:space="preserve"> O biomédico na pesquisa clínica  </w:t>
      </w:r>
    </w:p>
    <w:p w14:paraId="4FE8BC39" w14:textId="4A12BAF1" w:rsidR="6FA69B17" w:rsidRDefault="6FA69B17" w:rsidP="6FA69B17">
      <w:pPr>
        <w:spacing w:line="360" w:lineRule="auto"/>
        <w:jc w:val="both"/>
        <w:rPr>
          <w:rFonts w:cs="Times New Roman"/>
          <w:b/>
          <w:bCs/>
        </w:rPr>
      </w:pPr>
      <w:r w:rsidRPr="6FA69B17">
        <w:rPr>
          <w:rFonts w:cs="Times New Roman"/>
          <w:b/>
          <w:bCs/>
        </w:rPr>
        <w:t xml:space="preserve">Resumo: </w:t>
      </w:r>
      <w:r w:rsidRPr="6FA69B17">
        <w:rPr>
          <w:rFonts w:cs="Times New Roman"/>
        </w:rPr>
        <w:t xml:space="preserve">A pesquisa clínica sempre foi uma área importante de atuação para diversos profissionais da saúde, como os biomédicos, mas foi em 2020, com o advento da pandemia da Covid-19, que ela se tornou mais conhecida para o mundo e abriu mais portas para esses profissionais atuarem nessa área. Ainda assim, muitas dúvidas cercam o universo da pesquisa </w:t>
      </w:r>
      <w:proofErr w:type="spellStart"/>
      <w:r w:rsidRPr="6FA69B17">
        <w:rPr>
          <w:rFonts w:cs="Times New Roman"/>
        </w:rPr>
        <w:t>clinica</w:t>
      </w:r>
      <w:proofErr w:type="spellEnd"/>
      <w:r w:rsidRPr="6FA69B17">
        <w:rPr>
          <w:rFonts w:cs="Times New Roman"/>
        </w:rPr>
        <w:t xml:space="preserve"> para algumas pessoas, principalmente por parte daqueles mais familiarizados com a pesquisa acadêmica. Abordaremos, portanto, os pilares da pesquisa clínica e como o biomédico pode se fazer presente nessa área.  </w:t>
      </w:r>
    </w:p>
    <w:p w14:paraId="1D7B270A" w14:textId="77777777" w:rsidR="00B92D1D" w:rsidRPr="00876111" w:rsidRDefault="00B92D1D" w:rsidP="004835F7">
      <w:pPr>
        <w:pStyle w:val="paragraph0"/>
        <w:spacing w:before="0" w:beforeAutospacing="0" w:after="0" w:afterAutospacing="0" w:line="360" w:lineRule="auto"/>
        <w:jc w:val="both"/>
        <w:textAlignment w:val="baseline"/>
      </w:pPr>
    </w:p>
    <w:p w14:paraId="7083B36D" w14:textId="11FF2BB7" w:rsidR="6FA69B17" w:rsidRDefault="6FA69B17" w:rsidP="6FA69B17">
      <w:pPr>
        <w:pStyle w:val="paragraph0"/>
        <w:numPr>
          <w:ilvl w:val="0"/>
          <w:numId w:val="5"/>
        </w:numPr>
        <w:spacing w:before="0" w:beforeAutospacing="0" w:after="0" w:afterAutospacing="0" w:line="360" w:lineRule="auto"/>
        <w:jc w:val="both"/>
        <w:rPr>
          <w:rStyle w:val="normaltextrun"/>
          <w:b/>
          <w:bCs/>
        </w:rPr>
      </w:pPr>
      <w:r w:rsidRPr="6FA69B17">
        <w:rPr>
          <w:rStyle w:val="normaltextrun"/>
          <w:b/>
          <w:bCs/>
        </w:rPr>
        <w:t>CRBM</w:t>
      </w:r>
    </w:p>
    <w:p w14:paraId="52EA4C54" w14:textId="1153095C" w:rsidR="6FA69B17" w:rsidRDefault="6FA69B17" w:rsidP="6FA69B17">
      <w:pPr>
        <w:pStyle w:val="paragraph0"/>
        <w:spacing w:before="0" w:beforeAutospacing="0" w:after="0" w:afterAutospacing="0" w:line="360" w:lineRule="auto"/>
        <w:jc w:val="both"/>
        <w:rPr>
          <w:rStyle w:val="normaltextrun"/>
        </w:rPr>
      </w:pPr>
      <w:r w:rsidRPr="6FA69B17">
        <w:rPr>
          <w:rStyle w:val="normaltextrun"/>
          <w:b/>
          <w:bCs/>
        </w:rPr>
        <w:t>Palestrante:</w:t>
      </w:r>
      <w:r w:rsidRPr="6FA69B17">
        <w:rPr>
          <w:rStyle w:val="normaltextrun"/>
        </w:rPr>
        <w:t xml:space="preserve"> </w:t>
      </w:r>
      <w:proofErr w:type="spellStart"/>
      <w:r w:rsidRPr="6FA69B17">
        <w:rPr>
          <w:rStyle w:val="normaltextrun"/>
        </w:rPr>
        <w:t>Wellerson</w:t>
      </w:r>
      <w:proofErr w:type="spellEnd"/>
      <w:r w:rsidRPr="6FA69B17">
        <w:rPr>
          <w:rStyle w:val="normaltextrun"/>
        </w:rPr>
        <w:t xml:space="preserve"> Rodrigo Scarano (Instituto de Biociências UNESP Botucatu) </w:t>
      </w:r>
    </w:p>
    <w:p w14:paraId="4474FE2F" w14:textId="2812102B" w:rsidR="6FA69B17" w:rsidRDefault="6FA69B17" w:rsidP="6FA69B17">
      <w:pPr>
        <w:pStyle w:val="paragraph0"/>
        <w:spacing w:before="0" w:beforeAutospacing="0" w:after="0" w:afterAutospacing="0" w:line="360" w:lineRule="auto"/>
        <w:jc w:val="both"/>
      </w:pPr>
      <w:r w:rsidRPr="6FA69B17">
        <w:rPr>
          <w:rStyle w:val="normaltextrun"/>
          <w:b/>
          <w:bCs/>
        </w:rPr>
        <w:t>Título:</w:t>
      </w:r>
      <w:r w:rsidRPr="6FA69B17">
        <w:rPr>
          <w:rStyle w:val="normaltextrun"/>
        </w:rPr>
        <w:t xml:space="preserve"> Áreas de Atuação do Biomédico mais promissoras na atualidade</w:t>
      </w:r>
    </w:p>
    <w:p w14:paraId="194DFA0E" w14:textId="00B72AFB" w:rsidR="6FA69B17" w:rsidRDefault="6FA69B17" w:rsidP="6FA69B17">
      <w:pPr>
        <w:pStyle w:val="paragraph0"/>
        <w:spacing w:before="0" w:beforeAutospacing="0" w:after="0" w:afterAutospacing="0" w:line="360" w:lineRule="auto"/>
        <w:jc w:val="both"/>
      </w:pPr>
      <w:r w:rsidRPr="6FA69B17">
        <w:rPr>
          <w:rStyle w:val="normaltextrun"/>
          <w:b/>
          <w:bCs/>
        </w:rPr>
        <w:t>Resumo:</w:t>
      </w:r>
      <w:r w:rsidRPr="6FA69B17">
        <w:rPr>
          <w:rStyle w:val="normaltextrun"/>
        </w:rPr>
        <w:t xml:space="preserve"> A biomedicina é uma carreira relativamente recente na área da saúde que tem sofrido diversas transformações ao longo dos anos. O biomédico, para exercer sua atividade profissional, necessita ser habilitado em uma ou mais áreas, dentre 31 diferentes áreas. Nos últimos anos, as áreas da biomedicina que tem tido grande destaque são as áreas relacionadas à pesquisa científica (com destaque para a imunologia, biologia molecular e bioinformática), a biomedicina estética, a reprodução humana, as Práticas Integrativas Complementares e a Fisiologia do Esporte e da Prática do Exercício Físico.  Na nossa palestra iremos abordar o panorama da regulamentação dessas áreas, mercado de trabalho e de que forma o acadêmico pode se preparar para atuar em uma delas.</w:t>
      </w:r>
    </w:p>
    <w:p w14:paraId="77D465F4" w14:textId="21AE7D1C" w:rsidR="6FA69B17" w:rsidRDefault="6FA69B17" w:rsidP="6FA69B17">
      <w:pPr>
        <w:pStyle w:val="paragraph0"/>
        <w:spacing w:before="0" w:beforeAutospacing="0" w:after="0" w:afterAutospacing="0" w:line="360" w:lineRule="auto"/>
        <w:jc w:val="both"/>
        <w:rPr>
          <w:rStyle w:val="normaltextrun"/>
        </w:rPr>
      </w:pPr>
    </w:p>
    <w:p w14:paraId="4F904CB7" w14:textId="77777777" w:rsidR="00D279E7" w:rsidRPr="00876111" w:rsidRDefault="00D279E7" w:rsidP="004835F7">
      <w:pPr>
        <w:pStyle w:val="paragraph0"/>
        <w:spacing w:before="0" w:beforeAutospacing="0" w:after="0" w:afterAutospacing="0" w:line="360" w:lineRule="auto"/>
        <w:jc w:val="both"/>
        <w:textAlignment w:val="baseline"/>
      </w:pPr>
    </w:p>
    <w:p w14:paraId="17E1244F" w14:textId="1E5D0AAB" w:rsidR="6FA69B17" w:rsidRDefault="6FA69B17" w:rsidP="6FA69B17">
      <w:pPr>
        <w:pStyle w:val="paragraph0"/>
        <w:numPr>
          <w:ilvl w:val="0"/>
          <w:numId w:val="5"/>
        </w:numPr>
        <w:spacing w:before="0" w:beforeAutospacing="0" w:after="0" w:afterAutospacing="0" w:line="360" w:lineRule="auto"/>
        <w:jc w:val="both"/>
        <w:rPr>
          <w:rStyle w:val="eop"/>
          <w:b/>
          <w:bCs/>
        </w:rPr>
      </w:pPr>
      <w:r w:rsidRPr="6FA69B17">
        <w:rPr>
          <w:rStyle w:val="eop"/>
          <w:b/>
          <w:bCs/>
        </w:rPr>
        <w:lastRenderedPageBreak/>
        <w:t>Residência Biomédica</w:t>
      </w:r>
    </w:p>
    <w:p w14:paraId="601B7935" w14:textId="6747656F" w:rsidR="6FA69B17" w:rsidRDefault="6FA69B17" w:rsidP="6FA69B17">
      <w:pPr>
        <w:pStyle w:val="paragraph0"/>
        <w:spacing w:before="0" w:beforeAutospacing="0" w:after="0" w:afterAutospacing="0" w:line="360" w:lineRule="auto"/>
        <w:jc w:val="both"/>
      </w:pPr>
      <w:r w:rsidRPr="6FA69B17">
        <w:rPr>
          <w:rStyle w:val="normaltextrun"/>
          <w:b/>
          <w:bCs/>
        </w:rPr>
        <w:t>Palestrante:</w:t>
      </w:r>
      <w:r w:rsidRPr="6FA69B17">
        <w:rPr>
          <w:rStyle w:val="normaltextrun"/>
        </w:rPr>
        <w:t xml:space="preserve"> Silvio José </w:t>
      </w:r>
      <w:proofErr w:type="spellStart"/>
      <w:r w:rsidRPr="6FA69B17">
        <w:rPr>
          <w:rStyle w:val="normaltextrun"/>
        </w:rPr>
        <w:t>Cecchi</w:t>
      </w:r>
      <w:proofErr w:type="spellEnd"/>
      <w:r w:rsidRPr="6FA69B17">
        <w:rPr>
          <w:rStyle w:val="normaltextrun"/>
        </w:rPr>
        <w:t xml:space="preserve"> (presidente do CFBM)</w:t>
      </w:r>
    </w:p>
    <w:p w14:paraId="3BFF06E4" w14:textId="548C5B27" w:rsidR="6FA69B17" w:rsidRDefault="6FA69B17" w:rsidP="6FA69B17">
      <w:pPr>
        <w:pStyle w:val="paragraph0"/>
        <w:spacing w:before="0" w:beforeAutospacing="0" w:after="0" w:afterAutospacing="0" w:line="360" w:lineRule="auto"/>
        <w:jc w:val="both"/>
      </w:pPr>
      <w:r w:rsidRPr="6FA69B17">
        <w:rPr>
          <w:rStyle w:val="normaltextrun"/>
          <w:b/>
          <w:bCs/>
        </w:rPr>
        <w:t>Título:</w:t>
      </w:r>
      <w:r w:rsidRPr="6FA69B17">
        <w:rPr>
          <w:rStyle w:val="normaltextrun"/>
        </w:rPr>
        <w:t xml:space="preserve"> O que é a residência biomédica e as perspectivas dessa área para o futuro </w:t>
      </w:r>
    </w:p>
    <w:p w14:paraId="3786B4C0" w14:textId="584F143A" w:rsidR="6FA69B17" w:rsidRDefault="6FA69B17" w:rsidP="6FA69B17">
      <w:pPr>
        <w:pStyle w:val="paragraph0"/>
        <w:spacing w:before="0" w:beforeAutospacing="0" w:after="0" w:afterAutospacing="0" w:line="360" w:lineRule="auto"/>
        <w:jc w:val="both"/>
      </w:pPr>
      <w:r w:rsidRPr="6FA69B17">
        <w:rPr>
          <w:rStyle w:val="normaltextrun"/>
          <w:b/>
          <w:bCs/>
        </w:rPr>
        <w:t>Resumo:</w:t>
      </w:r>
      <w:r w:rsidRPr="6FA69B17">
        <w:rPr>
          <w:rStyle w:val="normaltextrun"/>
        </w:rPr>
        <w:t xml:space="preserve"> A Residência em Biomedicina surge como uma oportunidade de o profissional biomédico já graduado obter outras habilitações, uma vez que se constitui em modalidade de ensino de pós-graduação lato sensu. Para poder atuar em qualquer que seja a área de atividade, o profissional precisa obter sua habilitação junto ao Conselho Regional de Biomedicina, que faz algumas exigências como prova de título, especialização ou mínimo de horas de estágio. A atuação consiste em um programa que envolve treinamentos em áreas específicas, tais como perfusão extracorpórea, </w:t>
      </w:r>
      <w:proofErr w:type="spellStart"/>
      <w:r w:rsidRPr="6FA69B17">
        <w:rPr>
          <w:rStyle w:val="normaltextrun"/>
        </w:rPr>
        <w:t>imagenologia</w:t>
      </w:r>
      <w:proofErr w:type="spellEnd"/>
      <w:r w:rsidRPr="6FA69B17">
        <w:rPr>
          <w:rStyle w:val="normaltextrun"/>
        </w:rPr>
        <w:t>, oncologia, hematologia/hemoterapia, com aulas práticas e teóricas e, assim, fará com que, ao final da Residência, o profissional esteja apto a exercer atividades de alta complexidade em sua área de atuação, além de ter obtido uma especialização em foco daquilo que se deseja atuar. Portanto, a Residência Biomédica é um assunto de grande interesse e relevância na Biomedicina por ampliar as opções do campo de atuação do profissional, de forma proporcionar uma maior qualificação, reconhecimento, especialização em técnicas, maior experiência prática em seus locais de atuação e inclusive contribuir para a pesquisa científica.</w:t>
      </w:r>
    </w:p>
    <w:p w14:paraId="30921CC1" w14:textId="5DACDD5D" w:rsidR="6FA69B17" w:rsidRDefault="6FA69B17" w:rsidP="6FA69B17">
      <w:pPr>
        <w:pStyle w:val="paragraph0"/>
        <w:spacing w:before="0" w:beforeAutospacing="0" w:after="0" w:afterAutospacing="0" w:line="360" w:lineRule="auto"/>
        <w:jc w:val="both"/>
        <w:rPr>
          <w:rStyle w:val="normaltextrun"/>
        </w:rPr>
      </w:pPr>
      <w:r>
        <w:br/>
      </w:r>
    </w:p>
    <w:p w14:paraId="06971CD3" w14:textId="77777777" w:rsidR="00BD7753" w:rsidRPr="00876111" w:rsidRDefault="00BD7753" w:rsidP="004835F7">
      <w:pPr>
        <w:spacing w:line="360" w:lineRule="auto"/>
        <w:jc w:val="both"/>
        <w:rPr>
          <w:rFonts w:cs="Times New Roman"/>
          <w:b/>
          <w:smallCaps/>
          <w:color w:val="CC0000"/>
          <w:szCs w:val="24"/>
        </w:rPr>
      </w:pPr>
    </w:p>
    <w:p w14:paraId="2A1F701D" w14:textId="77777777" w:rsidR="007230AF" w:rsidRPr="00876111" w:rsidRDefault="007230AF" w:rsidP="007230AF">
      <w:pPr>
        <w:rPr>
          <w:rFonts w:cs="Times New Roman"/>
          <w:b/>
          <w:smallCaps/>
          <w:color w:val="CC0000"/>
          <w:szCs w:val="24"/>
        </w:rPr>
      </w:pPr>
    </w:p>
    <w:p w14:paraId="41C2543F" w14:textId="77777777" w:rsidR="00530CA9" w:rsidRPr="00876111" w:rsidRDefault="4E6BC3FB" w:rsidP="4E6BC3FB">
      <w:pPr>
        <w:jc w:val="center"/>
        <w:rPr>
          <w:rFonts w:cs="Times New Roman"/>
          <w:b/>
          <w:bCs/>
          <w:smallCaps/>
          <w:color w:val="CC0000"/>
          <w:highlight w:val="yellow"/>
        </w:rPr>
      </w:pPr>
      <w:r w:rsidRPr="4E6BC3FB">
        <w:rPr>
          <w:rFonts w:eastAsia="Times New Roman" w:cs="Times New Roman"/>
          <w:b/>
          <w:bCs/>
          <w:smallCaps/>
          <w:color w:val="CC0000"/>
          <w:highlight w:val="yellow"/>
        </w:rPr>
        <w:t>Minicursos Teórico-Práticos</w:t>
      </w:r>
    </w:p>
    <w:p w14:paraId="03EFCA41" w14:textId="77777777" w:rsidR="007329E6" w:rsidRPr="00876111" w:rsidRDefault="007329E6" w:rsidP="5C180A1F">
      <w:pPr>
        <w:jc w:val="both"/>
        <w:rPr>
          <w:rFonts w:cs="Times New Roman"/>
          <w:b/>
          <w:bCs/>
          <w:color w:val="000000"/>
          <w:highlight w:val="yellow"/>
          <w:shd w:val="clear" w:color="auto" w:fill="FFFFFF"/>
        </w:rPr>
      </w:pPr>
    </w:p>
    <w:p w14:paraId="5F96A722" w14:textId="77777777" w:rsidR="007329E6" w:rsidRPr="00876111" w:rsidRDefault="007329E6" w:rsidP="00E42547">
      <w:pPr>
        <w:jc w:val="both"/>
        <w:rPr>
          <w:rFonts w:cs="Times New Roman"/>
          <w:b/>
          <w:bCs/>
          <w:color w:val="000000"/>
          <w:szCs w:val="24"/>
          <w:shd w:val="clear" w:color="auto" w:fill="FFFFFF"/>
        </w:rPr>
      </w:pPr>
    </w:p>
    <w:p w14:paraId="23A08313" w14:textId="39ED3217" w:rsidR="6FA69B17" w:rsidRDefault="6FA69B17" w:rsidP="6FA69B17">
      <w:pPr>
        <w:pStyle w:val="paragraph0"/>
        <w:spacing w:before="0" w:beforeAutospacing="0" w:after="0" w:afterAutospacing="0" w:line="360" w:lineRule="auto"/>
      </w:pPr>
      <w:r w:rsidRPr="6FA69B17">
        <w:rPr>
          <w:rStyle w:val="normaltextrun"/>
          <w:b/>
          <w:bCs/>
          <w:u w:val="single"/>
        </w:rPr>
        <w:t>Minicurso Teórico-Prático 1 – Perícia Criminal</w:t>
      </w:r>
    </w:p>
    <w:p w14:paraId="571CB511" w14:textId="265EAD93" w:rsidR="6FA69B17" w:rsidRDefault="6FA69B17" w:rsidP="6FA69B17">
      <w:pPr>
        <w:pStyle w:val="paragraph0"/>
        <w:spacing w:before="0" w:beforeAutospacing="0" w:after="0" w:afterAutospacing="0" w:line="360" w:lineRule="auto"/>
      </w:pPr>
      <w:r w:rsidRPr="6FA69B17">
        <w:rPr>
          <w:rStyle w:val="normaltextrun"/>
          <w:b/>
          <w:bCs/>
        </w:rPr>
        <w:t>Palestrante:</w:t>
      </w:r>
      <w:r w:rsidRPr="6FA69B17">
        <w:rPr>
          <w:rStyle w:val="normaltextrun"/>
        </w:rPr>
        <w:t xml:space="preserve"> Vitor Basso </w:t>
      </w:r>
      <w:proofErr w:type="spellStart"/>
      <w:r w:rsidRPr="6FA69B17">
        <w:rPr>
          <w:rStyle w:val="normaltextrun"/>
        </w:rPr>
        <w:t>Schul</w:t>
      </w:r>
      <w:proofErr w:type="spellEnd"/>
      <w:r w:rsidRPr="6FA69B17">
        <w:rPr>
          <w:rStyle w:val="normaltextrun"/>
        </w:rPr>
        <w:t xml:space="preserve"> (Instituto de Criminalística do Estado de São Paulo) </w:t>
      </w:r>
    </w:p>
    <w:p w14:paraId="373D8F35" w14:textId="6C988662" w:rsidR="6FA69B17" w:rsidRDefault="6FA69B17" w:rsidP="6FA69B17">
      <w:pPr>
        <w:pStyle w:val="paragraph0"/>
        <w:spacing w:before="0" w:beforeAutospacing="0" w:after="0" w:afterAutospacing="0" w:line="360" w:lineRule="auto"/>
        <w:jc w:val="both"/>
      </w:pPr>
      <w:r w:rsidRPr="6FA69B17">
        <w:rPr>
          <w:rStyle w:val="normaltextrun"/>
          <w:b/>
          <w:bCs/>
        </w:rPr>
        <w:t>Título:</w:t>
      </w:r>
      <w:r w:rsidRPr="6FA69B17">
        <w:rPr>
          <w:rStyle w:val="normaltextrun"/>
        </w:rPr>
        <w:t xml:space="preserve"> O biomédico e a Perícia Criminal </w:t>
      </w:r>
    </w:p>
    <w:p w14:paraId="56607723" w14:textId="413EB641" w:rsidR="6FA69B17" w:rsidRDefault="6FA69B17" w:rsidP="6FA69B17">
      <w:pPr>
        <w:pStyle w:val="paragraph0"/>
        <w:spacing w:before="0" w:beforeAutospacing="0" w:after="0" w:afterAutospacing="0" w:line="360" w:lineRule="auto"/>
        <w:jc w:val="both"/>
      </w:pPr>
      <w:r w:rsidRPr="6FA69B17">
        <w:rPr>
          <w:rStyle w:val="normaltextrun"/>
          <w:b/>
          <w:bCs/>
        </w:rPr>
        <w:t>Resumo:</w:t>
      </w:r>
      <w:r w:rsidRPr="6FA69B17">
        <w:rPr>
          <w:rStyle w:val="normaltextrun"/>
        </w:rPr>
        <w:t xml:space="preserve"> A biomedicina, como uma profissão extremamente ampla e variada, permite ao seu profissional habilitações que o levem para a área de Perícia Criminal. Nesse minicurso, serão abordadas as maneiras para que um biomédico se torne perito e quais são as possíveis habilitações para tal. Ainda, serão especificados os diversos trabalhos que o biomédico pode ter nessa área, desde produção de laudos e exames toxicológicos, até investigação do local de crime. Nesse contexto, destaca-se as técnicas para a </w:t>
      </w:r>
      <w:r w:rsidRPr="6FA69B17">
        <w:rPr>
          <w:rStyle w:val="normaltextrun"/>
        </w:rPr>
        <w:lastRenderedPageBreak/>
        <w:t>elucidação de ocorrências e evidências no lugar em que o crime foi cometido, como identificação de digitais e interpretações de manchas na cena. Por fim, serão apresentados casos reais a fim de permitir o aprendizado da interpretação do conjunto de informações e para exemplificar a prática biomédica na perícia criminal.</w:t>
      </w:r>
    </w:p>
    <w:p w14:paraId="74536B0D" w14:textId="77777777" w:rsidR="00B92D1D" w:rsidRPr="00876111" w:rsidRDefault="00B92D1D" w:rsidP="00B92D1D">
      <w:pPr>
        <w:pStyle w:val="paragraph0"/>
        <w:shd w:val="clear" w:color="auto" w:fill="FFFFFF"/>
        <w:spacing w:before="0" w:beforeAutospacing="0" w:after="0" w:afterAutospacing="0" w:line="360" w:lineRule="auto"/>
        <w:jc w:val="both"/>
        <w:textAlignment w:val="baseline"/>
      </w:pPr>
      <w:r w:rsidRPr="00876111">
        <w:rPr>
          <w:rStyle w:val="eop"/>
        </w:rPr>
        <w:t> </w:t>
      </w:r>
    </w:p>
    <w:p w14:paraId="6F724BBE" w14:textId="27EF2264" w:rsidR="00B92D1D" w:rsidRPr="00876111" w:rsidRDefault="6FA69B17" w:rsidP="6FA69B17">
      <w:pPr>
        <w:pStyle w:val="paragraph0"/>
        <w:spacing w:before="0" w:beforeAutospacing="0" w:after="0" w:afterAutospacing="0" w:line="360" w:lineRule="auto"/>
        <w:jc w:val="both"/>
        <w:rPr>
          <w:rStyle w:val="eop"/>
        </w:rPr>
      </w:pPr>
      <w:r w:rsidRPr="6FA69B17">
        <w:rPr>
          <w:rStyle w:val="normaltextrun"/>
          <w:b/>
          <w:bCs/>
          <w:u w:val="single"/>
        </w:rPr>
        <w:t xml:space="preserve">Minicurso Teórico-Prático 2 – </w:t>
      </w:r>
      <w:proofErr w:type="spellStart"/>
      <w:r w:rsidRPr="6FA69B17">
        <w:rPr>
          <w:rStyle w:val="normaltextrun"/>
          <w:b/>
          <w:bCs/>
          <w:u w:val="single"/>
        </w:rPr>
        <w:t>Imagenologia</w:t>
      </w:r>
      <w:proofErr w:type="spellEnd"/>
    </w:p>
    <w:p w14:paraId="2FCDA802" w14:textId="683C548A" w:rsidR="00B92D1D" w:rsidRPr="00876111" w:rsidRDefault="6FA69B17" w:rsidP="6FA69B17">
      <w:pPr>
        <w:pStyle w:val="paragraph0"/>
        <w:shd w:val="clear" w:color="auto" w:fill="FFFFFF" w:themeFill="background1"/>
        <w:spacing w:before="0" w:beforeAutospacing="0" w:after="0" w:afterAutospacing="0" w:line="360" w:lineRule="auto"/>
        <w:jc w:val="both"/>
        <w:textAlignment w:val="baseline"/>
      </w:pPr>
      <w:r w:rsidRPr="6FA69B17">
        <w:rPr>
          <w:rStyle w:val="normaltextrun"/>
          <w:b/>
          <w:bCs/>
        </w:rPr>
        <w:t>Palestrantes:</w:t>
      </w:r>
      <w:r w:rsidRPr="6FA69B17">
        <w:rPr>
          <w:rStyle w:val="normaltextrun"/>
        </w:rPr>
        <w:t xml:space="preserve"> Fernanda </w:t>
      </w:r>
      <w:proofErr w:type="spellStart"/>
      <w:r w:rsidRPr="6FA69B17">
        <w:rPr>
          <w:rStyle w:val="normaltextrun"/>
        </w:rPr>
        <w:t>Lofiego</w:t>
      </w:r>
      <w:proofErr w:type="spellEnd"/>
      <w:r w:rsidRPr="6FA69B17">
        <w:rPr>
          <w:rStyle w:val="normaltextrun"/>
        </w:rPr>
        <w:t xml:space="preserve"> </w:t>
      </w:r>
      <w:proofErr w:type="spellStart"/>
      <w:r w:rsidRPr="6FA69B17">
        <w:rPr>
          <w:rStyle w:val="normaltextrun"/>
        </w:rPr>
        <w:t>Renosto</w:t>
      </w:r>
      <w:proofErr w:type="spellEnd"/>
      <w:r w:rsidRPr="6FA69B17">
        <w:rPr>
          <w:rStyle w:val="normaltextrun"/>
        </w:rPr>
        <w:t xml:space="preserve">, Patrícia Sanches, Larissa Cristina </w:t>
      </w:r>
      <w:proofErr w:type="spellStart"/>
      <w:r w:rsidRPr="6FA69B17">
        <w:rPr>
          <w:rStyle w:val="normaltextrun"/>
        </w:rPr>
        <w:t>Tozin</w:t>
      </w:r>
      <w:proofErr w:type="spellEnd"/>
      <w:r w:rsidRPr="6FA69B17">
        <w:rPr>
          <w:rStyle w:val="normaltextrun"/>
        </w:rPr>
        <w:t xml:space="preserve"> (Hospital das Clínicas da Faculdade de Medicina de Botucatu) </w:t>
      </w:r>
    </w:p>
    <w:p w14:paraId="244AF3DA" w14:textId="64DEB5BA" w:rsidR="00B92D1D" w:rsidRPr="00876111" w:rsidRDefault="6FA69B17" w:rsidP="6FA69B17">
      <w:pPr>
        <w:pStyle w:val="paragraph0"/>
        <w:spacing w:before="0" w:beforeAutospacing="0" w:after="0" w:afterAutospacing="0" w:line="360" w:lineRule="auto"/>
        <w:jc w:val="both"/>
        <w:textAlignment w:val="baseline"/>
      </w:pPr>
      <w:r w:rsidRPr="6FA69B17">
        <w:rPr>
          <w:rStyle w:val="normaltextrun"/>
          <w:b/>
          <w:bCs/>
        </w:rPr>
        <w:t>Título:</w:t>
      </w:r>
      <w:r w:rsidRPr="6FA69B17">
        <w:rPr>
          <w:rStyle w:val="normaltextrun"/>
        </w:rPr>
        <w:t xml:space="preserve"> Atuação do biomédico nas áreas de tomografia computadorizada, ressonância magnética, medicina nuclear e hemodinâmica.</w:t>
      </w:r>
    </w:p>
    <w:p w14:paraId="5E272F16" w14:textId="01336C3F" w:rsidR="00B92D1D" w:rsidRPr="00876111" w:rsidRDefault="6FA69B17" w:rsidP="6FA69B17">
      <w:pPr>
        <w:pStyle w:val="paragraph0"/>
        <w:spacing w:before="0" w:beforeAutospacing="0" w:after="0" w:afterAutospacing="0" w:line="360" w:lineRule="auto"/>
        <w:jc w:val="both"/>
        <w:textAlignment w:val="baseline"/>
      </w:pPr>
      <w:r w:rsidRPr="6FA69B17">
        <w:rPr>
          <w:rStyle w:val="normaltextrun"/>
          <w:b/>
          <w:bCs/>
        </w:rPr>
        <w:t>Resumo:</w:t>
      </w:r>
      <w:r w:rsidRPr="6FA69B17">
        <w:rPr>
          <w:rStyle w:val="normaltextrun"/>
        </w:rPr>
        <w:t xml:space="preserve"> A </w:t>
      </w:r>
      <w:proofErr w:type="spellStart"/>
      <w:r w:rsidRPr="6FA69B17">
        <w:rPr>
          <w:rStyle w:val="normaltextrun"/>
        </w:rPr>
        <w:t>Imagenologia</w:t>
      </w:r>
      <w:proofErr w:type="spellEnd"/>
      <w:r w:rsidRPr="6FA69B17">
        <w:rPr>
          <w:rStyle w:val="normaltextrun"/>
        </w:rPr>
        <w:t xml:space="preserve"> é uma área extremamente importante para a saúde, permitindo diagnósticos mais precisos e tratamentos mais eficazes. A tomografia computadorizada, ressonância magnética, medicina nuclear e hemodinâmica são técnicas avançadas utilizadas para obter imagens detalhadas do corpo humano, e são essenciais para o diagnóstico e monitoramento de diversas doenças.</w:t>
      </w:r>
    </w:p>
    <w:p w14:paraId="605EEDC0" w14:textId="054F91F4" w:rsidR="00B92D1D" w:rsidRPr="00876111" w:rsidRDefault="6FA69B17" w:rsidP="6FA69B17">
      <w:pPr>
        <w:pStyle w:val="paragraph0"/>
        <w:spacing w:before="0" w:beforeAutospacing="0" w:after="0" w:afterAutospacing="0" w:line="360" w:lineRule="auto"/>
        <w:jc w:val="both"/>
        <w:textAlignment w:val="baseline"/>
      </w:pPr>
      <w:r w:rsidRPr="6FA69B17">
        <w:rPr>
          <w:rStyle w:val="normaltextrun"/>
        </w:rPr>
        <w:t xml:space="preserve">Neste minicurso, os estudantes terão a oportunidade de aprender sobre os princípios e fundamentos das técnicas de imagem, bem como sua aplicação prática na rotina de exames em centros de referência. Além disso, o minicurso oferece uma oportunidade única de observar equipamentos e exames de rotina no centro de diagnóstico por imagem do HCFMB, o que certamente proporcionará uma visão ainda mais abrangente e prática das técnicas estudadas. Por fim, será ressaltada a importância do profissional biomédico dentro dessa área. </w:t>
      </w:r>
    </w:p>
    <w:p w14:paraId="7D7A3EC8" w14:textId="73045DE6" w:rsidR="00B92D1D" w:rsidRPr="00876111" w:rsidRDefault="6FA69B17" w:rsidP="6FA69B17">
      <w:pPr>
        <w:pStyle w:val="paragraph0"/>
        <w:spacing w:before="0" w:beforeAutospacing="0" w:after="0" w:afterAutospacing="0" w:line="360" w:lineRule="auto"/>
        <w:jc w:val="both"/>
        <w:textAlignment w:val="baseline"/>
        <w:rPr>
          <w:rStyle w:val="normaltextrun"/>
        </w:rPr>
      </w:pPr>
      <w:r w:rsidRPr="6FA69B17">
        <w:rPr>
          <w:rStyle w:val="eop"/>
        </w:rPr>
        <w:t> </w:t>
      </w:r>
    </w:p>
    <w:p w14:paraId="3B6EC616" w14:textId="69E398E0" w:rsidR="00B92D1D" w:rsidRPr="00876111" w:rsidRDefault="6FA69B17" w:rsidP="6FA69B17">
      <w:pPr>
        <w:pStyle w:val="paragraph0"/>
        <w:shd w:val="clear" w:color="auto" w:fill="FFFFFF" w:themeFill="background1"/>
        <w:spacing w:before="0" w:beforeAutospacing="0" w:after="0" w:afterAutospacing="0" w:line="360" w:lineRule="auto"/>
        <w:jc w:val="both"/>
        <w:textAlignment w:val="baseline"/>
        <w:rPr>
          <w:rStyle w:val="eop"/>
        </w:rPr>
      </w:pPr>
      <w:r w:rsidRPr="6FA69B17">
        <w:rPr>
          <w:rStyle w:val="normaltextrun"/>
          <w:b/>
          <w:bCs/>
          <w:u w:val="single"/>
        </w:rPr>
        <w:t>Minicurso Teórico-Prático 3 – Reprodução Humana Assistida</w:t>
      </w:r>
    </w:p>
    <w:p w14:paraId="22595FBF" w14:textId="684576F8" w:rsidR="6FA69B17" w:rsidRDefault="6FA69B17" w:rsidP="6FA69B17">
      <w:pPr>
        <w:pStyle w:val="paragraph0"/>
        <w:shd w:val="clear" w:color="auto" w:fill="FFFFFF" w:themeFill="background1"/>
        <w:spacing w:before="0" w:beforeAutospacing="0" w:after="0" w:afterAutospacing="0" w:line="360" w:lineRule="auto"/>
        <w:jc w:val="both"/>
      </w:pPr>
      <w:r w:rsidRPr="6FA69B17">
        <w:rPr>
          <w:rStyle w:val="normaltextrun"/>
          <w:b/>
          <w:bCs/>
        </w:rPr>
        <w:t>Palestrante:</w:t>
      </w:r>
      <w:r w:rsidRPr="6FA69B17">
        <w:rPr>
          <w:rStyle w:val="normaltextrun"/>
        </w:rPr>
        <w:t xml:space="preserve"> </w:t>
      </w:r>
      <w:proofErr w:type="spellStart"/>
      <w:r w:rsidRPr="6FA69B17">
        <w:rPr>
          <w:rStyle w:val="normaltextrun"/>
        </w:rPr>
        <w:t>Rayssa</w:t>
      </w:r>
      <w:proofErr w:type="spellEnd"/>
      <w:r w:rsidRPr="6FA69B17">
        <w:rPr>
          <w:rStyle w:val="normaltextrun"/>
        </w:rPr>
        <w:t xml:space="preserve"> Alves de Lima (</w:t>
      </w:r>
      <w:proofErr w:type="spellStart"/>
      <w:r w:rsidRPr="6FA69B17">
        <w:rPr>
          <w:rStyle w:val="normaltextrun"/>
        </w:rPr>
        <w:t>Embryo</w:t>
      </w:r>
      <w:proofErr w:type="spellEnd"/>
      <w:r w:rsidRPr="6FA69B17">
        <w:rPr>
          <w:rStyle w:val="normaltextrun"/>
        </w:rPr>
        <w:t xml:space="preserve">) </w:t>
      </w:r>
    </w:p>
    <w:p w14:paraId="111A32BD" w14:textId="57301AB8" w:rsidR="6FA69B17" w:rsidRDefault="6FA69B17" w:rsidP="6FA69B17">
      <w:pPr>
        <w:pStyle w:val="paragraph0"/>
        <w:spacing w:before="0" w:beforeAutospacing="0" w:after="0" w:afterAutospacing="0" w:line="360" w:lineRule="auto"/>
        <w:jc w:val="both"/>
      </w:pPr>
      <w:r w:rsidRPr="6FA69B17">
        <w:rPr>
          <w:rStyle w:val="normaltextrun"/>
          <w:b/>
          <w:bCs/>
        </w:rPr>
        <w:t>Título</w:t>
      </w:r>
      <w:r w:rsidRPr="6FA69B17">
        <w:rPr>
          <w:rStyle w:val="normaltextrun"/>
        </w:rPr>
        <w:t xml:space="preserve">: Reprodução Humana Assistida: Técnicas e Casos Clinico-Laboratoriais </w:t>
      </w:r>
    </w:p>
    <w:p w14:paraId="1669BFC9" w14:textId="50A8F532" w:rsidR="6FA69B17" w:rsidRDefault="6FA69B17" w:rsidP="6FA69B17">
      <w:pPr>
        <w:pStyle w:val="paragraph0"/>
        <w:spacing w:before="0" w:beforeAutospacing="0" w:after="0" w:afterAutospacing="0" w:line="360" w:lineRule="auto"/>
        <w:jc w:val="both"/>
      </w:pPr>
      <w:r w:rsidRPr="6FA69B17">
        <w:rPr>
          <w:rStyle w:val="normaltextrun"/>
          <w:b/>
          <w:bCs/>
        </w:rPr>
        <w:t>Resumo:</w:t>
      </w:r>
      <w:r w:rsidRPr="6FA69B17">
        <w:rPr>
          <w:rStyle w:val="normaltextrun"/>
        </w:rPr>
        <w:t xml:space="preserve"> O presente curso irá contar com uma abordagem ampla da rotina do profissional </w:t>
      </w:r>
      <w:proofErr w:type="spellStart"/>
      <w:r w:rsidRPr="6FA69B17">
        <w:rPr>
          <w:rStyle w:val="normaltextrun"/>
        </w:rPr>
        <w:t>embriologista</w:t>
      </w:r>
      <w:proofErr w:type="spellEnd"/>
      <w:r w:rsidRPr="6FA69B17">
        <w:rPr>
          <w:rStyle w:val="normaltextrun"/>
        </w:rPr>
        <w:t xml:space="preserve"> dentro de um laboratório de reprodução humana assistida. Na parte teórica, falaremos sobre controle de qualidade e técnicas laboratoriais como: fertilização in vitro clássica e por ICSI; preparo seminal; acompanhamento e classificação embrionária; </w:t>
      </w:r>
      <w:proofErr w:type="spellStart"/>
      <w:r w:rsidRPr="6FA69B17">
        <w:rPr>
          <w:rStyle w:val="normaltextrun"/>
        </w:rPr>
        <w:t>vitrificação</w:t>
      </w:r>
      <w:proofErr w:type="spellEnd"/>
      <w:r w:rsidRPr="6FA69B17">
        <w:rPr>
          <w:rStyle w:val="normaltextrun"/>
        </w:rPr>
        <w:t xml:space="preserve">; biópsia embrionária; entre outras. Também serão discutidos exemplos de casos clínico-laboratoriais, para que os alunos possam entender o processo como um todo. Na parte prática, haverá treinamento em protocolos, </w:t>
      </w:r>
      <w:r w:rsidRPr="6FA69B17">
        <w:rPr>
          <w:rStyle w:val="normaltextrun"/>
        </w:rPr>
        <w:lastRenderedPageBreak/>
        <w:t xml:space="preserve">simulação de preparo seminal e de manipulação com capilares e cateteres de transferência, assim como exercícios de classificação embrionária.  </w:t>
      </w:r>
    </w:p>
    <w:p w14:paraId="7D89CD83" w14:textId="3FD9D60B" w:rsidR="6FA69B17" w:rsidRDefault="6FA69B17" w:rsidP="6FA69B17">
      <w:pPr>
        <w:pStyle w:val="paragraph0"/>
        <w:spacing w:before="0" w:beforeAutospacing="0" w:after="0" w:afterAutospacing="0" w:line="360" w:lineRule="auto"/>
        <w:jc w:val="both"/>
        <w:rPr>
          <w:rStyle w:val="normaltextrun"/>
        </w:rPr>
      </w:pPr>
      <w:r>
        <w:br/>
      </w:r>
    </w:p>
    <w:p w14:paraId="129C278E" w14:textId="77777777" w:rsidR="00B92D1D" w:rsidRPr="00876111" w:rsidRDefault="00B92D1D" w:rsidP="00B92D1D">
      <w:pPr>
        <w:pStyle w:val="paragraph0"/>
        <w:spacing w:before="0" w:beforeAutospacing="0" w:after="0" w:afterAutospacing="0" w:line="360" w:lineRule="auto"/>
        <w:jc w:val="both"/>
        <w:textAlignment w:val="baseline"/>
      </w:pPr>
      <w:r w:rsidRPr="00876111">
        <w:rPr>
          <w:rStyle w:val="eop"/>
        </w:rPr>
        <w:t> </w:t>
      </w:r>
    </w:p>
    <w:p w14:paraId="3867A242" w14:textId="2858BB99" w:rsidR="00B92D1D" w:rsidRPr="00876111" w:rsidRDefault="6FA69B17" w:rsidP="06BB8F43">
      <w:pPr>
        <w:pStyle w:val="paragraph0"/>
        <w:shd w:val="clear" w:color="auto" w:fill="FFFFFF" w:themeFill="background1"/>
        <w:spacing w:before="0" w:beforeAutospacing="0" w:after="0" w:afterAutospacing="0" w:line="360" w:lineRule="auto"/>
        <w:jc w:val="both"/>
        <w:textAlignment w:val="baseline"/>
        <w:rPr>
          <w:rStyle w:val="eop"/>
        </w:rPr>
      </w:pPr>
      <w:r w:rsidRPr="6FA69B17">
        <w:rPr>
          <w:rStyle w:val="normaltextrun"/>
          <w:b/>
          <w:bCs/>
          <w:u w:val="single"/>
        </w:rPr>
        <w:t xml:space="preserve">Minicurso Teórico-Prático 4 – Biomedicina Estética </w:t>
      </w:r>
    </w:p>
    <w:p w14:paraId="0D79CCE6" w14:textId="1F7519E6" w:rsidR="6FA69B17" w:rsidRDefault="6FA69B17" w:rsidP="6FA69B17">
      <w:pPr>
        <w:pStyle w:val="paragraph0"/>
        <w:shd w:val="clear" w:color="auto" w:fill="FFFFFF" w:themeFill="background1"/>
        <w:spacing w:before="0" w:beforeAutospacing="0" w:after="0" w:afterAutospacing="0" w:line="360" w:lineRule="auto"/>
        <w:jc w:val="both"/>
        <w:rPr>
          <w:rStyle w:val="eop"/>
        </w:rPr>
      </w:pPr>
      <w:r w:rsidRPr="6FA69B17">
        <w:rPr>
          <w:rStyle w:val="normaltextrun"/>
          <w:b/>
          <w:bCs/>
        </w:rPr>
        <w:t>Palestrante:</w:t>
      </w:r>
      <w:r w:rsidRPr="6FA69B17">
        <w:rPr>
          <w:rStyle w:val="normaltextrun"/>
        </w:rPr>
        <w:t xml:space="preserve"> Dra. Ana Carolina </w:t>
      </w:r>
      <w:proofErr w:type="spellStart"/>
      <w:r w:rsidRPr="6FA69B17">
        <w:rPr>
          <w:rStyle w:val="normaltextrun"/>
        </w:rPr>
        <w:t>Puga</w:t>
      </w:r>
      <w:proofErr w:type="spellEnd"/>
      <w:r w:rsidRPr="6FA69B17">
        <w:rPr>
          <w:rStyle w:val="normaltextrun"/>
        </w:rPr>
        <w:t xml:space="preserve"> (</w:t>
      </w:r>
      <w:proofErr w:type="spellStart"/>
      <w:r w:rsidRPr="6FA69B17">
        <w:rPr>
          <w:rStyle w:val="normaltextrun"/>
        </w:rPr>
        <w:t>Nepuga</w:t>
      </w:r>
      <w:proofErr w:type="spellEnd"/>
      <w:r w:rsidRPr="6FA69B17">
        <w:rPr>
          <w:rStyle w:val="normaltextrun"/>
        </w:rPr>
        <w:t>)</w:t>
      </w:r>
    </w:p>
    <w:p w14:paraId="2FF050BA" w14:textId="01CEB96C" w:rsidR="6FA69B17" w:rsidRDefault="6FA69B17" w:rsidP="6FA69B17">
      <w:pPr>
        <w:pStyle w:val="paragraph0"/>
        <w:spacing w:before="0" w:beforeAutospacing="0" w:after="0" w:afterAutospacing="0" w:line="360" w:lineRule="auto"/>
        <w:jc w:val="both"/>
      </w:pPr>
      <w:r w:rsidRPr="6FA69B17">
        <w:rPr>
          <w:rStyle w:val="normaltextrun"/>
          <w:b/>
          <w:bCs/>
        </w:rPr>
        <w:t>Título:</w:t>
      </w:r>
      <w:r w:rsidRPr="6FA69B17">
        <w:rPr>
          <w:rStyle w:val="normaltextrun"/>
        </w:rPr>
        <w:t xml:space="preserve"> Harmonização Facial Contemporânea</w:t>
      </w:r>
    </w:p>
    <w:p w14:paraId="62F1D611" w14:textId="1FEF07C5" w:rsidR="6FA69B17" w:rsidRDefault="6FA69B17" w:rsidP="6FA69B17">
      <w:pPr>
        <w:pStyle w:val="paragraph0"/>
        <w:spacing w:before="0" w:beforeAutospacing="0" w:after="0" w:afterAutospacing="0" w:line="360" w:lineRule="auto"/>
        <w:jc w:val="both"/>
      </w:pPr>
      <w:r w:rsidRPr="6FA69B17">
        <w:rPr>
          <w:rStyle w:val="normaltextrun"/>
          <w:b/>
          <w:bCs/>
        </w:rPr>
        <w:t>Resumo:</w:t>
      </w:r>
      <w:r w:rsidRPr="6FA69B17">
        <w:rPr>
          <w:rStyle w:val="normaltextrun"/>
        </w:rPr>
        <w:t xml:space="preserve"> Um panorama de como tudo começou, desde o início até o que há de mais moderno na harmonização facial. A palestra vai abordar a luta dos biomédicos pela Biomedicina Estética, até os procedimentos e produtos mais recentes, utilizados pelos profissionais de destaque no mercado.</w:t>
      </w:r>
    </w:p>
    <w:p w14:paraId="7945263C" w14:textId="47CFB22C" w:rsidR="6FA69B17" w:rsidRDefault="6FA69B17" w:rsidP="6FA69B17">
      <w:pPr>
        <w:pStyle w:val="paragraph0"/>
        <w:spacing w:before="0" w:beforeAutospacing="0" w:after="0" w:afterAutospacing="0" w:line="360" w:lineRule="auto"/>
        <w:jc w:val="both"/>
        <w:rPr>
          <w:rStyle w:val="normaltextrun"/>
        </w:rPr>
      </w:pPr>
      <w:r>
        <w:br/>
      </w:r>
    </w:p>
    <w:p w14:paraId="5B95CD12" w14:textId="77777777" w:rsidR="00B92D1D" w:rsidRPr="00876111" w:rsidRDefault="00B92D1D" w:rsidP="00B92D1D">
      <w:pPr>
        <w:pStyle w:val="paragraph0"/>
        <w:shd w:val="clear" w:color="auto" w:fill="FFFFFF"/>
        <w:spacing w:before="0" w:beforeAutospacing="0" w:after="0" w:afterAutospacing="0" w:line="360" w:lineRule="auto"/>
        <w:jc w:val="both"/>
        <w:textAlignment w:val="baseline"/>
      </w:pPr>
    </w:p>
    <w:p w14:paraId="1BC8C5ED" w14:textId="7FED95AE" w:rsidR="00B92D1D" w:rsidRPr="00876111" w:rsidRDefault="6FA69B17" w:rsidP="06BB8F43">
      <w:pPr>
        <w:pStyle w:val="paragraph0"/>
        <w:spacing w:before="0" w:beforeAutospacing="0" w:after="0" w:afterAutospacing="0" w:line="360" w:lineRule="auto"/>
        <w:jc w:val="both"/>
        <w:textAlignment w:val="baseline"/>
      </w:pPr>
      <w:r w:rsidRPr="6FA69B17">
        <w:rPr>
          <w:rStyle w:val="normaltextrun"/>
          <w:b/>
          <w:bCs/>
          <w:u w:val="single"/>
        </w:rPr>
        <w:t>Minicurso Teórico-Prático 5 – Coleta de Sangue</w:t>
      </w:r>
    </w:p>
    <w:p w14:paraId="3F2D8133" w14:textId="1AB1F217" w:rsidR="6FA69B17" w:rsidRDefault="6FA69B17" w:rsidP="6FA69B17">
      <w:pPr>
        <w:pStyle w:val="paragraph0"/>
        <w:shd w:val="clear" w:color="auto" w:fill="FFFFFF" w:themeFill="background1"/>
        <w:spacing w:before="0" w:beforeAutospacing="0" w:after="0" w:afterAutospacing="0" w:line="360" w:lineRule="auto"/>
        <w:jc w:val="both"/>
      </w:pPr>
      <w:r w:rsidRPr="6FA69B17">
        <w:rPr>
          <w:rStyle w:val="normaltextrun"/>
          <w:b/>
          <w:bCs/>
        </w:rPr>
        <w:t>Palestrante:</w:t>
      </w:r>
      <w:r w:rsidRPr="6FA69B17">
        <w:rPr>
          <w:rStyle w:val="normaltextrun"/>
        </w:rPr>
        <w:t xml:space="preserve"> Cristina Ferreira Ramos Rossetto (Hospital das Clínicas da Faculdade de Medicina de Botucatu - Hemocentro)</w:t>
      </w:r>
    </w:p>
    <w:p w14:paraId="758640B2" w14:textId="7EE967B7" w:rsidR="6FA69B17" w:rsidRDefault="6FA69B17" w:rsidP="6FA69B17">
      <w:pPr>
        <w:pStyle w:val="paragraph0"/>
        <w:spacing w:before="0" w:beforeAutospacing="0" w:after="0" w:afterAutospacing="0" w:line="360" w:lineRule="auto"/>
        <w:jc w:val="both"/>
      </w:pPr>
      <w:r w:rsidRPr="6FA69B17">
        <w:rPr>
          <w:rStyle w:val="normaltextrun"/>
          <w:b/>
          <w:bCs/>
        </w:rPr>
        <w:t>Título:</w:t>
      </w:r>
      <w:r w:rsidRPr="6FA69B17">
        <w:rPr>
          <w:rStyle w:val="normaltextrun"/>
        </w:rPr>
        <w:t xml:space="preserve"> Práticas em Coleta de Sangue Venoso</w:t>
      </w:r>
    </w:p>
    <w:p w14:paraId="5717A9D5" w14:textId="09CFA311" w:rsidR="6FA69B17" w:rsidRDefault="6FA69B17" w:rsidP="6FA69B17">
      <w:pPr>
        <w:pStyle w:val="paragraph0"/>
        <w:spacing w:before="0" w:beforeAutospacing="0" w:after="0" w:afterAutospacing="0" w:line="360" w:lineRule="auto"/>
        <w:jc w:val="both"/>
      </w:pPr>
      <w:r w:rsidRPr="6FA69B17">
        <w:rPr>
          <w:rStyle w:val="normaltextrun"/>
          <w:b/>
          <w:bCs/>
        </w:rPr>
        <w:t>Resumo:</w:t>
      </w:r>
      <w:r w:rsidRPr="6FA69B17">
        <w:rPr>
          <w:rStyle w:val="normaltextrun"/>
        </w:rPr>
        <w:t xml:space="preserve"> O minicurso teórico-prático Coleta de Sangue Venoso proverá uma oportunidade de desenvolver as habilidades de coleta de sangue, abordar as normas de biossegurança envolvidas no processo e as recomendações da CLSI-Manual </w:t>
      </w:r>
      <w:proofErr w:type="spellStart"/>
      <w:r w:rsidRPr="6FA69B17">
        <w:rPr>
          <w:rStyle w:val="normaltextrun"/>
        </w:rPr>
        <w:t>Clinical</w:t>
      </w:r>
      <w:proofErr w:type="spellEnd"/>
      <w:r w:rsidRPr="6FA69B17">
        <w:rPr>
          <w:rStyle w:val="normaltextrun"/>
        </w:rPr>
        <w:t xml:space="preserve"> </w:t>
      </w:r>
      <w:proofErr w:type="spellStart"/>
      <w:r w:rsidRPr="6FA69B17">
        <w:rPr>
          <w:rStyle w:val="normaltextrun"/>
        </w:rPr>
        <w:t>and</w:t>
      </w:r>
      <w:proofErr w:type="spellEnd"/>
      <w:r w:rsidRPr="6FA69B17">
        <w:rPr>
          <w:rStyle w:val="normaltextrun"/>
        </w:rPr>
        <w:t xml:space="preserve"> </w:t>
      </w:r>
      <w:proofErr w:type="spellStart"/>
      <w:r w:rsidRPr="6FA69B17">
        <w:rPr>
          <w:rStyle w:val="normaltextrun"/>
        </w:rPr>
        <w:t>Laboratory</w:t>
      </w:r>
      <w:proofErr w:type="spellEnd"/>
      <w:r w:rsidRPr="6FA69B17">
        <w:rPr>
          <w:rStyle w:val="normaltextrun"/>
        </w:rPr>
        <w:t xml:space="preserve"> Standards </w:t>
      </w:r>
      <w:proofErr w:type="spellStart"/>
      <w:r w:rsidRPr="6FA69B17">
        <w:rPr>
          <w:rStyle w:val="normaltextrun"/>
        </w:rPr>
        <w:t>Institute</w:t>
      </w:r>
      <w:proofErr w:type="spellEnd"/>
      <w:r w:rsidRPr="6FA69B17">
        <w:rPr>
          <w:rStyle w:val="normaltextrun"/>
        </w:rPr>
        <w:t xml:space="preserve">, além de demonstrar os fatores de interferência pré-analítica da coleta. Ainda, permitirá ao interessado desenvolver noções de locais de escolha para </w:t>
      </w:r>
      <w:proofErr w:type="spellStart"/>
      <w:r w:rsidRPr="6FA69B17">
        <w:rPr>
          <w:rStyle w:val="normaltextrun"/>
        </w:rPr>
        <w:t>venopunção</w:t>
      </w:r>
      <w:proofErr w:type="spellEnd"/>
      <w:r w:rsidRPr="6FA69B17">
        <w:rPr>
          <w:rStyle w:val="normaltextrun"/>
        </w:rPr>
        <w:t>, riscos e complicações da prática, além de demonstrar a importância da estabilidade e transporte da amostra para posterior análise. Por fim, será evidenciada a qualidade do profissional biomédico para a realização da coleta, especificando as oportunidades oriundas desse conhecimento.</w:t>
      </w:r>
    </w:p>
    <w:p w14:paraId="2790C8A6" w14:textId="77777777" w:rsidR="00B92D1D" w:rsidRPr="00876111" w:rsidRDefault="00B92D1D" w:rsidP="00B92D1D">
      <w:pPr>
        <w:pStyle w:val="paragraph0"/>
        <w:spacing w:before="0" w:beforeAutospacing="0" w:after="0" w:afterAutospacing="0" w:line="360" w:lineRule="auto"/>
        <w:jc w:val="both"/>
        <w:textAlignment w:val="baseline"/>
      </w:pPr>
      <w:r w:rsidRPr="00876111">
        <w:rPr>
          <w:rStyle w:val="eop"/>
        </w:rPr>
        <w:t> </w:t>
      </w:r>
    </w:p>
    <w:p w14:paraId="26241065" w14:textId="58CA78FD" w:rsidR="00B92D1D" w:rsidRPr="00876111" w:rsidRDefault="6FA69B17" w:rsidP="6FA69B17">
      <w:pPr>
        <w:pStyle w:val="paragraph0"/>
        <w:shd w:val="clear" w:color="auto" w:fill="FFFFFF" w:themeFill="background1"/>
        <w:spacing w:before="0" w:beforeAutospacing="0" w:after="0" w:afterAutospacing="0" w:line="360" w:lineRule="auto"/>
        <w:jc w:val="both"/>
        <w:textAlignment w:val="baseline"/>
        <w:rPr>
          <w:rStyle w:val="eop"/>
        </w:rPr>
      </w:pPr>
      <w:r w:rsidRPr="6FA69B17">
        <w:rPr>
          <w:rStyle w:val="normaltextrun"/>
          <w:b/>
          <w:bCs/>
          <w:u w:val="single"/>
        </w:rPr>
        <w:t>Minicurso Teórico-Prático 6 – Toxicologia</w:t>
      </w:r>
    </w:p>
    <w:p w14:paraId="5FF582CF" w14:textId="25F780FD" w:rsidR="00B92D1D" w:rsidRPr="00876111" w:rsidRDefault="6FA69B17" w:rsidP="6FA69B17">
      <w:pPr>
        <w:pStyle w:val="paragraph0"/>
        <w:spacing w:before="0" w:beforeAutospacing="0" w:after="0" w:afterAutospacing="0" w:line="360" w:lineRule="auto"/>
        <w:jc w:val="both"/>
        <w:textAlignment w:val="baseline"/>
        <w:rPr>
          <w:rStyle w:val="normaltextrun"/>
        </w:rPr>
      </w:pPr>
      <w:r w:rsidRPr="6FA69B17">
        <w:rPr>
          <w:rStyle w:val="normaltextrun"/>
          <w:b/>
          <w:bCs/>
        </w:rPr>
        <w:t>Palestrante:</w:t>
      </w:r>
      <w:r w:rsidRPr="6FA69B17">
        <w:rPr>
          <w:rStyle w:val="normaltextrun"/>
        </w:rPr>
        <w:t xml:space="preserve"> Fábio Anselmo (Laboratório BPL (Boas Práticas de Laboratório) pela JM </w:t>
      </w:r>
      <w:proofErr w:type="spellStart"/>
      <w:r w:rsidRPr="6FA69B17">
        <w:rPr>
          <w:rStyle w:val="normaltextrun"/>
        </w:rPr>
        <w:t>BioAnalises</w:t>
      </w:r>
      <w:proofErr w:type="spellEnd"/>
      <w:r w:rsidRPr="6FA69B17">
        <w:rPr>
          <w:rStyle w:val="normaltextrun"/>
        </w:rPr>
        <w:t>)</w:t>
      </w:r>
    </w:p>
    <w:p w14:paraId="5EA90444" w14:textId="642A5C67" w:rsidR="00B92D1D" w:rsidRPr="00876111" w:rsidRDefault="6FA69B17" w:rsidP="6FA69B17">
      <w:pPr>
        <w:pStyle w:val="paragraph0"/>
        <w:spacing w:before="0" w:beforeAutospacing="0" w:after="0" w:afterAutospacing="0" w:line="360" w:lineRule="auto"/>
        <w:jc w:val="both"/>
        <w:textAlignment w:val="baseline"/>
      </w:pPr>
      <w:r w:rsidRPr="6FA69B17">
        <w:rPr>
          <w:rStyle w:val="normaltextrun"/>
          <w:b/>
          <w:bCs/>
        </w:rPr>
        <w:lastRenderedPageBreak/>
        <w:t>Título:</w:t>
      </w:r>
      <w:r w:rsidRPr="6FA69B17">
        <w:rPr>
          <w:rStyle w:val="normaltextrun"/>
        </w:rPr>
        <w:t xml:space="preserve"> Toxicologia Neurocomportamental - Os efeitos da exposição a herbicidas e análise do estresse oxidativo </w:t>
      </w:r>
    </w:p>
    <w:p w14:paraId="734A10A5" w14:textId="74E9CD5B" w:rsidR="00B92D1D" w:rsidRPr="00876111" w:rsidRDefault="6FA69B17" w:rsidP="6FA69B17">
      <w:pPr>
        <w:pStyle w:val="paragraph0"/>
        <w:spacing w:before="0" w:beforeAutospacing="0" w:after="0" w:afterAutospacing="0" w:line="360" w:lineRule="auto"/>
        <w:jc w:val="both"/>
        <w:textAlignment w:val="baseline"/>
      </w:pPr>
      <w:r w:rsidRPr="6FA69B17">
        <w:rPr>
          <w:rStyle w:val="normaltextrun"/>
          <w:b/>
          <w:bCs/>
        </w:rPr>
        <w:t>Resumo:</w:t>
      </w:r>
      <w:r w:rsidRPr="6FA69B17">
        <w:rPr>
          <w:rStyle w:val="normaltextrun"/>
        </w:rPr>
        <w:t xml:space="preserve"> Testes neurocomportamentais em roedores (ratos e camundongos) se inserem como ótimas ferramentas de investigação quando se estuda os efeitos tóxicos de agentes químicos (como por exemplo pesticidas e metais pesados). Alterações do comportamento em animais expostos a um determinado agente químico podem servir como indicativo de que a substância provoca neurotoxicidade. A importância destes testes reside no fato de que o comportamento é considerado como um produto final funcional de vários processos sensoriais, motores e integrativos, que ocorrem no sistema nervoso. O Minicurso Teórico-Prático “Toxicologia Neurocomportamental” será uma ótima oportunidade de compreender como esses agentes químicos agem no sistema nervoso, além de conhecer alguns dos principais testes utilizados nessa área de pesquisa. </w:t>
      </w:r>
    </w:p>
    <w:p w14:paraId="6ECDD213" w14:textId="70834367" w:rsidR="00B92D1D" w:rsidRPr="00876111" w:rsidRDefault="00B92D1D" w:rsidP="6FA69B17">
      <w:pPr>
        <w:pStyle w:val="paragraph0"/>
        <w:spacing w:before="0" w:beforeAutospacing="0" w:after="0" w:afterAutospacing="0" w:line="360" w:lineRule="auto"/>
        <w:jc w:val="both"/>
        <w:textAlignment w:val="baseline"/>
        <w:rPr>
          <w:rStyle w:val="normaltextrun"/>
        </w:rPr>
      </w:pPr>
    </w:p>
    <w:p w14:paraId="6D71D07C" w14:textId="77777777" w:rsidR="00B92D1D" w:rsidRPr="00876111" w:rsidRDefault="06BB8F43" w:rsidP="00B92D1D">
      <w:pPr>
        <w:pStyle w:val="paragraph0"/>
        <w:shd w:val="clear" w:color="auto" w:fill="FFFFFF"/>
        <w:spacing w:before="0" w:beforeAutospacing="0" w:after="0" w:afterAutospacing="0" w:line="360" w:lineRule="auto"/>
        <w:jc w:val="both"/>
        <w:textAlignment w:val="baseline"/>
      </w:pPr>
      <w:r w:rsidRPr="06BB8F43">
        <w:rPr>
          <w:rStyle w:val="eop"/>
        </w:rPr>
        <w:t> </w:t>
      </w:r>
    </w:p>
    <w:p w14:paraId="13CB595B" w14:textId="77777777" w:rsidR="004835F7" w:rsidRPr="00876111" w:rsidRDefault="004835F7" w:rsidP="00734BCE">
      <w:pPr>
        <w:jc w:val="center"/>
        <w:rPr>
          <w:rFonts w:eastAsia="Times New Roman" w:cs="Times New Roman"/>
          <w:b/>
          <w:bCs/>
          <w:smallCaps/>
          <w:color w:val="CC0000"/>
          <w:szCs w:val="24"/>
        </w:rPr>
      </w:pPr>
    </w:p>
    <w:p w14:paraId="02A4E40D" w14:textId="5F6F82E7" w:rsidR="00530CA9" w:rsidRPr="00876111" w:rsidRDefault="6FA69B17" w:rsidP="6FA69B17">
      <w:pPr>
        <w:jc w:val="center"/>
        <w:rPr>
          <w:rFonts w:cs="Times New Roman"/>
          <w:b/>
          <w:bCs/>
          <w:smallCaps/>
          <w:color w:val="CC0000"/>
        </w:rPr>
      </w:pPr>
      <w:r w:rsidRPr="6FA69B17">
        <w:rPr>
          <w:rFonts w:eastAsia="Times New Roman" w:cs="Times New Roman"/>
          <w:b/>
          <w:bCs/>
          <w:smallCaps/>
          <w:color w:val="CC0000"/>
        </w:rPr>
        <w:t>Minicursos Teóricos</w:t>
      </w:r>
    </w:p>
    <w:p w14:paraId="6D9C8D39" w14:textId="77777777" w:rsidR="00A96CB2" w:rsidRPr="00876111" w:rsidRDefault="00A96CB2" w:rsidP="004835F7">
      <w:pPr>
        <w:spacing w:line="360" w:lineRule="auto"/>
        <w:jc w:val="both"/>
        <w:rPr>
          <w:rFonts w:cs="Times New Roman"/>
          <w:iCs/>
          <w:color w:val="4A442A" w:themeColor="background2" w:themeShade="40"/>
          <w:szCs w:val="24"/>
          <w:shd w:val="clear" w:color="auto" w:fill="FFFFFF"/>
        </w:rPr>
      </w:pPr>
    </w:p>
    <w:p w14:paraId="2D3374BA" w14:textId="24EA83C1" w:rsidR="004835F7" w:rsidRPr="00876111" w:rsidRDefault="6FA69B17" w:rsidP="1CD87670">
      <w:pPr>
        <w:pStyle w:val="paragraph0"/>
        <w:spacing w:before="0" w:beforeAutospacing="0" w:after="0" w:afterAutospacing="0" w:line="360" w:lineRule="auto"/>
        <w:ind w:left="-720" w:firstLine="705"/>
        <w:jc w:val="both"/>
        <w:textAlignment w:val="baseline"/>
        <w:rPr>
          <w:rStyle w:val="eop"/>
        </w:rPr>
      </w:pPr>
      <w:r w:rsidRPr="6FA69B17">
        <w:rPr>
          <w:rStyle w:val="normaltextrun"/>
          <w:b/>
          <w:bCs/>
          <w:u w:val="single"/>
        </w:rPr>
        <w:t>Minicurso Teórico 1 - Órgãos em Chip</w:t>
      </w:r>
    </w:p>
    <w:p w14:paraId="1C3EA34C" w14:textId="48C2C0CB" w:rsidR="6FA69B17" w:rsidRDefault="6FA69B17" w:rsidP="6FA69B17">
      <w:pPr>
        <w:pStyle w:val="paragraph0"/>
        <w:spacing w:before="0" w:beforeAutospacing="0" w:after="0" w:afterAutospacing="0" w:line="360" w:lineRule="auto"/>
        <w:jc w:val="both"/>
        <w:rPr>
          <w:rStyle w:val="eop"/>
        </w:rPr>
      </w:pPr>
      <w:r w:rsidRPr="6FA69B17">
        <w:rPr>
          <w:rStyle w:val="normaltextrun"/>
          <w:b/>
          <w:bCs/>
        </w:rPr>
        <w:t>Palestrante:</w:t>
      </w:r>
      <w:r w:rsidRPr="6FA69B17">
        <w:rPr>
          <w:rStyle w:val="normaltextrun"/>
        </w:rPr>
        <w:t xml:space="preserve">  Mariana de Castro Silva (Faculdade de Medicina UNESP, Botucatu) </w:t>
      </w:r>
    </w:p>
    <w:p w14:paraId="1136C609" w14:textId="321EBCFB" w:rsidR="6FA69B17" w:rsidRDefault="6FA69B17" w:rsidP="6FA69B17">
      <w:pPr>
        <w:pStyle w:val="paragraph0"/>
        <w:spacing w:before="0" w:beforeAutospacing="0" w:after="0" w:afterAutospacing="0" w:line="360" w:lineRule="auto"/>
        <w:jc w:val="both"/>
      </w:pPr>
      <w:r w:rsidRPr="6FA69B17">
        <w:rPr>
          <w:rStyle w:val="normaltextrun"/>
          <w:b/>
          <w:bCs/>
        </w:rPr>
        <w:t>Título:</w:t>
      </w:r>
      <w:r w:rsidRPr="6FA69B17">
        <w:rPr>
          <w:rStyle w:val="normaltextrun"/>
        </w:rPr>
        <w:t xml:space="preserve"> </w:t>
      </w:r>
      <w:proofErr w:type="spellStart"/>
      <w:r w:rsidRPr="6FA69B17">
        <w:rPr>
          <w:rStyle w:val="normaltextrun"/>
        </w:rPr>
        <w:t>Organ</w:t>
      </w:r>
      <w:proofErr w:type="spellEnd"/>
      <w:r w:rsidRPr="6FA69B17">
        <w:rPr>
          <w:rStyle w:val="normaltextrun"/>
        </w:rPr>
        <w:t>-</w:t>
      </w:r>
      <w:proofErr w:type="spellStart"/>
      <w:r w:rsidRPr="6FA69B17">
        <w:rPr>
          <w:rStyle w:val="normaltextrun"/>
        </w:rPr>
        <w:t>on</w:t>
      </w:r>
      <w:proofErr w:type="spellEnd"/>
      <w:r w:rsidRPr="6FA69B17">
        <w:rPr>
          <w:rStyle w:val="normaltextrun"/>
        </w:rPr>
        <w:t xml:space="preserve">-chip: a revolução da Pesquisa Biomédica </w:t>
      </w:r>
    </w:p>
    <w:p w14:paraId="29876687" w14:textId="0595D772" w:rsidR="6FA69B17" w:rsidRDefault="6FA69B17" w:rsidP="6FA69B17">
      <w:pPr>
        <w:pStyle w:val="paragraph0"/>
        <w:spacing w:before="0" w:beforeAutospacing="0" w:after="0" w:afterAutospacing="0" w:line="360" w:lineRule="auto"/>
        <w:jc w:val="both"/>
      </w:pPr>
      <w:r w:rsidRPr="6FA69B17">
        <w:rPr>
          <w:rStyle w:val="normaltextrun"/>
          <w:b/>
          <w:bCs/>
        </w:rPr>
        <w:t>Resumo:</w:t>
      </w:r>
      <w:r w:rsidRPr="6FA69B17">
        <w:rPr>
          <w:rStyle w:val="normaltextrun"/>
        </w:rPr>
        <w:t xml:space="preserve"> A tecnologia do </w:t>
      </w:r>
      <w:proofErr w:type="spellStart"/>
      <w:r w:rsidRPr="6FA69B17">
        <w:rPr>
          <w:rStyle w:val="normaltextrun"/>
        </w:rPr>
        <w:t>Organ</w:t>
      </w:r>
      <w:proofErr w:type="spellEnd"/>
      <w:r w:rsidRPr="6FA69B17">
        <w:rPr>
          <w:rStyle w:val="normaltextrun"/>
        </w:rPr>
        <w:t xml:space="preserve"> </w:t>
      </w:r>
      <w:proofErr w:type="spellStart"/>
      <w:r w:rsidRPr="6FA69B17">
        <w:rPr>
          <w:rStyle w:val="normaltextrun"/>
        </w:rPr>
        <w:t>on</w:t>
      </w:r>
      <w:proofErr w:type="spellEnd"/>
      <w:r w:rsidRPr="6FA69B17">
        <w:rPr>
          <w:rStyle w:val="normaltextrun"/>
        </w:rPr>
        <w:t xml:space="preserve"> chip é a nova promessa para revolucionar a Ciência, combinando técnicas de biomateriais, bioengenharia e cultura celular, permitindo estudo de órgãos e sistemas complexos de forma única </w:t>
      </w:r>
      <w:proofErr w:type="gramStart"/>
      <w:r w:rsidRPr="6FA69B17">
        <w:rPr>
          <w:rStyle w:val="normaltextrun"/>
        </w:rPr>
        <w:t>e  revolucionária</w:t>
      </w:r>
      <w:proofErr w:type="gramEnd"/>
      <w:r w:rsidRPr="6FA69B17">
        <w:rPr>
          <w:rStyle w:val="normaltextrun"/>
        </w:rPr>
        <w:t xml:space="preserve">, representando uma nova alternativa para superar os problemas éticos e estruturais da pesquisa com animais e cultura celular. Possui alta aprovação por entidades como o Food </w:t>
      </w:r>
      <w:proofErr w:type="spellStart"/>
      <w:r w:rsidRPr="6FA69B17">
        <w:rPr>
          <w:rStyle w:val="normaltextrun"/>
        </w:rPr>
        <w:t>and</w:t>
      </w:r>
      <w:proofErr w:type="spellEnd"/>
      <w:r w:rsidRPr="6FA69B17">
        <w:rPr>
          <w:rStyle w:val="normaltextrun"/>
        </w:rPr>
        <w:t xml:space="preserve"> </w:t>
      </w:r>
      <w:proofErr w:type="spellStart"/>
      <w:r w:rsidRPr="6FA69B17">
        <w:rPr>
          <w:rStyle w:val="normaltextrun"/>
        </w:rPr>
        <w:t>Drug</w:t>
      </w:r>
      <w:proofErr w:type="spellEnd"/>
      <w:r w:rsidRPr="6FA69B17">
        <w:rPr>
          <w:rStyle w:val="normaltextrun"/>
        </w:rPr>
        <w:t xml:space="preserve"> </w:t>
      </w:r>
      <w:proofErr w:type="spellStart"/>
      <w:r w:rsidRPr="6FA69B17">
        <w:rPr>
          <w:rStyle w:val="normaltextrun"/>
        </w:rPr>
        <w:t>Administration</w:t>
      </w:r>
      <w:proofErr w:type="spellEnd"/>
      <w:r w:rsidRPr="6FA69B17">
        <w:rPr>
          <w:rStyle w:val="normaltextrun"/>
        </w:rPr>
        <w:t xml:space="preserve"> (FDA) e </w:t>
      </w:r>
      <w:proofErr w:type="spellStart"/>
      <w:r w:rsidRPr="6FA69B17">
        <w:rPr>
          <w:rStyle w:val="normaltextrun"/>
        </w:rPr>
        <w:t>National</w:t>
      </w:r>
      <w:proofErr w:type="spellEnd"/>
      <w:r w:rsidRPr="6FA69B17">
        <w:rPr>
          <w:rStyle w:val="normaltextrun"/>
        </w:rPr>
        <w:t xml:space="preserve"> </w:t>
      </w:r>
      <w:proofErr w:type="spellStart"/>
      <w:r w:rsidRPr="6FA69B17">
        <w:rPr>
          <w:rStyle w:val="normaltextrun"/>
        </w:rPr>
        <w:t>Institutes</w:t>
      </w:r>
      <w:proofErr w:type="spellEnd"/>
      <w:r w:rsidRPr="6FA69B17">
        <w:rPr>
          <w:rStyle w:val="normaltextrun"/>
        </w:rPr>
        <w:t xml:space="preserve"> </w:t>
      </w:r>
      <w:proofErr w:type="spellStart"/>
      <w:r w:rsidRPr="6FA69B17">
        <w:rPr>
          <w:rStyle w:val="normaltextrun"/>
        </w:rPr>
        <w:t>of</w:t>
      </w:r>
      <w:proofErr w:type="spellEnd"/>
      <w:r w:rsidRPr="6FA69B17">
        <w:rPr>
          <w:rStyle w:val="normaltextrun"/>
        </w:rPr>
        <w:t xml:space="preserve"> Health (NIH), que veem nesses dispositivos a nova Era da pesquisa farmacêutica e biomédica.</w:t>
      </w:r>
    </w:p>
    <w:p w14:paraId="522D9F66" w14:textId="6A81B69D" w:rsidR="6FA69B17" w:rsidRDefault="6FA69B17" w:rsidP="6FA69B17">
      <w:pPr>
        <w:pStyle w:val="paragraph0"/>
        <w:spacing w:before="0" w:beforeAutospacing="0" w:after="0" w:afterAutospacing="0" w:line="360" w:lineRule="auto"/>
        <w:jc w:val="both"/>
      </w:pPr>
      <w:r w:rsidRPr="6FA69B17">
        <w:rPr>
          <w:rStyle w:val="normaltextrun"/>
        </w:rPr>
        <w:t xml:space="preserve">No minicurso, serão abordados os principais usos dessa nova tecnologia, além de como o profissional biomédico pode aperfeiçoar seu conhecimento através do </w:t>
      </w:r>
      <w:proofErr w:type="spellStart"/>
      <w:r w:rsidRPr="6FA69B17">
        <w:rPr>
          <w:rStyle w:val="normaltextrun"/>
        </w:rPr>
        <w:t>organ</w:t>
      </w:r>
      <w:proofErr w:type="spellEnd"/>
      <w:r w:rsidRPr="6FA69B17">
        <w:rPr>
          <w:rStyle w:val="normaltextrun"/>
        </w:rPr>
        <w:t>-</w:t>
      </w:r>
      <w:proofErr w:type="spellStart"/>
      <w:r w:rsidRPr="6FA69B17">
        <w:rPr>
          <w:rStyle w:val="normaltextrun"/>
        </w:rPr>
        <w:t>on</w:t>
      </w:r>
      <w:proofErr w:type="spellEnd"/>
      <w:r w:rsidRPr="6FA69B17">
        <w:rPr>
          <w:rStyle w:val="normaltextrun"/>
        </w:rPr>
        <w:t>-chip.</w:t>
      </w:r>
    </w:p>
    <w:p w14:paraId="675E05EE" w14:textId="77777777" w:rsidR="004835F7" w:rsidRPr="00876111" w:rsidRDefault="004835F7" w:rsidP="004835F7">
      <w:pPr>
        <w:pStyle w:val="paragraph0"/>
        <w:spacing w:before="0" w:beforeAutospacing="0" w:after="0" w:afterAutospacing="0" w:line="360" w:lineRule="auto"/>
        <w:jc w:val="both"/>
        <w:textAlignment w:val="baseline"/>
      </w:pPr>
    </w:p>
    <w:p w14:paraId="46502495" w14:textId="2C8DA368" w:rsidR="004835F7" w:rsidRPr="00876111" w:rsidRDefault="6FA69B17" w:rsidP="6FA69B17">
      <w:pPr>
        <w:pStyle w:val="paragraph0"/>
        <w:spacing w:before="0" w:beforeAutospacing="0" w:after="0" w:afterAutospacing="0" w:line="360" w:lineRule="auto"/>
        <w:jc w:val="both"/>
        <w:textAlignment w:val="baseline"/>
        <w:rPr>
          <w:rStyle w:val="eop"/>
        </w:rPr>
      </w:pPr>
      <w:r w:rsidRPr="6FA69B17">
        <w:rPr>
          <w:rStyle w:val="normaltextrun"/>
          <w:b/>
          <w:bCs/>
          <w:u w:val="single"/>
        </w:rPr>
        <w:t>Minicurso Teórico 2 – Células CART</w:t>
      </w:r>
    </w:p>
    <w:p w14:paraId="1CEA23F2" w14:textId="19470B3A" w:rsidR="6FA69B17" w:rsidRDefault="6FA69B17" w:rsidP="6FA69B17">
      <w:pPr>
        <w:pStyle w:val="paragraph0"/>
        <w:spacing w:before="0" w:beforeAutospacing="0" w:after="0" w:afterAutospacing="0" w:line="360" w:lineRule="auto"/>
        <w:jc w:val="both"/>
      </w:pPr>
      <w:r w:rsidRPr="6FA69B17">
        <w:rPr>
          <w:rStyle w:val="normaltextrun"/>
          <w:b/>
          <w:bCs/>
        </w:rPr>
        <w:t>Palestrante:</w:t>
      </w:r>
      <w:r w:rsidRPr="6FA69B17">
        <w:rPr>
          <w:rStyle w:val="normaltextrun"/>
        </w:rPr>
        <w:t xml:space="preserve"> Lucas Eduardo Botelho de </w:t>
      </w:r>
      <w:proofErr w:type="gramStart"/>
      <w:r w:rsidRPr="6FA69B17">
        <w:rPr>
          <w:rStyle w:val="normaltextrun"/>
        </w:rPr>
        <w:t>Souza  (</w:t>
      </w:r>
      <w:proofErr w:type="gramEnd"/>
      <w:r w:rsidRPr="6FA69B17">
        <w:rPr>
          <w:rStyle w:val="normaltextrun"/>
        </w:rPr>
        <w:t>Hemocentro de Ribeirão Preto)</w:t>
      </w:r>
    </w:p>
    <w:p w14:paraId="7F66E120" w14:textId="6CFF662E" w:rsidR="6FA69B17" w:rsidRDefault="6FA69B17" w:rsidP="6FA69B17">
      <w:pPr>
        <w:pStyle w:val="paragraph0"/>
        <w:spacing w:before="0" w:beforeAutospacing="0" w:after="0" w:afterAutospacing="0" w:line="360" w:lineRule="auto"/>
        <w:jc w:val="both"/>
      </w:pPr>
      <w:r w:rsidRPr="6FA69B17">
        <w:rPr>
          <w:rStyle w:val="normaltextrun"/>
          <w:b/>
          <w:bCs/>
        </w:rPr>
        <w:t>Título:</w:t>
      </w:r>
      <w:r w:rsidRPr="6FA69B17">
        <w:rPr>
          <w:rStyle w:val="normaltextrun"/>
        </w:rPr>
        <w:t xml:space="preserve"> Imunoterapia celular avançada com células geneticamente modificadas</w:t>
      </w:r>
    </w:p>
    <w:p w14:paraId="132B541C" w14:textId="0B890EA7" w:rsidR="6FA69B17" w:rsidRDefault="6FA69B17" w:rsidP="6FA69B17">
      <w:pPr>
        <w:pStyle w:val="paragraph0"/>
        <w:spacing w:before="0" w:beforeAutospacing="0" w:after="0" w:afterAutospacing="0" w:line="360" w:lineRule="auto"/>
        <w:jc w:val="both"/>
      </w:pPr>
      <w:r w:rsidRPr="6FA69B17">
        <w:rPr>
          <w:rStyle w:val="normaltextrun"/>
          <w:b/>
          <w:bCs/>
        </w:rPr>
        <w:lastRenderedPageBreak/>
        <w:t xml:space="preserve">Resumo: </w:t>
      </w:r>
      <w:r w:rsidRPr="6FA69B17">
        <w:rPr>
          <w:rStyle w:val="normaltextrun"/>
        </w:rPr>
        <w:t>Os avanços em biologia sintética, imunologia e transferência gênica culminaram recentemente no desenvolvimento de células imunes geneticamente modificadas para o tratamento do câncer. Esta abordagem consiste na expressão de receptores engendrados como receptores quiméricos de antígeno (</w:t>
      </w:r>
      <w:proofErr w:type="spellStart"/>
      <w:r w:rsidRPr="6FA69B17">
        <w:rPr>
          <w:rStyle w:val="normaltextrun"/>
        </w:rPr>
        <w:t>CARs</w:t>
      </w:r>
      <w:proofErr w:type="spellEnd"/>
      <w:r w:rsidRPr="6FA69B17">
        <w:rPr>
          <w:rStyle w:val="normaltextrun"/>
        </w:rPr>
        <w:t>) ou receptores de células T (TCR) de afinidade aumentada os quais direcionam a atividade citotóxica das células T contra as células tumorais. Neste curso, abordaremos os princípios desta abordagem, as próximas fronteiras e todas as etapas envolvidas desde o desenvolvimento não clínico até a aplicação clínica de células imunes geneticamente modificadas para o tratamento do câncer</w:t>
      </w:r>
    </w:p>
    <w:p w14:paraId="4A586566" w14:textId="77777777" w:rsidR="004835F7" w:rsidRPr="00876111" w:rsidRDefault="004835F7" w:rsidP="004835F7">
      <w:pPr>
        <w:pStyle w:val="paragraph0"/>
        <w:spacing w:before="0" w:beforeAutospacing="0" w:after="0" w:afterAutospacing="0" w:line="360" w:lineRule="auto"/>
        <w:jc w:val="both"/>
        <w:textAlignment w:val="baseline"/>
      </w:pPr>
      <w:r w:rsidRPr="00876111">
        <w:rPr>
          <w:rStyle w:val="eop"/>
        </w:rPr>
        <w:t> </w:t>
      </w:r>
    </w:p>
    <w:p w14:paraId="38C0E8E9" w14:textId="2CE93BEB" w:rsidR="004835F7" w:rsidRPr="00876111" w:rsidRDefault="6FA69B17" w:rsidP="6FA69B17">
      <w:pPr>
        <w:pStyle w:val="paragraph0"/>
        <w:spacing w:before="0" w:beforeAutospacing="0" w:after="0" w:afterAutospacing="0" w:line="360" w:lineRule="auto"/>
        <w:jc w:val="both"/>
        <w:textAlignment w:val="baseline"/>
        <w:rPr>
          <w:rStyle w:val="normaltextrun"/>
          <w:b/>
          <w:bCs/>
          <w:u w:val="single"/>
        </w:rPr>
      </w:pPr>
      <w:r w:rsidRPr="6FA69B17">
        <w:rPr>
          <w:rStyle w:val="normaltextrun"/>
          <w:b/>
          <w:bCs/>
          <w:u w:val="single"/>
        </w:rPr>
        <w:t xml:space="preserve">Minicurso Teórico 3 </w:t>
      </w:r>
      <w:proofErr w:type="gramStart"/>
      <w:r w:rsidRPr="6FA69B17">
        <w:rPr>
          <w:rStyle w:val="normaltextrun"/>
          <w:b/>
          <w:bCs/>
          <w:u w:val="single"/>
        </w:rPr>
        <w:t>-  Hemoterapia</w:t>
      </w:r>
      <w:proofErr w:type="gramEnd"/>
    </w:p>
    <w:p w14:paraId="5D93324B" w14:textId="4D76F8E7" w:rsidR="00B92D1D" w:rsidRPr="00876111" w:rsidRDefault="6FA69B17" w:rsidP="6FA69B17">
      <w:pPr>
        <w:pStyle w:val="paragraph0"/>
        <w:spacing w:before="0" w:beforeAutospacing="0" w:after="0" w:afterAutospacing="0" w:line="360" w:lineRule="auto"/>
        <w:jc w:val="both"/>
        <w:textAlignment w:val="baseline"/>
        <w:rPr>
          <w:rStyle w:val="eop"/>
        </w:rPr>
      </w:pPr>
      <w:r w:rsidRPr="6FA69B17">
        <w:rPr>
          <w:rStyle w:val="normaltextrun"/>
          <w:b/>
          <w:bCs/>
        </w:rPr>
        <w:t>Palestrante:</w:t>
      </w:r>
      <w:r w:rsidRPr="6FA69B17">
        <w:rPr>
          <w:rStyle w:val="normaltextrun"/>
        </w:rPr>
        <w:t xml:space="preserve"> Patrícia Carvalho Garcia (Hemocentro do HCFMB- Unesp)</w:t>
      </w:r>
    </w:p>
    <w:p w14:paraId="502129EE" w14:textId="58136131" w:rsidR="00B92D1D" w:rsidRPr="00876111" w:rsidRDefault="6FA69B17" w:rsidP="6FA69B17">
      <w:pPr>
        <w:pStyle w:val="paragraph0"/>
        <w:spacing w:before="0" w:beforeAutospacing="0" w:after="0" w:afterAutospacing="0" w:line="360" w:lineRule="auto"/>
        <w:jc w:val="both"/>
        <w:textAlignment w:val="baseline"/>
      </w:pPr>
      <w:r w:rsidRPr="6FA69B17">
        <w:rPr>
          <w:rStyle w:val="normaltextrun"/>
          <w:b/>
          <w:bCs/>
        </w:rPr>
        <w:t>Título:</w:t>
      </w:r>
      <w:r w:rsidRPr="6FA69B17">
        <w:rPr>
          <w:rStyle w:val="normaltextrun"/>
        </w:rPr>
        <w:t xml:space="preserve"> Imuno-hematologia Clínica e Laboratorial</w:t>
      </w:r>
    </w:p>
    <w:p w14:paraId="28CE9600" w14:textId="2C596EBA" w:rsidR="00B92D1D" w:rsidRPr="00876111" w:rsidRDefault="6FA69B17" w:rsidP="6FA69B17">
      <w:pPr>
        <w:pStyle w:val="paragraph0"/>
        <w:spacing w:before="0" w:beforeAutospacing="0" w:after="0" w:afterAutospacing="0" w:line="360" w:lineRule="auto"/>
        <w:jc w:val="both"/>
        <w:textAlignment w:val="baseline"/>
      </w:pPr>
      <w:r w:rsidRPr="6FA69B17">
        <w:rPr>
          <w:rStyle w:val="normaltextrun"/>
          <w:b/>
          <w:bCs/>
        </w:rPr>
        <w:t>Resumo:</w:t>
      </w:r>
      <w:r w:rsidRPr="6FA69B17">
        <w:rPr>
          <w:rStyle w:val="normaltextrun"/>
        </w:rPr>
        <w:t xml:space="preserve"> A hemoterapia brasileira apresentou expressivo progresso nas últimas décadas. A política de sangue formulada no país e o esforço coletivo para sua execução propiciaram investimentos na qualidade dos serviços de hemoterapia, tornando os hemocomponentes produzidos mais seguros. A imuno-hematologia é um dos setores que participa ativamente desse processo garantindo a segurança transfusional. </w:t>
      </w:r>
    </w:p>
    <w:p w14:paraId="11F36024" w14:textId="0579698F" w:rsidR="00B92D1D" w:rsidRPr="00876111" w:rsidRDefault="6FA69B17" w:rsidP="6FA69B17">
      <w:pPr>
        <w:pStyle w:val="paragraph0"/>
        <w:spacing w:before="0" w:beforeAutospacing="0" w:after="0" w:afterAutospacing="0" w:line="360" w:lineRule="auto"/>
        <w:jc w:val="both"/>
        <w:textAlignment w:val="baseline"/>
      </w:pPr>
      <w:r w:rsidRPr="6FA69B17">
        <w:rPr>
          <w:rStyle w:val="normaltextrun"/>
        </w:rPr>
        <w:t xml:space="preserve">Este curso aborda os principais fundamentos da Imuno-hematologia Clínica e Laboratorial, com foco nos princípios dos testes laboratoriais realizados nas rotinas </w:t>
      </w:r>
      <w:proofErr w:type="spellStart"/>
      <w:r w:rsidRPr="6FA69B17">
        <w:rPr>
          <w:rStyle w:val="normaltextrun"/>
        </w:rPr>
        <w:t>Imuno-hematológicas</w:t>
      </w:r>
      <w:proofErr w:type="spellEnd"/>
      <w:r w:rsidRPr="6FA69B17">
        <w:rPr>
          <w:rStyle w:val="normaltextrun"/>
        </w:rPr>
        <w:t xml:space="preserve"> dos serviços de hemoterapia, como tipagem ABO, </w:t>
      </w:r>
      <w:proofErr w:type="spellStart"/>
      <w:r w:rsidRPr="6FA69B17">
        <w:rPr>
          <w:rStyle w:val="normaltextrun"/>
        </w:rPr>
        <w:t>RhD</w:t>
      </w:r>
      <w:proofErr w:type="spellEnd"/>
      <w:r w:rsidRPr="6FA69B17">
        <w:rPr>
          <w:rStyle w:val="normaltextrun"/>
        </w:rPr>
        <w:t xml:space="preserve"> e testes de </w:t>
      </w:r>
      <w:proofErr w:type="spellStart"/>
      <w:r w:rsidRPr="6FA69B17">
        <w:rPr>
          <w:rStyle w:val="normaltextrun"/>
        </w:rPr>
        <w:t>antiglobulina</w:t>
      </w:r>
      <w:proofErr w:type="spellEnd"/>
      <w:r w:rsidRPr="6FA69B17">
        <w:rPr>
          <w:rStyle w:val="normaltextrun"/>
        </w:rPr>
        <w:t xml:space="preserve"> humana e suas aplicações.</w:t>
      </w:r>
    </w:p>
    <w:p w14:paraId="725EDC3A" w14:textId="4B87CBAE" w:rsidR="00B92D1D" w:rsidRPr="00876111" w:rsidRDefault="6FA69B17" w:rsidP="6FA69B17">
      <w:pPr>
        <w:pStyle w:val="paragraph0"/>
        <w:spacing w:before="0" w:beforeAutospacing="0" w:after="0" w:afterAutospacing="0" w:line="360" w:lineRule="auto"/>
        <w:jc w:val="both"/>
        <w:textAlignment w:val="baseline"/>
      </w:pPr>
      <w:r w:rsidRPr="6FA69B17">
        <w:rPr>
          <w:rStyle w:val="normaltextrun"/>
        </w:rPr>
        <w:t>Conteúdo:</w:t>
      </w:r>
    </w:p>
    <w:p w14:paraId="2A5E6918" w14:textId="06051041" w:rsidR="00B92D1D" w:rsidRPr="00876111" w:rsidRDefault="6FA69B17" w:rsidP="6FA69B17">
      <w:pPr>
        <w:pStyle w:val="paragraph0"/>
        <w:spacing w:before="0" w:beforeAutospacing="0" w:after="0" w:afterAutospacing="0" w:line="360" w:lineRule="auto"/>
        <w:jc w:val="both"/>
        <w:textAlignment w:val="baseline"/>
      </w:pPr>
      <w:r w:rsidRPr="6FA69B17">
        <w:rPr>
          <w:rStyle w:val="normaltextrun"/>
        </w:rPr>
        <w:t xml:space="preserve">·         Bases da </w:t>
      </w:r>
      <w:proofErr w:type="spellStart"/>
      <w:r w:rsidRPr="6FA69B17">
        <w:rPr>
          <w:rStyle w:val="normaltextrun"/>
        </w:rPr>
        <w:t>Imuno-hematológicas</w:t>
      </w:r>
      <w:proofErr w:type="spellEnd"/>
    </w:p>
    <w:p w14:paraId="398EE065" w14:textId="7E2A7581" w:rsidR="00B92D1D" w:rsidRPr="00876111" w:rsidRDefault="6FA69B17" w:rsidP="6FA69B17">
      <w:pPr>
        <w:pStyle w:val="paragraph0"/>
        <w:spacing w:before="0" w:beforeAutospacing="0" w:after="0" w:afterAutospacing="0" w:line="360" w:lineRule="auto"/>
        <w:jc w:val="both"/>
        <w:textAlignment w:val="baseline"/>
      </w:pPr>
      <w:r w:rsidRPr="6FA69B17">
        <w:rPr>
          <w:rStyle w:val="normaltextrun"/>
        </w:rPr>
        <w:t xml:space="preserve">·         Princípio dos testes de </w:t>
      </w:r>
      <w:proofErr w:type="spellStart"/>
      <w:r w:rsidRPr="6FA69B17">
        <w:rPr>
          <w:rStyle w:val="normaltextrun"/>
        </w:rPr>
        <w:t>hemaglutinação</w:t>
      </w:r>
      <w:proofErr w:type="spellEnd"/>
    </w:p>
    <w:p w14:paraId="5ECCFBE1" w14:textId="2A06A895" w:rsidR="00B92D1D" w:rsidRPr="00876111" w:rsidRDefault="6FA69B17" w:rsidP="6FA69B17">
      <w:pPr>
        <w:pStyle w:val="paragraph0"/>
        <w:spacing w:before="0" w:beforeAutospacing="0" w:after="0" w:afterAutospacing="0" w:line="360" w:lineRule="auto"/>
        <w:jc w:val="both"/>
        <w:textAlignment w:val="baseline"/>
      </w:pPr>
      <w:r w:rsidRPr="6FA69B17">
        <w:rPr>
          <w:rStyle w:val="normaltextrun"/>
        </w:rPr>
        <w:t>·         Reação antígeno X anticorpo</w:t>
      </w:r>
    </w:p>
    <w:p w14:paraId="0E7FB06A" w14:textId="599A3724" w:rsidR="00B92D1D" w:rsidRPr="00876111" w:rsidRDefault="6FA69B17" w:rsidP="6FA69B17">
      <w:pPr>
        <w:pStyle w:val="paragraph0"/>
        <w:spacing w:before="0" w:beforeAutospacing="0" w:after="0" w:afterAutospacing="0" w:line="360" w:lineRule="auto"/>
        <w:jc w:val="both"/>
        <w:textAlignment w:val="baseline"/>
      </w:pPr>
      <w:r w:rsidRPr="6FA69B17">
        <w:rPr>
          <w:rStyle w:val="normaltextrun"/>
        </w:rPr>
        <w:t>·         Sistema ABO</w:t>
      </w:r>
    </w:p>
    <w:p w14:paraId="777A53EF" w14:textId="2F397FFE" w:rsidR="00B92D1D" w:rsidRPr="00876111" w:rsidRDefault="6FA69B17" w:rsidP="6FA69B17">
      <w:pPr>
        <w:pStyle w:val="paragraph0"/>
        <w:spacing w:before="0" w:beforeAutospacing="0" w:after="0" w:afterAutospacing="0" w:line="360" w:lineRule="auto"/>
        <w:jc w:val="both"/>
        <w:textAlignment w:val="baseline"/>
      </w:pPr>
      <w:r w:rsidRPr="6FA69B17">
        <w:rPr>
          <w:rStyle w:val="normaltextrun"/>
        </w:rPr>
        <w:t>·         Sistema Rh</w:t>
      </w:r>
    </w:p>
    <w:p w14:paraId="01CCD965" w14:textId="44215BA1" w:rsidR="00B92D1D" w:rsidRPr="00876111" w:rsidRDefault="6FA69B17" w:rsidP="6FA69B17">
      <w:pPr>
        <w:pStyle w:val="paragraph0"/>
        <w:spacing w:before="0" w:beforeAutospacing="0" w:after="0" w:afterAutospacing="0" w:line="360" w:lineRule="auto"/>
        <w:jc w:val="both"/>
        <w:textAlignment w:val="baseline"/>
      </w:pPr>
      <w:r w:rsidRPr="6FA69B17">
        <w:rPr>
          <w:rStyle w:val="normaltextrun"/>
        </w:rPr>
        <w:t>·         Outros sistemas de grupos sanguíneos</w:t>
      </w:r>
    </w:p>
    <w:p w14:paraId="24995F05" w14:textId="6D2AE2C9" w:rsidR="00B92D1D" w:rsidRPr="00876111" w:rsidRDefault="6FA69B17" w:rsidP="6FA69B17">
      <w:pPr>
        <w:pStyle w:val="paragraph0"/>
        <w:spacing w:before="0" w:beforeAutospacing="0" w:after="0" w:afterAutospacing="0" w:line="360" w:lineRule="auto"/>
        <w:jc w:val="both"/>
        <w:textAlignment w:val="baseline"/>
      </w:pPr>
      <w:r w:rsidRPr="6FA69B17">
        <w:rPr>
          <w:rStyle w:val="normaltextrun"/>
        </w:rPr>
        <w:t xml:space="preserve">·         Técnica de </w:t>
      </w:r>
      <w:proofErr w:type="spellStart"/>
      <w:r w:rsidRPr="6FA69B17">
        <w:rPr>
          <w:rStyle w:val="normaltextrun"/>
        </w:rPr>
        <w:t>Antiglobulina</w:t>
      </w:r>
      <w:proofErr w:type="spellEnd"/>
      <w:r w:rsidRPr="6FA69B17">
        <w:rPr>
          <w:rStyle w:val="normaltextrun"/>
        </w:rPr>
        <w:t xml:space="preserve"> Humana e suas aplicações</w:t>
      </w:r>
    </w:p>
    <w:p w14:paraId="6344EF51" w14:textId="15DD7128" w:rsidR="00B92D1D" w:rsidRPr="00876111" w:rsidRDefault="6FA69B17" w:rsidP="6FA69B17">
      <w:pPr>
        <w:pStyle w:val="paragraph0"/>
        <w:spacing w:before="0" w:beforeAutospacing="0" w:after="0" w:afterAutospacing="0" w:line="360" w:lineRule="auto"/>
        <w:jc w:val="both"/>
        <w:textAlignment w:val="baseline"/>
      </w:pPr>
      <w:r w:rsidRPr="6FA69B17">
        <w:rPr>
          <w:rStyle w:val="normaltextrun"/>
        </w:rPr>
        <w:t xml:space="preserve">·         Casos </w:t>
      </w:r>
      <w:proofErr w:type="spellStart"/>
      <w:r w:rsidRPr="6FA69B17">
        <w:rPr>
          <w:rStyle w:val="normaltextrun"/>
        </w:rPr>
        <w:t>Clinicos</w:t>
      </w:r>
      <w:proofErr w:type="spellEnd"/>
    </w:p>
    <w:p w14:paraId="1D94B085" w14:textId="58B03696" w:rsidR="00B92D1D" w:rsidRPr="00876111" w:rsidRDefault="6FA69B17" w:rsidP="6FA69B17">
      <w:pPr>
        <w:pStyle w:val="paragraph0"/>
        <w:spacing w:before="0" w:beforeAutospacing="0" w:after="0" w:afterAutospacing="0" w:line="360" w:lineRule="auto"/>
        <w:jc w:val="both"/>
        <w:textAlignment w:val="baseline"/>
      </w:pPr>
      <w:r w:rsidRPr="6FA69B17">
        <w:rPr>
          <w:rStyle w:val="normaltextrun"/>
        </w:rPr>
        <w:t xml:space="preserve"> </w:t>
      </w:r>
    </w:p>
    <w:p w14:paraId="58AE07EA" w14:textId="53F00A52" w:rsidR="00B92D1D" w:rsidRPr="00876111" w:rsidRDefault="6FA69B17" w:rsidP="6FA69B17">
      <w:pPr>
        <w:pStyle w:val="paragraph0"/>
        <w:spacing w:before="0" w:beforeAutospacing="0" w:after="0" w:afterAutospacing="0" w:line="360" w:lineRule="auto"/>
        <w:jc w:val="both"/>
        <w:textAlignment w:val="baseline"/>
      </w:pPr>
      <w:r w:rsidRPr="6FA69B17">
        <w:rPr>
          <w:rStyle w:val="normaltextrun"/>
        </w:rPr>
        <w:t>Objetivos</w:t>
      </w:r>
    </w:p>
    <w:p w14:paraId="22F1E2F3" w14:textId="022E0047" w:rsidR="00B92D1D" w:rsidRPr="00876111" w:rsidRDefault="6FA69B17" w:rsidP="6FA69B17">
      <w:pPr>
        <w:pStyle w:val="paragraph0"/>
        <w:spacing w:before="0" w:beforeAutospacing="0" w:after="0" w:afterAutospacing="0" w:line="360" w:lineRule="auto"/>
        <w:jc w:val="both"/>
        <w:textAlignment w:val="baseline"/>
      </w:pPr>
      <w:r w:rsidRPr="6FA69B17">
        <w:rPr>
          <w:rStyle w:val="normaltextrun"/>
        </w:rPr>
        <w:lastRenderedPageBreak/>
        <w:t xml:space="preserve">·         Apresentar os fundamentos dos testes laboratoriais </w:t>
      </w:r>
      <w:proofErr w:type="spellStart"/>
      <w:r w:rsidRPr="6FA69B17">
        <w:rPr>
          <w:rStyle w:val="normaltextrun"/>
        </w:rPr>
        <w:t>imuno-hematológicos</w:t>
      </w:r>
      <w:proofErr w:type="spellEnd"/>
      <w:r w:rsidRPr="6FA69B17">
        <w:rPr>
          <w:rStyle w:val="normaltextrun"/>
        </w:rPr>
        <w:t>;</w:t>
      </w:r>
    </w:p>
    <w:p w14:paraId="280D5B54" w14:textId="207603CA" w:rsidR="00B92D1D" w:rsidRPr="00876111" w:rsidRDefault="6FA69B17" w:rsidP="6FA69B17">
      <w:pPr>
        <w:pStyle w:val="paragraph0"/>
        <w:spacing w:before="0" w:beforeAutospacing="0" w:after="0" w:afterAutospacing="0" w:line="360" w:lineRule="auto"/>
        <w:jc w:val="both"/>
        <w:textAlignment w:val="baseline"/>
      </w:pPr>
      <w:r w:rsidRPr="6FA69B17">
        <w:rPr>
          <w:rStyle w:val="normaltextrun"/>
        </w:rPr>
        <w:t xml:space="preserve">·         Fornecer subsídios teóricos e clínicos, além da base técnica e normativa da hemoterapia, a fim de garantir a qualidade dos resultados dos testes laboratoriais </w:t>
      </w:r>
      <w:proofErr w:type="spellStart"/>
      <w:r w:rsidRPr="6FA69B17">
        <w:rPr>
          <w:rStyle w:val="normaltextrun"/>
        </w:rPr>
        <w:t>imuno-hematológicos</w:t>
      </w:r>
      <w:proofErr w:type="spellEnd"/>
      <w:r w:rsidRPr="6FA69B17">
        <w:rPr>
          <w:rStyle w:val="normaltextrun"/>
        </w:rPr>
        <w:t>.</w:t>
      </w:r>
    </w:p>
    <w:p w14:paraId="629D97FE" w14:textId="5B7FCF10" w:rsidR="00B92D1D" w:rsidRPr="00876111" w:rsidRDefault="00B92D1D" w:rsidP="6FA69B17">
      <w:pPr>
        <w:pStyle w:val="paragraph0"/>
        <w:spacing w:before="0" w:beforeAutospacing="0" w:after="0" w:afterAutospacing="0" w:line="360" w:lineRule="auto"/>
        <w:jc w:val="both"/>
        <w:textAlignment w:val="baseline"/>
        <w:rPr>
          <w:rStyle w:val="normaltextrun"/>
        </w:rPr>
      </w:pPr>
    </w:p>
    <w:p w14:paraId="2FC17F8B" w14:textId="41148608" w:rsidR="00B92D1D" w:rsidRPr="00876111" w:rsidRDefault="00B92D1D" w:rsidP="6FA69B17">
      <w:pPr>
        <w:pStyle w:val="paragraph0"/>
        <w:spacing w:before="0" w:beforeAutospacing="0" w:after="0" w:afterAutospacing="0" w:line="360" w:lineRule="auto"/>
        <w:jc w:val="both"/>
        <w:textAlignment w:val="baseline"/>
        <w:rPr>
          <w:rStyle w:val="normaltextrun"/>
        </w:rPr>
      </w:pPr>
      <w:r>
        <w:br/>
      </w:r>
    </w:p>
    <w:p w14:paraId="45AB8563" w14:textId="7C081BFF" w:rsidR="004835F7" w:rsidRPr="00876111" w:rsidRDefault="6FA69B17" w:rsidP="6FA69B17">
      <w:pPr>
        <w:pStyle w:val="paragraph0"/>
        <w:spacing w:before="0" w:beforeAutospacing="0" w:after="0" w:afterAutospacing="0" w:line="360" w:lineRule="auto"/>
        <w:jc w:val="both"/>
        <w:textAlignment w:val="baseline"/>
        <w:rPr>
          <w:rStyle w:val="normaltextrun"/>
          <w:b/>
          <w:bCs/>
          <w:u w:val="single"/>
        </w:rPr>
      </w:pPr>
      <w:r w:rsidRPr="6FA69B17">
        <w:rPr>
          <w:rStyle w:val="normaltextrun"/>
          <w:b/>
          <w:bCs/>
          <w:u w:val="single"/>
        </w:rPr>
        <w:t xml:space="preserve">Minicurso Teórico 4 - Bioinformática </w:t>
      </w:r>
    </w:p>
    <w:p w14:paraId="59741D65" w14:textId="114F78EC" w:rsidR="6FA69B17" w:rsidRDefault="6FA69B17" w:rsidP="6FA69B17">
      <w:pPr>
        <w:pStyle w:val="paragraph0"/>
        <w:spacing w:before="0" w:beforeAutospacing="0" w:after="0" w:afterAutospacing="0" w:line="360" w:lineRule="auto"/>
        <w:jc w:val="both"/>
      </w:pPr>
      <w:r w:rsidRPr="6FA69B17">
        <w:rPr>
          <w:rStyle w:val="normaltextrun"/>
          <w:b/>
          <w:bCs/>
        </w:rPr>
        <w:t>Palestrante:</w:t>
      </w:r>
      <w:r w:rsidRPr="6FA69B17">
        <w:rPr>
          <w:rStyle w:val="normaltextrun"/>
        </w:rPr>
        <w:t xml:space="preserve"> Livia Soares </w:t>
      </w:r>
      <w:proofErr w:type="spellStart"/>
      <w:r w:rsidRPr="6FA69B17">
        <w:rPr>
          <w:rStyle w:val="normaltextrun"/>
        </w:rPr>
        <w:t>Zaramela</w:t>
      </w:r>
      <w:proofErr w:type="spellEnd"/>
      <w:r w:rsidRPr="6FA69B17">
        <w:rPr>
          <w:rStyle w:val="normaltextrun"/>
        </w:rPr>
        <w:t xml:space="preserve"> (Universidade de São Paulo, Faculdade de Medicina de Ribeirão Preto) </w:t>
      </w:r>
    </w:p>
    <w:p w14:paraId="41486B27" w14:textId="5A90DD27" w:rsidR="6FA69B17" w:rsidRDefault="6FA69B17" w:rsidP="6FA69B17">
      <w:pPr>
        <w:pStyle w:val="paragraph0"/>
        <w:spacing w:before="0" w:beforeAutospacing="0" w:after="0" w:afterAutospacing="0" w:line="360" w:lineRule="auto"/>
        <w:jc w:val="both"/>
      </w:pPr>
      <w:r w:rsidRPr="6FA69B17">
        <w:rPr>
          <w:rStyle w:val="normaltextrun"/>
          <w:b/>
          <w:bCs/>
        </w:rPr>
        <w:t>Título:</w:t>
      </w:r>
      <w:r w:rsidRPr="6FA69B17">
        <w:rPr>
          <w:rStyle w:val="normaltextrun"/>
        </w:rPr>
        <w:t xml:space="preserve"> Estudo da interação microrganismo e hospedeiro a partir do papel dos ácidos </w:t>
      </w:r>
      <w:proofErr w:type="spellStart"/>
      <w:r w:rsidRPr="6FA69B17">
        <w:rPr>
          <w:rStyle w:val="normaltextrun"/>
        </w:rPr>
        <w:t>siálicos</w:t>
      </w:r>
      <w:proofErr w:type="spellEnd"/>
      <w:r w:rsidRPr="6FA69B17">
        <w:rPr>
          <w:rStyle w:val="normaltextrun"/>
        </w:rPr>
        <w:t xml:space="preserve"> na microbiota humana </w:t>
      </w:r>
    </w:p>
    <w:p w14:paraId="7F620B53" w14:textId="62921C69" w:rsidR="6FA69B17" w:rsidRDefault="6FA69B17" w:rsidP="6FA69B17">
      <w:pPr>
        <w:pStyle w:val="paragraph0"/>
        <w:spacing w:before="0" w:beforeAutospacing="0" w:after="0" w:afterAutospacing="0" w:line="360" w:lineRule="auto"/>
        <w:jc w:val="both"/>
      </w:pPr>
      <w:r w:rsidRPr="6FA69B17">
        <w:rPr>
          <w:rStyle w:val="normaltextrun"/>
          <w:b/>
          <w:bCs/>
        </w:rPr>
        <w:t>Resumo:</w:t>
      </w:r>
      <w:r w:rsidRPr="6FA69B17">
        <w:rPr>
          <w:rStyle w:val="normaltextrun"/>
        </w:rPr>
        <w:t xml:space="preserve"> Os microrganismos fazem parte do dia a dia dos seres humanos, seja na saúde humana, na manutenção da vida como conhecemos hoje, na modulação de processos biológicos ou na produção de compostos de interesse comercial. Na forma de comunidades microbianas complexas, os microrganismos são capazes de colonizar e proliferar nos mais diferentes nichos presentes no planeta e desempenham funções complexas, que não seriam possíveis de serem realizadas por organismos em isolamento. O estudo dessas comunidades complexas e suas interações com o meio ambiente e o hospedeiro dá nome a um tema que recentemente ganhou grande notoriedade, os ecossistemas microbianos. No minicurso apresentado durante o 26° Encontro Nacional de Biomedicina (ENBM), iremos discutir como comunidades microbianas complexas são estudadas, como a integração entre abordagens em larga escala, ferramentas computacionais e técnicas de biologia e microbiologia convencionais podem ser integradas para explorar e compreender o mecanismo de funcionamento de comunidades microbianas. O minicurso irá focar em microbiotas associadas aos seres humanos e os papéis complexos que os micróbios desempenham na saúde e na doença humana. </w:t>
      </w:r>
    </w:p>
    <w:p w14:paraId="2E0AA3D0" w14:textId="2C19638F" w:rsidR="6FA69B17" w:rsidRDefault="6FA69B17" w:rsidP="6FA69B17">
      <w:pPr>
        <w:pStyle w:val="paragraph0"/>
        <w:spacing w:before="0" w:beforeAutospacing="0" w:after="0" w:afterAutospacing="0" w:line="360" w:lineRule="auto"/>
        <w:jc w:val="both"/>
        <w:rPr>
          <w:rStyle w:val="normaltextrun"/>
        </w:rPr>
      </w:pPr>
    </w:p>
    <w:p w14:paraId="1721E545" w14:textId="77777777" w:rsidR="004835F7" w:rsidRPr="00876111" w:rsidRDefault="004835F7" w:rsidP="004835F7">
      <w:pPr>
        <w:pStyle w:val="paragraph0"/>
        <w:spacing w:before="0" w:beforeAutospacing="0" w:after="0" w:afterAutospacing="0" w:line="360" w:lineRule="auto"/>
        <w:jc w:val="both"/>
        <w:textAlignment w:val="baseline"/>
      </w:pPr>
      <w:r w:rsidRPr="00876111">
        <w:rPr>
          <w:rStyle w:val="eop"/>
        </w:rPr>
        <w:t> </w:t>
      </w:r>
    </w:p>
    <w:p w14:paraId="5F242C09" w14:textId="746E3A54" w:rsidR="004835F7" w:rsidRPr="00876111" w:rsidRDefault="6FA69B17" w:rsidP="1CD87670">
      <w:pPr>
        <w:pStyle w:val="paragraph0"/>
        <w:spacing w:before="0" w:beforeAutospacing="0" w:after="0" w:afterAutospacing="0" w:line="360" w:lineRule="auto"/>
        <w:jc w:val="both"/>
        <w:textAlignment w:val="baseline"/>
        <w:rPr>
          <w:rStyle w:val="normaltextrun"/>
          <w:b/>
          <w:bCs/>
          <w:u w:val="single"/>
        </w:rPr>
      </w:pPr>
      <w:r w:rsidRPr="6FA69B17">
        <w:rPr>
          <w:rStyle w:val="normaltextrun"/>
          <w:b/>
          <w:bCs/>
          <w:u w:val="single"/>
        </w:rPr>
        <w:t xml:space="preserve">Minicurso Teórico 5 </w:t>
      </w:r>
      <w:proofErr w:type="gramStart"/>
      <w:r w:rsidRPr="6FA69B17">
        <w:rPr>
          <w:rStyle w:val="normaltextrun"/>
          <w:b/>
          <w:bCs/>
          <w:u w:val="single"/>
        </w:rPr>
        <w:t>-  Aconselhamento</w:t>
      </w:r>
      <w:proofErr w:type="gramEnd"/>
      <w:r w:rsidRPr="6FA69B17">
        <w:rPr>
          <w:rStyle w:val="normaltextrun"/>
          <w:b/>
          <w:bCs/>
          <w:u w:val="single"/>
        </w:rPr>
        <w:t xml:space="preserve"> Genético</w:t>
      </w:r>
    </w:p>
    <w:p w14:paraId="7D18C90E" w14:textId="439B1599" w:rsidR="6FA69B17" w:rsidRDefault="6FA69B17" w:rsidP="6FA69B17">
      <w:pPr>
        <w:pStyle w:val="paragraph0"/>
        <w:spacing w:before="0" w:beforeAutospacing="0" w:after="0" w:afterAutospacing="0" w:line="360" w:lineRule="auto"/>
        <w:jc w:val="both"/>
      </w:pPr>
      <w:r w:rsidRPr="6FA69B17">
        <w:rPr>
          <w:rStyle w:val="normaltextrun"/>
          <w:b/>
          <w:bCs/>
        </w:rPr>
        <w:t>Palestrante:</w:t>
      </w:r>
      <w:r w:rsidRPr="6FA69B17">
        <w:rPr>
          <w:rStyle w:val="normaltextrun"/>
        </w:rPr>
        <w:t xml:space="preserve"> Mara </w:t>
      </w:r>
      <w:proofErr w:type="spellStart"/>
      <w:r w:rsidRPr="6FA69B17">
        <w:rPr>
          <w:rStyle w:val="normaltextrun"/>
        </w:rPr>
        <w:t>Dell'Ospedale</w:t>
      </w:r>
      <w:proofErr w:type="spellEnd"/>
      <w:r w:rsidRPr="6FA69B17">
        <w:rPr>
          <w:rStyle w:val="normaltextrun"/>
        </w:rPr>
        <w:t xml:space="preserve"> Ribeiro (</w:t>
      </w:r>
      <w:proofErr w:type="spellStart"/>
      <w:r w:rsidRPr="6FA69B17">
        <w:rPr>
          <w:rStyle w:val="normaltextrun"/>
        </w:rPr>
        <w:t>Mendelics</w:t>
      </w:r>
      <w:proofErr w:type="spellEnd"/>
      <w:r w:rsidRPr="6FA69B17">
        <w:rPr>
          <w:rStyle w:val="normaltextrun"/>
        </w:rPr>
        <w:t xml:space="preserve"> Análise Genômica)</w:t>
      </w:r>
    </w:p>
    <w:p w14:paraId="7237786E" w14:textId="1F9D3FC2" w:rsidR="6FA69B17" w:rsidRDefault="6FA69B17" w:rsidP="6FA69B17">
      <w:pPr>
        <w:pStyle w:val="paragraph0"/>
        <w:spacing w:before="0" w:beforeAutospacing="0" w:after="0" w:afterAutospacing="0" w:line="360" w:lineRule="auto"/>
        <w:jc w:val="both"/>
      </w:pPr>
      <w:r w:rsidRPr="6FA69B17">
        <w:rPr>
          <w:rStyle w:val="normaltextrun"/>
          <w:b/>
          <w:bCs/>
        </w:rPr>
        <w:t>Título:</w:t>
      </w:r>
      <w:r w:rsidRPr="6FA69B17">
        <w:rPr>
          <w:rStyle w:val="normaltextrun"/>
        </w:rPr>
        <w:t xml:space="preserve"> Técnicas genéticas para o diagnóstico: de olho no futuro</w:t>
      </w:r>
    </w:p>
    <w:p w14:paraId="1CA2ED3F" w14:textId="3D0BB04D" w:rsidR="6FA69B17" w:rsidRDefault="6FA69B17" w:rsidP="6FA69B17">
      <w:pPr>
        <w:pStyle w:val="paragraph0"/>
        <w:spacing w:before="0" w:beforeAutospacing="0" w:after="0" w:afterAutospacing="0" w:line="360" w:lineRule="auto"/>
        <w:jc w:val="both"/>
      </w:pPr>
      <w:r w:rsidRPr="6FA69B17">
        <w:rPr>
          <w:rStyle w:val="normaltextrun"/>
          <w:b/>
          <w:bCs/>
        </w:rPr>
        <w:lastRenderedPageBreak/>
        <w:t>Resumo:</w:t>
      </w:r>
      <w:r w:rsidRPr="6FA69B17">
        <w:rPr>
          <w:rStyle w:val="normaltextrun"/>
        </w:rPr>
        <w:t xml:space="preserve"> A genética é uma área de constante evolução e com isso novas tecnologias vêm sendo desenvolvidas tanto para a pesquisa acadêmica quanto para sua aplicação clínica. Neste curso iremos abordar as principais técnicas utilizadas para realizar o diagnóstico de doenças raras e câncer hereditário e como é o dia-a-dia de um laboratório clínico. Além disso, vamos discutir as técnicas mais recentes que prometem revolucionar o diagnóstico dos pacientes.</w:t>
      </w:r>
    </w:p>
    <w:p w14:paraId="583FE190" w14:textId="1B5E3A3D" w:rsidR="6FA69B17" w:rsidRDefault="6FA69B17" w:rsidP="6FA69B17">
      <w:pPr>
        <w:pStyle w:val="paragraph0"/>
        <w:spacing w:before="0" w:beforeAutospacing="0" w:after="0" w:afterAutospacing="0" w:line="360" w:lineRule="auto"/>
        <w:jc w:val="both"/>
        <w:rPr>
          <w:rStyle w:val="normaltextrun"/>
        </w:rPr>
      </w:pPr>
    </w:p>
    <w:p w14:paraId="3DD1135A" w14:textId="77777777" w:rsidR="004835F7" w:rsidRPr="00876111" w:rsidRDefault="004835F7" w:rsidP="004835F7">
      <w:pPr>
        <w:pStyle w:val="paragraph0"/>
        <w:spacing w:before="0" w:beforeAutospacing="0" w:after="0" w:afterAutospacing="0" w:line="360" w:lineRule="auto"/>
        <w:ind w:firstLine="705"/>
        <w:jc w:val="both"/>
        <w:textAlignment w:val="baseline"/>
      </w:pPr>
      <w:r w:rsidRPr="00876111">
        <w:rPr>
          <w:rStyle w:val="eop"/>
        </w:rPr>
        <w:t> </w:t>
      </w:r>
    </w:p>
    <w:p w14:paraId="2E92F043" w14:textId="77AF7020" w:rsidR="004835F7" w:rsidRPr="00876111" w:rsidRDefault="6FA69B17" w:rsidP="6FA69B17">
      <w:pPr>
        <w:pStyle w:val="paragraph0"/>
        <w:spacing w:before="0" w:beforeAutospacing="0" w:after="0" w:afterAutospacing="0" w:line="360" w:lineRule="auto"/>
        <w:jc w:val="both"/>
        <w:textAlignment w:val="baseline"/>
        <w:rPr>
          <w:rStyle w:val="normaltextrun"/>
          <w:b/>
          <w:bCs/>
          <w:u w:val="single"/>
        </w:rPr>
      </w:pPr>
      <w:r w:rsidRPr="6FA69B17">
        <w:rPr>
          <w:rStyle w:val="normaltextrun"/>
          <w:b/>
          <w:bCs/>
          <w:u w:val="single"/>
        </w:rPr>
        <w:t xml:space="preserve">Minicurso Teórico 6 - Diagnóstico Laboratorial das </w:t>
      </w:r>
      <w:proofErr w:type="spellStart"/>
      <w:r w:rsidRPr="6FA69B17">
        <w:rPr>
          <w:rStyle w:val="normaltextrun"/>
          <w:b/>
          <w:bCs/>
          <w:u w:val="single"/>
        </w:rPr>
        <w:t>disbioses</w:t>
      </w:r>
      <w:proofErr w:type="spellEnd"/>
      <w:r w:rsidRPr="6FA69B17">
        <w:rPr>
          <w:rStyle w:val="normaltextrun"/>
          <w:b/>
          <w:bCs/>
          <w:u w:val="single"/>
        </w:rPr>
        <w:t xml:space="preserve"> do Trato Inferior</w:t>
      </w:r>
    </w:p>
    <w:p w14:paraId="02E33A19" w14:textId="79B1CBA8" w:rsidR="00F10BEA" w:rsidRPr="00876111" w:rsidRDefault="6FA69B17" w:rsidP="6FA69B17">
      <w:pPr>
        <w:pStyle w:val="paragraph0"/>
        <w:spacing w:before="0" w:beforeAutospacing="0" w:after="0" w:afterAutospacing="0" w:line="360" w:lineRule="auto"/>
        <w:jc w:val="both"/>
      </w:pPr>
      <w:r w:rsidRPr="6FA69B17">
        <w:rPr>
          <w:rStyle w:val="normaltextrun"/>
          <w:b/>
          <w:bCs/>
        </w:rPr>
        <w:t>Palestrante:</w:t>
      </w:r>
      <w:r w:rsidRPr="6FA69B17">
        <w:rPr>
          <w:rStyle w:val="normaltextrun"/>
        </w:rPr>
        <w:t xml:space="preserve"> Márcia Guimarães da Silva (Faculdade de Medicina, UNESP Botucatu)</w:t>
      </w:r>
    </w:p>
    <w:p w14:paraId="4ABDA4D4" w14:textId="35EA4912" w:rsidR="00F10BEA" w:rsidRPr="00876111" w:rsidRDefault="6FA69B17" w:rsidP="6FA69B17">
      <w:pPr>
        <w:pStyle w:val="paragraph0"/>
        <w:spacing w:before="0" w:beforeAutospacing="0" w:after="0" w:afterAutospacing="0" w:line="360" w:lineRule="auto"/>
        <w:jc w:val="both"/>
      </w:pPr>
      <w:r w:rsidRPr="6FA69B17">
        <w:rPr>
          <w:rStyle w:val="normaltextrun"/>
          <w:b/>
          <w:bCs/>
        </w:rPr>
        <w:t>Título:</w:t>
      </w:r>
      <w:r w:rsidRPr="6FA69B17">
        <w:rPr>
          <w:rStyle w:val="normaltextrun"/>
        </w:rPr>
        <w:t xml:space="preserve"> Diagnóstico laboratorial das </w:t>
      </w:r>
      <w:proofErr w:type="spellStart"/>
      <w:r w:rsidRPr="6FA69B17">
        <w:rPr>
          <w:rStyle w:val="normaltextrun"/>
        </w:rPr>
        <w:t>disbioses</w:t>
      </w:r>
      <w:proofErr w:type="spellEnd"/>
      <w:r w:rsidRPr="6FA69B17">
        <w:rPr>
          <w:rStyle w:val="normaltextrun"/>
        </w:rPr>
        <w:t xml:space="preserve"> e infecções do trato genital inferior</w:t>
      </w:r>
    </w:p>
    <w:p w14:paraId="61AD1FB7" w14:textId="20E6AEB0" w:rsidR="00F10BEA" w:rsidRPr="00876111" w:rsidRDefault="6FA69B17" w:rsidP="6FA69B17">
      <w:pPr>
        <w:pStyle w:val="paragraph0"/>
        <w:spacing w:before="0" w:beforeAutospacing="0" w:after="0" w:afterAutospacing="0" w:line="360" w:lineRule="auto"/>
        <w:jc w:val="both"/>
      </w:pPr>
      <w:r w:rsidRPr="6FA69B17">
        <w:rPr>
          <w:rStyle w:val="normaltextrun"/>
          <w:b/>
          <w:bCs/>
        </w:rPr>
        <w:t>Resumo:</w:t>
      </w:r>
      <w:r w:rsidRPr="6FA69B17">
        <w:rPr>
          <w:rStyle w:val="normaltextrun"/>
        </w:rPr>
        <w:t xml:space="preserve"> As infecções do Trato Genital Inferior Feminino e as alterações da microbiota vaginal (</w:t>
      </w:r>
      <w:proofErr w:type="spellStart"/>
      <w:r w:rsidRPr="6FA69B17">
        <w:rPr>
          <w:rStyle w:val="normaltextrun"/>
        </w:rPr>
        <w:t>disbioses</w:t>
      </w:r>
      <w:proofErr w:type="spellEnd"/>
      <w:r w:rsidRPr="6FA69B17">
        <w:rPr>
          <w:rStyle w:val="normaltextrun"/>
        </w:rPr>
        <w:t xml:space="preserve">) são causas de múltiplas complicações da saúde reprodutiva da mulher. Apesar de já ser estabelecido que o rastreio e tratamento das alterações e infecções previnem essas complicações, a prática do diagnóstico ainda é restrita a centros de excelência. Este curso visa atualizar graduandos dos cursos de Ciências da Saúde, pós-graduandos, profissionais das unidades de saúde e de laboratórios de análises clínicas para o diagnóstico laboratorial das infecções do trato genital inferior e </w:t>
      </w:r>
      <w:proofErr w:type="gramStart"/>
      <w:r w:rsidRPr="6FA69B17">
        <w:rPr>
          <w:rStyle w:val="normaltextrun"/>
        </w:rPr>
        <w:t xml:space="preserve">das  </w:t>
      </w:r>
      <w:proofErr w:type="spellStart"/>
      <w:r w:rsidRPr="6FA69B17">
        <w:rPr>
          <w:rStyle w:val="normaltextrun"/>
        </w:rPr>
        <w:t>disbioses</w:t>
      </w:r>
      <w:proofErr w:type="spellEnd"/>
      <w:proofErr w:type="gramEnd"/>
      <w:r w:rsidRPr="6FA69B17">
        <w:rPr>
          <w:rStyle w:val="normaltextrun"/>
        </w:rPr>
        <w:t>. O curso será palco de ensino de conteúdo não abordado nos cursos de graduação, a fim de qualificar os profissionais para atuarem no diagnóstico laboratorial, repercutindo na melhoria do manejo dessas infecções/alterações vaginais</w:t>
      </w:r>
    </w:p>
    <w:p w14:paraId="5AE48A43" w14:textId="0ECE8E8E" w:rsidR="00F10BEA" w:rsidRPr="00876111" w:rsidRDefault="00F10BEA" w:rsidP="6FA69B17">
      <w:pPr>
        <w:pStyle w:val="paragraph0"/>
        <w:spacing w:before="0" w:beforeAutospacing="0" w:after="0" w:afterAutospacing="0" w:line="360" w:lineRule="auto"/>
        <w:jc w:val="both"/>
        <w:rPr>
          <w:rStyle w:val="normaltextrun"/>
        </w:rPr>
      </w:pPr>
      <w:r>
        <w:br/>
      </w:r>
    </w:p>
    <w:p w14:paraId="4A851E74" w14:textId="77777777" w:rsidR="00A65A2B" w:rsidRDefault="4E6BC3FB" w:rsidP="4E6BC3FB">
      <w:pPr>
        <w:spacing w:line="360" w:lineRule="auto"/>
        <w:jc w:val="center"/>
        <w:rPr>
          <w:rFonts w:eastAsia="Times New Roman" w:cs="Times New Roman"/>
          <w:b/>
          <w:bCs/>
          <w:color w:val="FF0000"/>
          <w:highlight w:val="yellow"/>
        </w:rPr>
      </w:pPr>
      <w:r w:rsidRPr="4E6BC3FB">
        <w:rPr>
          <w:rFonts w:eastAsia="Times New Roman" w:cs="Times New Roman"/>
          <w:b/>
          <w:bCs/>
          <w:color w:val="FF0000"/>
          <w:highlight w:val="yellow"/>
        </w:rPr>
        <w:t>MESAS REDONDAS</w:t>
      </w:r>
    </w:p>
    <w:p w14:paraId="50F40DEB" w14:textId="77777777" w:rsidR="00876111" w:rsidRDefault="00876111" w:rsidP="00B92D1D">
      <w:pPr>
        <w:spacing w:line="360" w:lineRule="auto"/>
        <w:jc w:val="center"/>
        <w:rPr>
          <w:rFonts w:eastAsia="Times New Roman" w:cs="Times New Roman"/>
          <w:b/>
          <w:bCs/>
          <w:color w:val="FF0000"/>
          <w:szCs w:val="24"/>
        </w:rPr>
      </w:pPr>
    </w:p>
    <w:p w14:paraId="646CE315" w14:textId="7805E1B7" w:rsidR="00876111" w:rsidRDefault="6FA69B17" w:rsidP="66EDB533">
      <w:pPr>
        <w:spacing w:line="360" w:lineRule="auto"/>
        <w:jc w:val="center"/>
        <w:rPr>
          <w:rFonts w:eastAsia="Times New Roman" w:cs="Times New Roman"/>
          <w:b/>
          <w:bCs/>
          <w:u w:val="single"/>
        </w:rPr>
      </w:pPr>
      <w:r w:rsidRPr="6FA69B17">
        <w:rPr>
          <w:rFonts w:eastAsia="Times New Roman" w:cs="Times New Roman"/>
          <w:b/>
          <w:bCs/>
          <w:u w:val="single"/>
        </w:rPr>
        <w:t>MESA REDONDA I: Inovações no combate ao câncer</w:t>
      </w:r>
    </w:p>
    <w:p w14:paraId="07AD4F52" w14:textId="10920B23" w:rsidR="1CD87670" w:rsidRDefault="6FA69B17" w:rsidP="1CD87670">
      <w:pPr>
        <w:spacing w:line="360" w:lineRule="auto"/>
        <w:jc w:val="center"/>
        <w:rPr>
          <w:rFonts w:eastAsia="Calibri"/>
          <w:b/>
          <w:bCs/>
          <w:szCs w:val="24"/>
          <w:u w:val="single"/>
        </w:rPr>
      </w:pPr>
      <w:r w:rsidRPr="6FA69B17">
        <w:rPr>
          <w:rFonts w:eastAsia="Calibri"/>
          <w:b/>
          <w:bCs/>
          <w:szCs w:val="24"/>
          <w:u w:val="single"/>
        </w:rPr>
        <w:t xml:space="preserve">Moderador: Prof. Dr. </w:t>
      </w:r>
      <w:proofErr w:type="spellStart"/>
      <w:r w:rsidRPr="6FA69B17">
        <w:rPr>
          <w:rFonts w:eastAsia="Calibri"/>
          <w:b/>
          <w:bCs/>
          <w:szCs w:val="24"/>
          <w:u w:val="single"/>
        </w:rPr>
        <w:t>Luis</w:t>
      </w:r>
      <w:proofErr w:type="spellEnd"/>
      <w:r w:rsidRPr="6FA69B17">
        <w:rPr>
          <w:rFonts w:eastAsia="Calibri"/>
          <w:b/>
          <w:bCs/>
          <w:szCs w:val="24"/>
          <w:u w:val="single"/>
        </w:rPr>
        <w:t xml:space="preserve"> </w:t>
      </w:r>
      <w:proofErr w:type="spellStart"/>
      <w:r w:rsidRPr="6FA69B17">
        <w:rPr>
          <w:rFonts w:eastAsia="Calibri"/>
          <w:b/>
          <w:bCs/>
          <w:szCs w:val="24"/>
          <w:u w:val="single"/>
        </w:rPr>
        <w:t>Antonio</w:t>
      </w:r>
      <w:proofErr w:type="spellEnd"/>
      <w:r w:rsidRPr="6FA69B17">
        <w:rPr>
          <w:rFonts w:eastAsia="Calibri"/>
          <w:b/>
          <w:bCs/>
          <w:szCs w:val="24"/>
          <w:u w:val="single"/>
        </w:rPr>
        <w:t xml:space="preserve"> </w:t>
      </w:r>
      <w:proofErr w:type="spellStart"/>
      <w:r w:rsidRPr="6FA69B17">
        <w:rPr>
          <w:rFonts w:eastAsia="Calibri"/>
          <w:b/>
          <w:bCs/>
          <w:szCs w:val="24"/>
          <w:u w:val="single"/>
        </w:rPr>
        <w:t>Justulin</w:t>
      </w:r>
      <w:proofErr w:type="spellEnd"/>
      <w:r w:rsidRPr="6FA69B17">
        <w:rPr>
          <w:rFonts w:eastAsia="Calibri"/>
          <w:b/>
          <w:bCs/>
          <w:szCs w:val="24"/>
          <w:u w:val="single"/>
        </w:rPr>
        <w:t xml:space="preserve"> Junior</w:t>
      </w:r>
    </w:p>
    <w:p w14:paraId="7757B382" w14:textId="7EA82AC0" w:rsidR="66EDB533" w:rsidRDefault="66EDB533" w:rsidP="66EDB533">
      <w:pPr>
        <w:spacing w:line="360" w:lineRule="auto"/>
        <w:jc w:val="center"/>
        <w:rPr>
          <w:rFonts w:eastAsia="Times New Roman" w:cs="Times New Roman"/>
          <w:b/>
          <w:bCs/>
          <w:u w:val="single"/>
          <w:lang w:eastAsia="pt-BR"/>
        </w:rPr>
      </w:pPr>
    </w:p>
    <w:p w14:paraId="514E7484" w14:textId="537B403F" w:rsidR="1CD87670" w:rsidRDefault="6FA69B17" w:rsidP="1CD87670">
      <w:pPr>
        <w:spacing w:line="360" w:lineRule="auto"/>
        <w:jc w:val="both"/>
        <w:rPr>
          <w:rFonts w:eastAsia="Times New Roman" w:cs="Times New Roman"/>
          <w:b/>
          <w:bCs/>
          <w:u w:val="single"/>
          <w:lang w:eastAsia="pt-BR"/>
        </w:rPr>
      </w:pPr>
      <w:r w:rsidRPr="6FA69B17">
        <w:rPr>
          <w:rFonts w:eastAsia="Times New Roman" w:cs="Times New Roman"/>
          <w:b/>
          <w:bCs/>
          <w:u w:val="single"/>
          <w:lang w:eastAsia="pt-BR"/>
        </w:rPr>
        <w:t>I. Vacina do câncer</w:t>
      </w:r>
    </w:p>
    <w:p w14:paraId="08DB81E8" w14:textId="78160228" w:rsidR="00876111" w:rsidRPr="00876111" w:rsidRDefault="6FA69B17" w:rsidP="6FA69B17">
      <w:pPr>
        <w:spacing w:line="360" w:lineRule="auto"/>
        <w:jc w:val="both"/>
        <w:rPr>
          <w:rFonts w:eastAsia="Times New Roman" w:cs="Times New Roman"/>
          <w:lang w:eastAsia="pt-BR"/>
        </w:rPr>
      </w:pPr>
      <w:r w:rsidRPr="6FA69B17">
        <w:rPr>
          <w:rFonts w:eastAsia="Times New Roman" w:cs="Times New Roman"/>
          <w:b/>
          <w:bCs/>
          <w:lang w:eastAsia="pt-BR"/>
        </w:rPr>
        <w:t>Palestrante:</w:t>
      </w:r>
      <w:r w:rsidRPr="6FA69B17">
        <w:rPr>
          <w:rFonts w:eastAsia="Times New Roman" w:cs="Times New Roman"/>
          <w:lang w:eastAsia="pt-BR"/>
        </w:rPr>
        <w:t xml:space="preserve"> Marcio </w:t>
      </w:r>
      <w:proofErr w:type="spellStart"/>
      <w:r w:rsidRPr="6FA69B17">
        <w:rPr>
          <w:rFonts w:eastAsia="Times New Roman" w:cs="Times New Roman"/>
          <w:lang w:eastAsia="pt-BR"/>
        </w:rPr>
        <w:t>Chaim</w:t>
      </w:r>
      <w:proofErr w:type="spellEnd"/>
      <w:r w:rsidRPr="6FA69B17">
        <w:rPr>
          <w:rFonts w:eastAsia="Times New Roman" w:cs="Times New Roman"/>
          <w:lang w:eastAsia="pt-BR"/>
        </w:rPr>
        <w:t xml:space="preserve"> </w:t>
      </w:r>
      <w:proofErr w:type="spellStart"/>
      <w:r w:rsidRPr="6FA69B17">
        <w:rPr>
          <w:rFonts w:eastAsia="Times New Roman" w:cs="Times New Roman"/>
          <w:lang w:eastAsia="pt-BR"/>
        </w:rPr>
        <w:t>Bajgelman</w:t>
      </w:r>
      <w:proofErr w:type="spellEnd"/>
      <w:r w:rsidRPr="6FA69B17">
        <w:rPr>
          <w:rFonts w:eastAsia="Times New Roman" w:cs="Times New Roman"/>
          <w:lang w:eastAsia="pt-BR"/>
        </w:rPr>
        <w:t xml:space="preserve"> (Centro Nacional de Pesquisa em Energia e Materiais)  </w:t>
      </w:r>
    </w:p>
    <w:p w14:paraId="793642FD" w14:textId="18D93AC3" w:rsidR="00876111" w:rsidRPr="00876111" w:rsidRDefault="6FA69B17" w:rsidP="6FA69B17">
      <w:pPr>
        <w:spacing w:line="360" w:lineRule="auto"/>
        <w:jc w:val="both"/>
        <w:rPr>
          <w:rFonts w:eastAsia="Times New Roman" w:cs="Times New Roman"/>
          <w:lang w:eastAsia="pt-BR"/>
        </w:rPr>
      </w:pPr>
      <w:r w:rsidRPr="6FA69B17">
        <w:rPr>
          <w:rFonts w:eastAsia="Times New Roman" w:cs="Times New Roman"/>
          <w:b/>
          <w:bCs/>
          <w:lang w:eastAsia="pt-BR"/>
        </w:rPr>
        <w:t>Título:</w:t>
      </w:r>
      <w:r w:rsidRPr="6FA69B17">
        <w:rPr>
          <w:rFonts w:eastAsia="Times New Roman" w:cs="Times New Roman"/>
          <w:lang w:eastAsia="pt-BR"/>
        </w:rPr>
        <w:t xml:space="preserve"> Desenvolvendo novas estratégias antitumorais baseadas na modulação do balanço entre </w:t>
      </w:r>
      <w:proofErr w:type="spellStart"/>
      <w:r w:rsidRPr="6FA69B17">
        <w:rPr>
          <w:rFonts w:eastAsia="Times New Roman" w:cs="Times New Roman"/>
          <w:lang w:eastAsia="pt-BR"/>
        </w:rPr>
        <w:t>imunotolerância</w:t>
      </w:r>
      <w:proofErr w:type="spellEnd"/>
      <w:r w:rsidRPr="6FA69B17">
        <w:rPr>
          <w:rFonts w:eastAsia="Times New Roman" w:cs="Times New Roman"/>
          <w:lang w:eastAsia="pt-BR"/>
        </w:rPr>
        <w:t xml:space="preserve"> e </w:t>
      </w:r>
      <w:proofErr w:type="spellStart"/>
      <w:r w:rsidRPr="6FA69B17">
        <w:rPr>
          <w:rFonts w:eastAsia="Times New Roman" w:cs="Times New Roman"/>
          <w:lang w:eastAsia="pt-BR"/>
        </w:rPr>
        <w:t>imunovigilância</w:t>
      </w:r>
      <w:proofErr w:type="spellEnd"/>
    </w:p>
    <w:p w14:paraId="58B01818" w14:textId="292B959B" w:rsidR="00876111" w:rsidRPr="00876111" w:rsidRDefault="6FA69B17" w:rsidP="6FA69B17">
      <w:pPr>
        <w:spacing w:line="360" w:lineRule="auto"/>
        <w:jc w:val="both"/>
        <w:rPr>
          <w:rFonts w:eastAsia="Times New Roman" w:cs="Times New Roman"/>
          <w:lang w:eastAsia="pt-BR"/>
        </w:rPr>
      </w:pPr>
      <w:r w:rsidRPr="6FA69B17">
        <w:rPr>
          <w:rFonts w:eastAsia="Times New Roman" w:cs="Times New Roman"/>
          <w:b/>
          <w:bCs/>
          <w:lang w:eastAsia="pt-BR"/>
        </w:rPr>
        <w:lastRenderedPageBreak/>
        <w:t>Resumo:</w:t>
      </w:r>
      <w:r w:rsidRPr="6FA69B17">
        <w:rPr>
          <w:rFonts w:eastAsia="Times New Roman" w:cs="Times New Roman"/>
          <w:lang w:eastAsia="pt-BR"/>
        </w:rPr>
        <w:t xml:space="preserve"> O câncer é uma doença multifatorial que se caracteriza por mutações no genoma celular. Essas mutações podem conferir vantagens adaptativas à célula tumoral, que lhe possibilitará ser selecionada no organismo hospedeiro. Dentre estas vantagens, podemos citar taxa de proliferação aumentada e escape do sistema imunológico.  A terapia convencional para tratamento de câncer se baseia em modalidades como remoção cirúrgica e radioterapia para tratamento local e quimioterapia para uso sistêmico. A quimioterapia tem como alvo principal a eliminação de células com alta taxa de divisão celular, apresentando por tanto alta inespecificidade e toxicidade. Adicionalmente, há cerca de 20 anos, a imunoterapia tem sido utilizada como modalidade terapêutica. O princípio da imunoterapia consiste em estimular o sistema imune para que ocorra a detecção e eliminação de células tumorais. Inicialmente, o conceito da terapia consistia em desenvolver estratégias para direcionar a resposta imune para alvos diferencialmente expressos em células tumorais. Alguns exemplos bem sucedidos foram obtidos, com a utilização de anticorpos monoclonais, entretanto, a estratégia de buscar expressão diferencial de antígenos pode não ser viável em diversos casos, em que as células tumorais desenvolvem mecanismos de escape do sistema imune. Novas abordagens terapêuticas como a inibição de checkpoints imunológicos por meio de anticorpos monoclonais têm revolucionado a terapia de câncer. Estas abordagens atuam na inibição de sinalizações associadas a tolerância imunológica, deslocando o equilíbrio do sistema imune para favorecer a </w:t>
      </w:r>
      <w:proofErr w:type="spellStart"/>
      <w:r w:rsidRPr="6FA69B17">
        <w:rPr>
          <w:rFonts w:eastAsia="Times New Roman" w:cs="Times New Roman"/>
          <w:lang w:eastAsia="pt-BR"/>
        </w:rPr>
        <w:t>imunovigilância</w:t>
      </w:r>
      <w:proofErr w:type="spellEnd"/>
      <w:r w:rsidRPr="6FA69B17">
        <w:rPr>
          <w:rFonts w:eastAsia="Times New Roman" w:cs="Times New Roman"/>
          <w:lang w:eastAsia="pt-BR"/>
        </w:rPr>
        <w:t xml:space="preserve">. Nosso grupo do Laboratório Nacional de Biociências do CNPEM, desenvolve novas abordagens terapêuticas para </w:t>
      </w:r>
      <w:proofErr w:type="spellStart"/>
      <w:r w:rsidRPr="6FA69B17">
        <w:rPr>
          <w:rFonts w:eastAsia="Times New Roman" w:cs="Times New Roman"/>
          <w:lang w:eastAsia="pt-BR"/>
        </w:rPr>
        <w:t>coestimulação</w:t>
      </w:r>
      <w:proofErr w:type="spellEnd"/>
      <w:r w:rsidRPr="6FA69B17">
        <w:rPr>
          <w:rFonts w:eastAsia="Times New Roman" w:cs="Times New Roman"/>
          <w:lang w:eastAsia="pt-BR"/>
        </w:rPr>
        <w:t xml:space="preserve"> linfocitária e inibição de células T regulatórias, baseadas em vacinas tumorais, nanopartículas </w:t>
      </w:r>
      <w:proofErr w:type="spellStart"/>
      <w:r w:rsidRPr="6FA69B17">
        <w:rPr>
          <w:rFonts w:eastAsia="Times New Roman" w:cs="Times New Roman"/>
          <w:lang w:eastAsia="pt-BR"/>
        </w:rPr>
        <w:t>imunomodulatórias</w:t>
      </w:r>
      <w:proofErr w:type="spellEnd"/>
      <w:r w:rsidRPr="6FA69B17">
        <w:rPr>
          <w:rFonts w:eastAsia="Times New Roman" w:cs="Times New Roman"/>
          <w:lang w:eastAsia="pt-BR"/>
        </w:rPr>
        <w:t xml:space="preserve">, </w:t>
      </w:r>
      <w:proofErr w:type="spellStart"/>
      <w:r w:rsidRPr="6FA69B17">
        <w:rPr>
          <w:rFonts w:eastAsia="Times New Roman" w:cs="Times New Roman"/>
          <w:lang w:eastAsia="pt-BR"/>
        </w:rPr>
        <w:t>aptâmeros</w:t>
      </w:r>
      <w:proofErr w:type="spellEnd"/>
      <w:r w:rsidRPr="6FA69B17">
        <w:rPr>
          <w:rFonts w:eastAsia="Times New Roman" w:cs="Times New Roman"/>
          <w:lang w:eastAsia="pt-BR"/>
        </w:rPr>
        <w:t xml:space="preserve"> quiméricos de </w:t>
      </w:r>
      <w:proofErr w:type="spellStart"/>
      <w:r w:rsidRPr="6FA69B17">
        <w:rPr>
          <w:rFonts w:eastAsia="Times New Roman" w:cs="Times New Roman"/>
          <w:lang w:eastAsia="pt-BR"/>
        </w:rPr>
        <w:t>RNAi</w:t>
      </w:r>
      <w:proofErr w:type="spellEnd"/>
      <w:r w:rsidRPr="6FA69B17">
        <w:rPr>
          <w:rFonts w:eastAsia="Times New Roman" w:cs="Times New Roman"/>
          <w:lang w:eastAsia="pt-BR"/>
        </w:rPr>
        <w:t xml:space="preserve"> e anticorpos monoclonais. Discutiremos os principais avanços de nossas pesquisas e perspectivas de aplicação clínica.</w:t>
      </w:r>
    </w:p>
    <w:p w14:paraId="007DCDA8" w14:textId="686C4D17" w:rsidR="00876111" w:rsidRPr="00876111" w:rsidRDefault="00876111" w:rsidP="6FA69B17">
      <w:pPr>
        <w:spacing w:line="360" w:lineRule="auto"/>
        <w:jc w:val="both"/>
        <w:rPr>
          <w:rFonts w:eastAsia="Times New Roman" w:cs="Times New Roman"/>
          <w:b/>
          <w:bCs/>
          <w:lang w:eastAsia="pt-BR"/>
        </w:rPr>
      </w:pPr>
    </w:p>
    <w:p w14:paraId="537B2F7E" w14:textId="3B9F2885" w:rsidR="00B92D1D" w:rsidRPr="00876111" w:rsidRDefault="00B92D1D" w:rsidP="1CD87670">
      <w:pPr>
        <w:pStyle w:val="paragraph0"/>
        <w:spacing w:before="0" w:beforeAutospacing="0" w:after="0" w:afterAutospacing="0" w:line="360" w:lineRule="auto"/>
        <w:jc w:val="both"/>
        <w:textAlignment w:val="baseline"/>
      </w:pPr>
      <w:r w:rsidRPr="00876111">
        <w:rPr>
          <w:rStyle w:val="normaltextrun"/>
          <w:b/>
          <w:bCs/>
          <w:u w:val="single"/>
          <w:shd w:val="clear" w:color="auto" w:fill="FFFFFF"/>
        </w:rPr>
        <w:t xml:space="preserve">II. </w:t>
      </w:r>
      <w:r w:rsidR="1CD87670" w:rsidRPr="1CD87670">
        <w:rPr>
          <w:rStyle w:val="normaltextrun"/>
          <w:b/>
          <w:bCs/>
          <w:u w:val="single"/>
        </w:rPr>
        <w:t>Biomarcadores</w:t>
      </w:r>
    </w:p>
    <w:p w14:paraId="119BED78" w14:textId="57D8A6AC" w:rsidR="00B92D1D" w:rsidRPr="00876111" w:rsidRDefault="00B92D1D" w:rsidP="1CD87670">
      <w:pPr>
        <w:pStyle w:val="paragraph0"/>
        <w:spacing w:before="0" w:beforeAutospacing="0" w:after="0" w:afterAutospacing="0" w:line="360" w:lineRule="auto"/>
        <w:jc w:val="both"/>
        <w:textAlignment w:val="baseline"/>
      </w:pPr>
      <w:r w:rsidRPr="00876111">
        <w:rPr>
          <w:rStyle w:val="normaltextrun"/>
          <w:b/>
          <w:bCs/>
          <w:shd w:val="clear" w:color="auto" w:fill="FFFFFF"/>
        </w:rPr>
        <w:t>Palestrante: </w:t>
      </w:r>
      <w:r w:rsidR="1CD87670" w:rsidRPr="1CD87670">
        <w:rPr>
          <w:rStyle w:val="normaltextrun"/>
        </w:rPr>
        <w:t xml:space="preserve"> </w:t>
      </w:r>
      <w:r w:rsidR="6FA69B17" w:rsidRPr="6FA69B17">
        <w:rPr>
          <w:rStyle w:val="normaltextrun"/>
        </w:rPr>
        <w:t xml:space="preserve">Dra. Priscila Pini </w:t>
      </w:r>
      <w:proofErr w:type="spellStart"/>
      <w:r w:rsidR="6FA69B17" w:rsidRPr="6FA69B17">
        <w:rPr>
          <w:rStyle w:val="normaltextrun"/>
        </w:rPr>
        <w:t>Zenatti</w:t>
      </w:r>
      <w:proofErr w:type="spellEnd"/>
    </w:p>
    <w:p w14:paraId="2DA0EE6F" w14:textId="7ABAC1A6" w:rsidR="00B92D1D" w:rsidRPr="00876111" w:rsidRDefault="00B92D1D" w:rsidP="1CD87670">
      <w:pPr>
        <w:pStyle w:val="paragraph0"/>
        <w:spacing w:before="0" w:beforeAutospacing="0" w:after="0" w:afterAutospacing="0" w:line="360" w:lineRule="auto"/>
        <w:jc w:val="both"/>
        <w:textAlignment w:val="baseline"/>
      </w:pPr>
      <w:r w:rsidRPr="00876111">
        <w:rPr>
          <w:rStyle w:val="normaltextrun"/>
          <w:b/>
          <w:bCs/>
          <w:shd w:val="clear" w:color="auto" w:fill="FFFFFF"/>
        </w:rPr>
        <w:t>Título: </w:t>
      </w:r>
      <w:r w:rsidR="6FA69B17" w:rsidRPr="6FA69B17">
        <w:rPr>
          <w:rStyle w:val="normaltextrun"/>
        </w:rPr>
        <w:t>Produção de anticorpos monoclonais terapêuticos para o tratamento do câncer</w:t>
      </w:r>
    </w:p>
    <w:p w14:paraId="74399818" w14:textId="5FDD037F" w:rsidR="00B92D1D" w:rsidRPr="00876111" w:rsidRDefault="6FA69B17" w:rsidP="1CD87670">
      <w:pPr>
        <w:pStyle w:val="paragraph0"/>
        <w:spacing w:before="0" w:beforeAutospacing="0" w:after="0" w:afterAutospacing="0" w:line="360" w:lineRule="auto"/>
        <w:jc w:val="both"/>
        <w:textAlignment w:val="baseline"/>
      </w:pPr>
      <w:r w:rsidRPr="6FA69B17">
        <w:rPr>
          <w:rStyle w:val="normaltextrun"/>
        </w:rPr>
        <w:t>pediátrico</w:t>
      </w:r>
    </w:p>
    <w:p w14:paraId="662B9618" w14:textId="1C902069" w:rsidR="00B92D1D" w:rsidRPr="00876111" w:rsidRDefault="00B92D1D" w:rsidP="6FA69B17">
      <w:pPr>
        <w:pStyle w:val="paragraph0"/>
        <w:spacing w:before="0" w:beforeAutospacing="0" w:after="0" w:afterAutospacing="0" w:line="360" w:lineRule="auto"/>
        <w:jc w:val="both"/>
        <w:textAlignment w:val="baseline"/>
        <w:rPr>
          <w:rStyle w:val="eop"/>
        </w:rPr>
      </w:pPr>
      <w:r w:rsidRPr="00876111">
        <w:rPr>
          <w:rStyle w:val="normaltextrun"/>
          <w:b/>
          <w:bCs/>
          <w:shd w:val="clear" w:color="auto" w:fill="FFFFFF"/>
        </w:rPr>
        <w:t>Resumo:</w:t>
      </w:r>
      <w:r w:rsidRPr="00876111">
        <w:rPr>
          <w:rStyle w:val="normaltextrun"/>
          <w:shd w:val="clear" w:color="auto" w:fill="FFFFFF"/>
        </w:rPr>
        <w:t> </w:t>
      </w:r>
      <w:r w:rsidR="1CD87670" w:rsidRPr="1CD87670">
        <w:rPr>
          <w:rStyle w:val="normaltextrun"/>
        </w:rPr>
        <w:t xml:space="preserve"> </w:t>
      </w:r>
      <w:r w:rsidR="6FA69B17" w:rsidRPr="6FA69B17">
        <w:rPr>
          <w:rStyle w:val="normaltextrun"/>
        </w:rPr>
        <w:t xml:space="preserve">Os tumores pediátricos representam de 0,5 a 4,5% de todos os casos de câncer diagnosticados no mundo, mas, apesar disso, é a principal causa de morte de crianças e adolescentes. Quanto ao tratamento, os tumores pediátricos devem ser </w:t>
      </w:r>
      <w:r w:rsidR="6FA69B17" w:rsidRPr="6FA69B17">
        <w:rPr>
          <w:rStyle w:val="normaltextrun"/>
        </w:rPr>
        <w:lastRenderedPageBreak/>
        <w:t>tratados com maior cautela que os cânceres de adultos devido à fragilidade das crianças e adolescentes, fato que confere maior especificidade às abordagens terapêuticas utilizadas. O desenvolvimento de novas abordagens de tratamentos refletiu em uma diminuição na taxa de morte em algumas classes tumorais. Os modelos animais são importantes ferramentas de estudo que ajudam no desenvolvimento de novos alvos terapêuticos para os tumores infanto-juvenis, além de melhorar a compreensão</w:t>
      </w:r>
    </w:p>
    <w:p w14:paraId="7CA9A939" w14:textId="1843DC30" w:rsidR="00B92D1D" w:rsidRPr="00876111" w:rsidRDefault="6FA69B17" w:rsidP="1CD87670">
      <w:pPr>
        <w:pStyle w:val="paragraph0"/>
        <w:spacing w:before="0" w:beforeAutospacing="0" w:after="0" w:afterAutospacing="0" w:line="360" w:lineRule="auto"/>
        <w:jc w:val="both"/>
        <w:textAlignment w:val="baseline"/>
      </w:pPr>
      <w:r w:rsidRPr="6FA69B17">
        <w:rPr>
          <w:rStyle w:val="normaltextrun"/>
        </w:rPr>
        <w:t xml:space="preserve">do desenvolvimento das células neoplásicas. </w:t>
      </w:r>
    </w:p>
    <w:p w14:paraId="336E8CB6" w14:textId="7343F290" w:rsidR="00B92D1D" w:rsidRPr="00876111" w:rsidRDefault="6FA69B17" w:rsidP="6FA69B17">
      <w:pPr>
        <w:pStyle w:val="paragraph0"/>
        <w:spacing w:before="0" w:beforeAutospacing="0" w:after="0" w:afterAutospacing="0" w:line="360" w:lineRule="auto"/>
        <w:ind w:firstLine="708"/>
        <w:jc w:val="both"/>
        <w:textAlignment w:val="baseline"/>
      </w:pPr>
      <w:r w:rsidRPr="6FA69B17">
        <w:rPr>
          <w:rStyle w:val="normaltextrun"/>
        </w:rPr>
        <w:t>A oncologia de precisão (ou medicina personalizada) é uma abordagem</w:t>
      </w:r>
    </w:p>
    <w:p w14:paraId="37CDDB95" w14:textId="6025EEE2" w:rsidR="00B92D1D" w:rsidRPr="00876111" w:rsidRDefault="6FA69B17" w:rsidP="1CD87670">
      <w:pPr>
        <w:pStyle w:val="paragraph0"/>
        <w:spacing w:before="0" w:beforeAutospacing="0" w:after="0" w:afterAutospacing="0" w:line="360" w:lineRule="auto"/>
        <w:jc w:val="both"/>
        <w:textAlignment w:val="baseline"/>
      </w:pPr>
      <w:r w:rsidRPr="6FA69B17">
        <w:rPr>
          <w:rStyle w:val="normaltextrun"/>
        </w:rPr>
        <w:t>alternativa (ou complementar) aos protocolos tradicionais de tratamento do câncer e tem como objetivo aumentar as taxas de cura e diminuir a toxicidade do tratamento. Isso só será realizado quando for incorporada, no atendimento padrão de pacientes recém-diagnosticados, a classificação molecular para estratificação de risco mais refinada e/ou, como uma indicação para utilizar a</w:t>
      </w:r>
    </w:p>
    <w:p w14:paraId="49591550" w14:textId="5CD4FC41" w:rsidR="00B92D1D" w:rsidRPr="00876111" w:rsidRDefault="6FA69B17" w:rsidP="1CD87670">
      <w:pPr>
        <w:pStyle w:val="paragraph0"/>
        <w:spacing w:before="0" w:beforeAutospacing="0" w:after="0" w:afterAutospacing="0" w:line="360" w:lineRule="auto"/>
        <w:jc w:val="both"/>
        <w:textAlignment w:val="baseline"/>
      </w:pPr>
      <w:r w:rsidRPr="6FA69B17">
        <w:rPr>
          <w:rStyle w:val="normaltextrun"/>
        </w:rPr>
        <w:t xml:space="preserve">terapia direcionada correspondente em esquemas de tratamento. </w:t>
      </w:r>
    </w:p>
    <w:p w14:paraId="6E02A7A1" w14:textId="35EC9643" w:rsidR="00B92D1D" w:rsidRPr="00876111" w:rsidRDefault="6FA69B17" w:rsidP="6FA69B17">
      <w:pPr>
        <w:pStyle w:val="paragraph0"/>
        <w:spacing w:before="0" w:beforeAutospacing="0" w:after="0" w:afterAutospacing="0" w:line="360" w:lineRule="auto"/>
        <w:ind w:firstLine="708"/>
        <w:jc w:val="both"/>
        <w:textAlignment w:val="baseline"/>
      </w:pPr>
      <w:r w:rsidRPr="6FA69B17">
        <w:rPr>
          <w:rStyle w:val="normaltextrun"/>
        </w:rPr>
        <w:t xml:space="preserve">Nesta palestra abordaremos exemplos de pesquisas realizadas no Centro de Pesquisa </w:t>
      </w:r>
      <w:proofErr w:type="spellStart"/>
      <w:r w:rsidRPr="6FA69B17">
        <w:rPr>
          <w:rStyle w:val="normaltextrun"/>
        </w:rPr>
        <w:t>Boldrini</w:t>
      </w:r>
      <w:proofErr w:type="spellEnd"/>
      <w:r w:rsidRPr="6FA69B17">
        <w:rPr>
          <w:rStyle w:val="normaltextrun"/>
        </w:rPr>
        <w:t xml:space="preserve"> – Campinas relacionadas ao desenvolvimento de novas drogas para o tratamento do câncer pediátrico, bem como a implantação da Medicina de Precisão para auxiliar na conduta médica dos pacientes.</w:t>
      </w:r>
    </w:p>
    <w:p w14:paraId="3CBBC6EC" w14:textId="4A3429BD" w:rsidR="6FA69B17" w:rsidRDefault="6FA69B17" w:rsidP="6FA69B17">
      <w:pPr>
        <w:pStyle w:val="paragraph0"/>
        <w:spacing w:before="0" w:beforeAutospacing="0" w:after="0" w:afterAutospacing="0" w:line="360" w:lineRule="auto"/>
        <w:ind w:firstLine="708"/>
        <w:jc w:val="both"/>
        <w:rPr>
          <w:rStyle w:val="normaltextrun"/>
        </w:rPr>
      </w:pPr>
    </w:p>
    <w:p w14:paraId="58A52BA3" w14:textId="2253E335" w:rsidR="6FA69B17" w:rsidRDefault="6FA69B17" w:rsidP="6FA69B17">
      <w:pPr>
        <w:pStyle w:val="paragraph0"/>
        <w:spacing w:before="0" w:beforeAutospacing="0" w:after="0" w:afterAutospacing="0" w:line="360" w:lineRule="auto"/>
        <w:jc w:val="both"/>
      </w:pPr>
      <w:r w:rsidRPr="6FA69B17">
        <w:rPr>
          <w:rStyle w:val="normaltextrun"/>
          <w:b/>
          <w:bCs/>
          <w:u w:val="single"/>
        </w:rPr>
        <w:t>III.</w:t>
      </w:r>
      <w:r w:rsidRPr="6FA69B17">
        <w:rPr>
          <w:rStyle w:val="normaltextrun"/>
          <w:u w:val="single"/>
        </w:rPr>
        <w:t xml:space="preserve"> </w:t>
      </w:r>
      <w:r w:rsidRPr="6FA69B17">
        <w:rPr>
          <w:rStyle w:val="normaltextrun"/>
          <w:b/>
          <w:bCs/>
          <w:u w:val="single"/>
        </w:rPr>
        <w:t>Organoides</w:t>
      </w:r>
    </w:p>
    <w:p w14:paraId="46DDD147" w14:textId="575C69B7" w:rsidR="00B92D1D" w:rsidRPr="00876111" w:rsidRDefault="6FA69B17" w:rsidP="1CD87670">
      <w:pPr>
        <w:pStyle w:val="paragraph0"/>
        <w:spacing w:before="0" w:beforeAutospacing="0" w:after="0" w:afterAutospacing="0" w:line="360" w:lineRule="auto"/>
        <w:jc w:val="both"/>
        <w:textAlignment w:val="baseline"/>
        <w:rPr>
          <w:rStyle w:val="normaltextrun"/>
        </w:rPr>
      </w:pPr>
      <w:r w:rsidRPr="6FA69B17">
        <w:rPr>
          <w:rStyle w:val="normaltextrun"/>
          <w:b/>
          <w:bCs/>
        </w:rPr>
        <w:t xml:space="preserve">Palestrante:  </w:t>
      </w:r>
      <w:proofErr w:type="spellStart"/>
      <w:r w:rsidRPr="6FA69B17">
        <w:rPr>
          <w:rStyle w:val="normaltextrun"/>
        </w:rPr>
        <w:t>Naiade</w:t>
      </w:r>
      <w:proofErr w:type="spellEnd"/>
      <w:r w:rsidRPr="6FA69B17">
        <w:rPr>
          <w:rStyle w:val="normaltextrun"/>
        </w:rPr>
        <w:t xml:space="preserve"> </w:t>
      </w:r>
      <w:proofErr w:type="spellStart"/>
      <w:r w:rsidRPr="6FA69B17">
        <w:rPr>
          <w:rStyle w:val="normaltextrun"/>
        </w:rPr>
        <w:t>Calanca</w:t>
      </w:r>
      <w:proofErr w:type="spellEnd"/>
      <w:r w:rsidRPr="6FA69B17">
        <w:rPr>
          <w:rStyle w:val="normaltextrun"/>
        </w:rPr>
        <w:t xml:space="preserve"> (IBB, UNESP)</w:t>
      </w:r>
    </w:p>
    <w:p w14:paraId="13EA6C27" w14:textId="153D3B01" w:rsidR="6FA69B17" w:rsidRDefault="6FA69B17" w:rsidP="6FA69B17">
      <w:pPr>
        <w:pStyle w:val="paragraph0"/>
        <w:spacing w:before="0" w:beforeAutospacing="0" w:after="0" w:afterAutospacing="0" w:line="360" w:lineRule="auto"/>
        <w:jc w:val="both"/>
      </w:pPr>
      <w:r w:rsidRPr="6FA69B17">
        <w:rPr>
          <w:rStyle w:val="normaltextrun"/>
          <w:b/>
          <w:bCs/>
        </w:rPr>
        <w:t xml:space="preserve">Título: </w:t>
      </w:r>
      <w:r w:rsidRPr="6FA69B17">
        <w:rPr>
          <w:rStyle w:val="normaltextrun"/>
        </w:rPr>
        <w:t>Organoides derivados de tumor: modelos ex vivo avançando as fronteiras da medicina personalizada no câncer</w:t>
      </w:r>
    </w:p>
    <w:p w14:paraId="426AC26A" w14:textId="5D697359" w:rsidR="00B92D1D" w:rsidRPr="00876111" w:rsidRDefault="6FA69B17" w:rsidP="1CD87670">
      <w:pPr>
        <w:pStyle w:val="paragraph0"/>
        <w:spacing w:before="0" w:beforeAutospacing="0" w:after="0" w:afterAutospacing="0" w:line="360" w:lineRule="auto"/>
        <w:jc w:val="both"/>
        <w:textAlignment w:val="baseline"/>
      </w:pPr>
      <w:r w:rsidRPr="6FA69B17">
        <w:rPr>
          <w:rStyle w:val="normaltextrun"/>
          <w:b/>
          <w:bCs/>
        </w:rPr>
        <w:t>Resumo: </w:t>
      </w:r>
      <w:r w:rsidRPr="6FA69B17">
        <w:rPr>
          <w:rStyle w:val="normaltextrun"/>
        </w:rPr>
        <w:t>Os organoides derivados de tumor são modelos experimentais inovadores que consistem em estruturas tridimensionais cultivadas in vitro a partir de amostras de pacientes oncológicos. Atualmente, existem diversas metodologias para a obtenção desse modelo, permitindo seu cultivo em pequena e em larga escala. Os organoides são capazes de recapitular ex vivo a arquitetura e a complexidade molecular do tumor de origem. Além disso, conseguem reproduzir com maior fidelidade a resposta ao tratamento de diferentes tipos de câncer, sendo superiores a outros modelos pré-clínicos. Portanto, os organoides representam uma plataforma promissora para estudos e aplicações em medicina personalizada no câncer.</w:t>
      </w:r>
      <w:r w:rsidR="00B92D1D">
        <w:br/>
      </w:r>
      <w:r w:rsidRPr="6FA69B17">
        <w:rPr>
          <w:rStyle w:val="normaltextrun"/>
        </w:rPr>
        <w:t xml:space="preserve">  </w:t>
      </w:r>
    </w:p>
    <w:p w14:paraId="5561E1DE" w14:textId="77777777" w:rsidR="00B92D1D" w:rsidRPr="00876111" w:rsidRDefault="66EDB533" w:rsidP="00B92D1D">
      <w:pPr>
        <w:pStyle w:val="paragraph0"/>
        <w:spacing w:before="0" w:beforeAutospacing="0" w:after="0" w:afterAutospacing="0"/>
        <w:jc w:val="both"/>
        <w:textAlignment w:val="baseline"/>
      </w:pPr>
      <w:r w:rsidRPr="66EDB533">
        <w:rPr>
          <w:rStyle w:val="eop"/>
        </w:rPr>
        <w:lastRenderedPageBreak/>
        <w:t> </w:t>
      </w:r>
    </w:p>
    <w:p w14:paraId="5A47536D" w14:textId="32B9BACC" w:rsidR="66EDB533" w:rsidRDefault="66EDB533" w:rsidP="66EDB533">
      <w:pPr>
        <w:pStyle w:val="paragraph0"/>
        <w:spacing w:before="0" w:beforeAutospacing="0" w:after="0" w:afterAutospacing="0"/>
        <w:jc w:val="both"/>
        <w:rPr>
          <w:rStyle w:val="eop"/>
        </w:rPr>
      </w:pPr>
    </w:p>
    <w:p w14:paraId="19387F90" w14:textId="209E5342" w:rsidR="1CD87670" w:rsidRDefault="6FA69B17" w:rsidP="1CD87670">
      <w:pPr>
        <w:pStyle w:val="paragraph0"/>
        <w:spacing w:before="0" w:beforeAutospacing="0" w:after="0" w:afterAutospacing="0"/>
        <w:jc w:val="center"/>
        <w:rPr>
          <w:rStyle w:val="normaltextrun"/>
          <w:b/>
          <w:bCs/>
          <w:u w:val="single"/>
        </w:rPr>
      </w:pPr>
      <w:r w:rsidRPr="6FA69B17">
        <w:rPr>
          <w:rStyle w:val="normaltextrun"/>
          <w:b/>
          <w:bCs/>
          <w:u w:val="single"/>
        </w:rPr>
        <w:t>MESA REDONDA II: Farmacologia da Reprodução</w:t>
      </w:r>
    </w:p>
    <w:p w14:paraId="0E30AF67" w14:textId="29F79849" w:rsidR="1CD87670" w:rsidRDefault="1CD87670" w:rsidP="1CD87670">
      <w:pPr>
        <w:spacing w:line="360" w:lineRule="auto"/>
        <w:jc w:val="center"/>
        <w:rPr>
          <w:rFonts w:eastAsia="Calibri"/>
          <w:b/>
          <w:bCs/>
          <w:szCs w:val="24"/>
          <w:u w:val="single"/>
        </w:rPr>
      </w:pPr>
      <w:r w:rsidRPr="1CD87670">
        <w:rPr>
          <w:rFonts w:eastAsia="Calibri"/>
          <w:b/>
          <w:bCs/>
          <w:szCs w:val="24"/>
          <w:u w:val="single"/>
        </w:rPr>
        <w:t xml:space="preserve">Moderador: </w:t>
      </w:r>
      <w:proofErr w:type="spellStart"/>
      <w:r w:rsidRPr="1CD87670">
        <w:rPr>
          <w:rFonts w:eastAsia="Calibri"/>
          <w:b/>
          <w:bCs/>
          <w:szCs w:val="24"/>
          <w:u w:val="single"/>
        </w:rPr>
        <w:t>Profª</w:t>
      </w:r>
      <w:proofErr w:type="spellEnd"/>
      <w:r w:rsidRPr="1CD87670">
        <w:rPr>
          <w:rFonts w:eastAsia="Calibri"/>
          <w:b/>
          <w:bCs/>
          <w:szCs w:val="24"/>
          <w:u w:val="single"/>
        </w:rPr>
        <w:t xml:space="preserve">. Dra. Mirela Barros Dias  </w:t>
      </w:r>
    </w:p>
    <w:p w14:paraId="450EA2D7" w14:textId="77777777" w:rsidR="00B92D1D" w:rsidRPr="00876111" w:rsidRDefault="00B92D1D" w:rsidP="00B92D1D">
      <w:pPr>
        <w:pStyle w:val="paragraph0"/>
        <w:spacing w:before="0" w:beforeAutospacing="0" w:after="0" w:afterAutospacing="0"/>
        <w:jc w:val="center"/>
        <w:textAlignment w:val="baseline"/>
      </w:pPr>
    </w:p>
    <w:p w14:paraId="13F2CE05" w14:textId="0211F5A4" w:rsidR="00B92D1D" w:rsidRPr="00876111" w:rsidRDefault="6FA69B17" w:rsidP="1CD87670">
      <w:pPr>
        <w:pStyle w:val="paragraph0"/>
        <w:spacing w:before="0" w:beforeAutospacing="0" w:after="0" w:afterAutospacing="0" w:line="360" w:lineRule="auto"/>
        <w:jc w:val="both"/>
        <w:textAlignment w:val="baseline"/>
      </w:pPr>
      <w:r w:rsidRPr="6FA69B17">
        <w:rPr>
          <w:rStyle w:val="normaltextrun"/>
          <w:b/>
          <w:bCs/>
          <w:u w:val="single"/>
        </w:rPr>
        <w:t>I. Anticoncepcional Masculino</w:t>
      </w:r>
    </w:p>
    <w:p w14:paraId="59487CA8" w14:textId="7BC125CF" w:rsidR="6FA69B17" w:rsidRDefault="6FA69B17" w:rsidP="6FA69B17">
      <w:pPr>
        <w:pStyle w:val="paragraph0"/>
        <w:spacing w:before="0" w:beforeAutospacing="0" w:after="0" w:afterAutospacing="0" w:line="360" w:lineRule="auto"/>
        <w:jc w:val="both"/>
      </w:pPr>
      <w:r w:rsidRPr="6FA69B17">
        <w:rPr>
          <w:rStyle w:val="normaltextrun"/>
          <w:b/>
          <w:bCs/>
        </w:rPr>
        <w:t>Palestrante:</w:t>
      </w:r>
      <w:r w:rsidRPr="6FA69B17">
        <w:rPr>
          <w:rStyle w:val="normaltextrun"/>
        </w:rPr>
        <w:t xml:space="preserve"> Erick José Ramo da Silva (Instituto de Biociências UNESP, Botucatu) </w:t>
      </w:r>
    </w:p>
    <w:p w14:paraId="01763505" w14:textId="31BD11AD" w:rsidR="6FA69B17" w:rsidRDefault="6FA69B17" w:rsidP="6FA69B17">
      <w:pPr>
        <w:pStyle w:val="paragraph0"/>
        <w:spacing w:before="0" w:beforeAutospacing="0" w:after="0" w:afterAutospacing="0" w:line="360" w:lineRule="auto"/>
        <w:jc w:val="both"/>
      </w:pPr>
      <w:r w:rsidRPr="6FA69B17">
        <w:rPr>
          <w:rStyle w:val="normaltextrun"/>
          <w:b/>
          <w:bCs/>
        </w:rPr>
        <w:t xml:space="preserve">Título: </w:t>
      </w:r>
      <w:r w:rsidRPr="6FA69B17">
        <w:rPr>
          <w:rStyle w:val="normaltextrun"/>
        </w:rPr>
        <w:t xml:space="preserve"> Proteínas espermáticas como alvos farmacológicos para contracepção masculina </w:t>
      </w:r>
    </w:p>
    <w:p w14:paraId="14353B25" w14:textId="5DB8DEDB" w:rsidR="6FA69B17" w:rsidRDefault="6FA69B17" w:rsidP="6FA69B17">
      <w:pPr>
        <w:pStyle w:val="paragraph0"/>
        <w:spacing w:before="0" w:beforeAutospacing="0" w:after="0" w:afterAutospacing="0" w:line="360" w:lineRule="auto"/>
        <w:jc w:val="both"/>
      </w:pPr>
      <w:r w:rsidRPr="6FA69B17">
        <w:rPr>
          <w:rStyle w:val="normaltextrun"/>
          <w:b/>
          <w:bCs/>
        </w:rPr>
        <w:t>Resumo:</w:t>
      </w:r>
      <w:r w:rsidRPr="6FA69B17">
        <w:rPr>
          <w:rStyle w:val="normaltextrun"/>
        </w:rPr>
        <w:t xml:space="preserve"> As altas taxas de gestações não planejadas (~50%) apontam a necessidade crescente de novos métodos efetivos e seguros para o controle de natalidade. Em particular, os métodos masculinos são limitados ao preservativo e vasectomia, limitando a participação do homem na divisão do fardo contraceptivo com suas parceiras. Estratégias experimentais para contracepção masculina focadas no espermatozoide como alvo representam uma alternativa promissora para modificar esse cenário. Nosso laboratório vem se dedicando ao estudo da proteína espermática EPPIN como alvo para contracepção masculina para uso por demanda, explorando o camundongo como modelo experimental. A EPPIN é fundamental para o controle da motilidade espermática após a ejaculação e o bloqueio de sua função por ligantes resulta na inibição da motilidade espermática. Nessa palestra, abordaremos os avanços sobre a biologia básica da EPPIN e os desafios pré-clínicos para seu desenvolvimento como uma estratégia contraceptiva masculina.</w:t>
      </w:r>
    </w:p>
    <w:p w14:paraId="3FFAC304" w14:textId="00776BA1" w:rsidR="66EDB533" w:rsidRPr="009843D2" w:rsidRDefault="66EDB533" w:rsidP="6FA69B17">
      <w:pPr>
        <w:pStyle w:val="paragraph0"/>
        <w:spacing w:before="0" w:beforeAutospacing="0" w:after="0" w:afterAutospacing="0" w:line="360" w:lineRule="auto"/>
        <w:jc w:val="both"/>
        <w:rPr>
          <w:rStyle w:val="eop"/>
          <w:u w:val="single"/>
        </w:rPr>
      </w:pPr>
    </w:p>
    <w:p w14:paraId="04878725" w14:textId="2759622A" w:rsidR="6FA69B17" w:rsidRDefault="6FA69B17" w:rsidP="6FA69B17">
      <w:pPr>
        <w:pStyle w:val="paragraph0"/>
        <w:spacing w:before="0" w:beforeAutospacing="0" w:after="0" w:afterAutospacing="0" w:line="360" w:lineRule="auto"/>
        <w:jc w:val="both"/>
        <w:rPr>
          <w:rStyle w:val="normaltextrun"/>
          <w:b/>
          <w:bCs/>
        </w:rPr>
      </w:pPr>
      <w:r w:rsidRPr="6FA69B17">
        <w:rPr>
          <w:rStyle w:val="normaltextrun"/>
          <w:b/>
          <w:bCs/>
        </w:rPr>
        <w:t>II. Fármacos prejudiciais a fertilidade</w:t>
      </w:r>
    </w:p>
    <w:p w14:paraId="63D96FB6" w14:textId="45F7C47E" w:rsidR="6FA69B17" w:rsidRDefault="6FA69B17" w:rsidP="6FA69B17">
      <w:pPr>
        <w:pStyle w:val="paragraph0"/>
        <w:spacing w:before="0" w:beforeAutospacing="0" w:after="0" w:afterAutospacing="0" w:line="360" w:lineRule="auto"/>
        <w:jc w:val="both"/>
        <w:rPr>
          <w:rStyle w:val="eop"/>
          <w:u w:val="single"/>
        </w:rPr>
      </w:pPr>
      <w:r w:rsidRPr="6FA69B17">
        <w:rPr>
          <w:rStyle w:val="normaltextrun"/>
          <w:b/>
          <w:bCs/>
        </w:rPr>
        <w:t>Palestrante:</w:t>
      </w:r>
      <w:r w:rsidRPr="6FA69B17">
        <w:rPr>
          <w:rStyle w:val="normaltextrun"/>
        </w:rPr>
        <w:t xml:space="preserve"> Elisabeth </w:t>
      </w:r>
      <w:proofErr w:type="spellStart"/>
      <w:r w:rsidRPr="6FA69B17">
        <w:rPr>
          <w:rStyle w:val="normaltextrun"/>
        </w:rPr>
        <w:t>Marostica</w:t>
      </w:r>
      <w:proofErr w:type="spellEnd"/>
      <w:r w:rsidRPr="6FA69B17">
        <w:rPr>
          <w:rStyle w:val="normaltextrun"/>
        </w:rPr>
        <w:t xml:space="preserve"> (Departamento de Fisiologia e Farmacologia da Universidade Federal Fluminense)</w:t>
      </w:r>
    </w:p>
    <w:p w14:paraId="35B466B6" w14:textId="70A38AEE" w:rsidR="6FA69B17" w:rsidRDefault="6FA69B17" w:rsidP="6FA69B17">
      <w:pPr>
        <w:pStyle w:val="paragraph0"/>
        <w:spacing w:before="0" w:beforeAutospacing="0" w:after="0" w:afterAutospacing="0" w:line="360" w:lineRule="auto"/>
        <w:jc w:val="both"/>
      </w:pPr>
      <w:r w:rsidRPr="6FA69B17">
        <w:rPr>
          <w:rStyle w:val="normaltextrun"/>
          <w:b/>
          <w:bCs/>
        </w:rPr>
        <w:t>Título:</w:t>
      </w:r>
      <w:r w:rsidRPr="6FA69B17">
        <w:rPr>
          <w:rStyle w:val="normaltextrun"/>
        </w:rPr>
        <w:t xml:space="preserve"> Fármacos e os possíveis malefícios à fertilidade</w:t>
      </w:r>
    </w:p>
    <w:p w14:paraId="15012A5C" w14:textId="62987624" w:rsidR="6FA69B17" w:rsidRDefault="6FA69B17" w:rsidP="6FA69B17">
      <w:pPr>
        <w:pStyle w:val="paragraph0"/>
        <w:spacing w:before="0" w:beforeAutospacing="0" w:after="0" w:afterAutospacing="0" w:line="360" w:lineRule="auto"/>
        <w:jc w:val="both"/>
      </w:pPr>
      <w:r w:rsidRPr="6FA69B17">
        <w:rPr>
          <w:rStyle w:val="normaltextrun"/>
          <w:b/>
          <w:bCs/>
        </w:rPr>
        <w:t>Resumo:</w:t>
      </w:r>
      <w:r w:rsidRPr="6FA69B17">
        <w:rPr>
          <w:rStyle w:val="normaltextrun"/>
        </w:rPr>
        <w:t xml:space="preserve"> Trazendo um olhar mais próximo da farmacologia e seus impactos na fertilidade humana, essa palestra será capaz de fundamentar como variados fármacos podem impactar nessa área.</w:t>
      </w:r>
    </w:p>
    <w:p w14:paraId="0EB92AFB" w14:textId="2ACC761C" w:rsidR="6FA69B17" w:rsidRDefault="6FA69B17" w:rsidP="6FA69B17">
      <w:pPr>
        <w:pStyle w:val="paragraph0"/>
        <w:spacing w:before="0" w:beforeAutospacing="0" w:after="0" w:afterAutospacing="0" w:line="360" w:lineRule="auto"/>
        <w:jc w:val="both"/>
      </w:pPr>
      <w:r w:rsidRPr="6FA69B17">
        <w:rPr>
          <w:rStyle w:val="normaltextrun"/>
        </w:rPr>
        <w:t xml:space="preserve">A apresentação tem por objetivo elucidar aspectos voltados para a fertilidade humana, masculina e feminina, bem como as possíveis causas de problemas de fertilidade e as intervenções farmacológicas viáveis para amenizar ou curar pacientes acometidos. A palestra contará com a apresentação de patologias e casos modelo para exemplificar e </w:t>
      </w:r>
      <w:r w:rsidRPr="6FA69B17">
        <w:rPr>
          <w:rStyle w:val="normaltextrun"/>
        </w:rPr>
        <w:lastRenderedPageBreak/>
        <w:t>permitir um olhar mais aprofundado para o tópico abordado, com enfoques em aspectos específicos relacionados aos casos apresentados.</w:t>
      </w:r>
    </w:p>
    <w:p w14:paraId="2397F3E3" w14:textId="54936E48" w:rsidR="6FA69B17" w:rsidRDefault="6FA69B17" w:rsidP="6FA69B17">
      <w:pPr>
        <w:pStyle w:val="paragraph0"/>
        <w:spacing w:before="0" w:beforeAutospacing="0" w:after="0" w:afterAutospacing="0" w:line="360" w:lineRule="auto"/>
        <w:jc w:val="both"/>
      </w:pPr>
      <w:r w:rsidRPr="6FA69B17">
        <w:rPr>
          <w:rStyle w:val="normaltextrun"/>
        </w:rPr>
        <w:t xml:space="preserve">Ademais, será possível, ao final da palestra, que os congressistas percebam a importância de correlacionar o uso de fármacos ao tratamento de problemas de fertilidade, sabendo, ainda, da possibilidade </w:t>
      </w:r>
      <w:proofErr w:type="gramStart"/>
      <w:r w:rsidRPr="6FA69B17">
        <w:rPr>
          <w:rStyle w:val="normaltextrun"/>
        </w:rPr>
        <w:t>do</w:t>
      </w:r>
      <w:proofErr w:type="gramEnd"/>
      <w:r w:rsidRPr="6FA69B17">
        <w:rPr>
          <w:rStyle w:val="normaltextrun"/>
        </w:rPr>
        <w:t xml:space="preserve"> uso inadequado de medicamentos ser responsável pelo surgimento de novos problemas de saúde. A partir disso, os ouvintes poderão desenvolver um olhar mais crítico e atento para receber o que a mesa redonda terá a oferecer.</w:t>
      </w:r>
    </w:p>
    <w:p w14:paraId="5AC723C3" w14:textId="0C6399A2" w:rsidR="6FA69B17" w:rsidRDefault="6FA69B17" w:rsidP="6FA69B17">
      <w:pPr>
        <w:pStyle w:val="paragraph0"/>
        <w:spacing w:before="0" w:beforeAutospacing="0" w:after="0" w:afterAutospacing="0" w:line="360" w:lineRule="auto"/>
        <w:jc w:val="both"/>
        <w:rPr>
          <w:rStyle w:val="normaltextrun"/>
        </w:rPr>
      </w:pPr>
      <w:r>
        <w:br/>
      </w:r>
    </w:p>
    <w:p w14:paraId="3DD355C9" w14:textId="77777777" w:rsidR="006E74CC" w:rsidRPr="00876111" w:rsidRDefault="006E74CC" w:rsidP="00B92D1D">
      <w:pPr>
        <w:pStyle w:val="paragraph0"/>
        <w:spacing w:before="0" w:beforeAutospacing="0" w:after="0" w:afterAutospacing="0" w:line="360" w:lineRule="auto"/>
        <w:jc w:val="both"/>
        <w:textAlignment w:val="baseline"/>
        <w:rPr>
          <w:rStyle w:val="eop"/>
        </w:rPr>
      </w:pPr>
    </w:p>
    <w:p w14:paraId="5E844FA4" w14:textId="44325990" w:rsidR="006E74CC" w:rsidRPr="00876111" w:rsidRDefault="6FA69B17" w:rsidP="1CD87670">
      <w:pPr>
        <w:pStyle w:val="paragraph0"/>
        <w:spacing w:before="0" w:beforeAutospacing="0" w:after="0" w:afterAutospacing="0" w:line="360" w:lineRule="auto"/>
        <w:jc w:val="both"/>
        <w:textAlignment w:val="baseline"/>
        <w:rPr>
          <w:b/>
          <w:bCs/>
          <w:u w:val="single"/>
        </w:rPr>
      </w:pPr>
      <w:r w:rsidRPr="6FA69B17">
        <w:rPr>
          <w:b/>
          <w:bCs/>
          <w:u w:val="single"/>
        </w:rPr>
        <w:t>III. Contraceptivo Feminino</w:t>
      </w:r>
    </w:p>
    <w:p w14:paraId="6E8D695C" w14:textId="45D1BB79" w:rsidR="00801662" w:rsidRDefault="6FA69B17" w:rsidP="6FA69B17">
      <w:pPr>
        <w:pStyle w:val="paragraph0"/>
        <w:spacing w:before="0" w:beforeAutospacing="0" w:after="0" w:afterAutospacing="0" w:line="360" w:lineRule="auto"/>
        <w:contextualSpacing/>
        <w:jc w:val="both"/>
      </w:pPr>
      <w:r w:rsidRPr="6FA69B17">
        <w:rPr>
          <w:b/>
          <w:bCs/>
        </w:rPr>
        <w:t xml:space="preserve">Palestrante: </w:t>
      </w:r>
      <w:r>
        <w:t>Ana Claudia Marcelino</w:t>
      </w:r>
    </w:p>
    <w:p w14:paraId="7B4CBFA7" w14:textId="0A80529A" w:rsidR="00801662" w:rsidRDefault="6FA69B17" w:rsidP="6FA69B17">
      <w:pPr>
        <w:pStyle w:val="paragraph0"/>
        <w:spacing w:before="0" w:beforeAutospacing="0" w:after="0" w:afterAutospacing="0" w:line="360" w:lineRule="auto"/>
        <w:contextualSpacing/>
        <w:jc w:val="both"/>
      </w:pPr>
      <w:r w:rsidRPr="6FA69B17">
        <w:rPr>
          <w:b/>
          <w:bCs/>
        </w:rPr>
        <w:t>Título:</w:t>
      </w:r>
      <w:r>
        <w:t xml:space="preserve"> Por que continuar usando contracepção feminina?</w:t>
      </w:r>
    </w:p>
    <w:p w14:paraId="637E6A5E" w14:textId="2622096A" w:rsidR="00801662" w:rsidRDefault="6FA69B17" w:rsidP="6FA69B17">
      <w:pPr>
        <w:pStyle w:val="paragraph0"/>
        <w:spacing w:before="0" w:beforeAutospacing="0" w:after="0" w:afterAutospacing="0" w:line="360" w:lineRule="auto"/>
        <w:contextualSpacing/>
        <w:jc w:val="both"/>
      </w:pPr>
      <w:r w:rsidRPr="6FA69B17">
        <w:rPr>
          <w:b/>
          <w:bCs/>
        </w:rPr>
        <w:t>Resumo:</w:t>
      </w:r>
      <w:r>
        <w:t xml:space="preserve"> Dentro do contexto social e científico em que estamos inseridos, no qual contraceptivos masculinos estão sendo desenvolvidos e as responsabilidades reprodutivas estão sendo divididas de forma cada vez mais igualitária, para algumas mulheres pode surgir o questionamento: Por que usar a contracepção feminina? A palestra tem como objetivo elencar benefícios e desvantagens do uso de anticoncepcionais femininos, considerando questões sociais e individuais, e também no contexto da biomedicina, trazendo reflexão em relação a patologias associadas ao uso de contraceptivos, seja na influência positiva, como no tratamento de endometriose e ovário policístico, ou negativa, como no aumento de risco de trombose e cânceres do trato reprodutivo. Serão discutidas ainda inovações na contracepção feminina, como o uso do </w:t>
      </w:r>
      <w:proofErr w:type="spellStart"/>
      <w:r>
        <w:t>implanon</w:t>
      </w:r>
      <w:proofErr w:type="spellEnd"/>
      <w:r>
        <w:t xml:space="preserve"> e dispositivos intrauterinos, de forma não dolorosa.</w:t>
      </w:r>
    </w:p>
    <w:p w14:paraId="1A81F0B1" w14:textId="0A53DE02" w:rsidR="00801662" w:rsidRDefault="00801662" w:rsidP="6FA69B17">
      <w:pPr>
        <w:pStyle w:val="paragraph0"/>
        <w:spacing w:before="0" w:beforeAutospacing="0" w:after="0" w:afterAutospacing="0" w:line="360" w:lineRule="auto"/>
        <w:contextualSpacing/>
        <w:jc w:val="both"/>
      </w:pPr>
      <w:r>
        <w:br/>
      </w:r>
    </w:p>
    <w:p w14:paraId="152C18BD" w14:textId="77777777" w:rsidR="00E87E43" w:rsidRDefault="00E87E43" w:rsidP="00B3510B">
      <w:pPr>
        <w:contextualSpacing/>
        <w:rPr>
          <w:rFonts w:eastAsia="Times New Roman" w:cs="Times New Roman"/>
          <w:b/>
          <w:bCs/>
          <w:color w:val="FF0000"/>
          <w:sz w:val="22"/>
        </w:rPr>
      </w:pPr>
    </w:p>
    <w:p w14:paraId="717AAFBA" w14:textId="77777777" w:rsidR="00B3510B" w:rsidRDefault="00B3510B" w:rsidP="00B3510B">
      <w:pPr>
        <w:contextualSpacing/>
        <w:rPr>
          <w:rFonts w:eastAsia="Times New Roman" w:cs="Times New Roman"/>
          <w:b/>
          <w:bCs/>
          <w:color w:val="FF0000"/>
          <w:sz w:val="22"/>
        </w:rPr>
      </w:pPr>
    </w:p>
    <w:p w14:paraId="0E55EC91" w14:textId="77777777" w:rsidR="0021526D" w:rsidRPr="0021526D" w:rsidRDefault="0021526D" w:rsidP="0021526D">
      <w:pPr>
        <w:pStyle w:val="SemEspaamento"/>
        <w:jc w:val="center"/>
        <w:rPr>
          <w:rFonts w:ascii="Times New Roman" w:hAnsi="Times New Roman"/>
          <w:b/>
          <w:color w:val="FF0000"/>
        </w:rPr>
      </w:pPr>
    </w:p>
    <w:p w14:paraId="582205C3" w14:textId="57BDB96A" w:rsidR="0021526D" w:rsidRDefault="6FA69B17" w:rsidP="6FA69B17">
      <w:pPr>
        <w:pStyle w:val="SemEspaamento"/>
        <w:jc w:val="center"/>
        <w:rPr>
          <w:rFonts w:ascii="Times New Roman" w:hAnsi="Times New Roman"/>
          <w:b/>
          <w:bCs/>
          <w:color w:val="FF0000"/>
        </w:rPr>
      </w:pPr>
      <w:r w:rsidRPr="6FA69B17">
        <w:rPr>
          <w:rFonts w:ascii="Times New Roman" w:hAnsi="Times New Roman"/>
          <w:b/>
          <w:bCs/>
          <w:color w:val="FF0000"/>
        </w:rPr>
        <w:t>PREMIAÇÕES E MENÇÕES HONROSAS REFERENTES ÀS SESSÕES DE APRESENTAÇÃO DE TRABALHO</w:t>
      </w:r>
    </w:p>
    <w:p w14:paraId="247EFE89" w14:textId="77777777" w:rsidR="00E87E43" w:rsidRPr="0021526D" w:rsidRDefault="00E87E43" w:rsidP="6FA69B17">
      <w:pPr>
        <w:pStyle w:val="SemEspaamento"/>
        <w:jc w:val="center"/>
        <w:rPr>
          <w:rFonts w:ascii="Times New Roman" w:hAnsi="Times New Roman"/>
          <w:b/>
          <w:bCs/>
          <w:color w:val="FF0000"/>
        </w:rPr>
      </w:pPr>
    </w:p>
    <w:p w14:paraId="43293FE4" w14:textId="2084F3E2" w:rsidR="0021526D" w:rsidRDefault="0021526D" w:rsidP="6FA69B17">
      <w:pPr>
        <w:pStyle w:val="SemEspaamento"/>
        <w:jc w:val="both"/>
        <w:rPr>
          <w:rFonts w:ascii="Times New Roman" w:hAnsi="Times New Roman"/>
          <w:b/>
          <w:bCs/>
          <w:u w:val="single"/>
        </w:rPr>
      </w:pPr>
    </w:p>
    <w:p w14:paraId="278CE7B7" w14:textId="2F1D4B11" w:rsidR="0021526D" w:rsidRPr="006254CC" w:rsidRDefault="6FA69B17" w:rsidP="5E83DF80">
      <w:pPr>
        <w:pStyle w:val="SemEspaamento"/>
        <w:jc w:val="center"/>
        <w:rPr>
          <w:rFonts w:ascii="Times New Roman" w:hAnsi="Times New Roman"/>
          <w:b/>
          <w:bCs/>
          <w:color w:val="FF0000"/>
        </w:rPr>
      </w:pPr>
      <w:r w:rsidRPr="6FA69B17">
        <w:rPr>
          <w:rFonts w:ascii="Times New Roman" w:hAnsi="Times New Roman"/>
          <w:b/>
          <w:bCs/>
          <w:color w:val="FF0000"/>
        </w:rPr>
        <w:t>APRESENTAÇÕES ORAIS NA CATEGORIA GRADUAÇÃO</w:t>
      </w:r>
    </w:p>
    <w:p w14:paraId="0474EA3E" w14:textId="77777777" w:rsidR="0021526D" w:rsidRPr="00B546BB" w:rsidRDefault="0021526D" w:rsidP="0021526D">
      <w:pPr>
        <w:pStyle w:val="SemEspaamento"/>
        <w:jc w:val="both"/>
        <w:rPr>
          <w:rFonts w:ascii="Times New Roman" w:hAnsi="Times New Roman"/>
          <w:u w:val="single"/>
        </w:rPr>
      </w:pPr>
    </w:p>
    <w:p w14:paraId="1BCD575D" w14:textId="12C3488B" w:rsidR="0021526D" w:rsidRPr="00B546BB" w:rsidRDefault="6FA69B17" w:rsidP="6FA69B17">
      <w:pPr>
        <w:jc w:val="both"/>
        <w:rPr>
          <w:rFonts w:eastAsia="Times New Roman" w:cs="Times New Roman"/>
          <w:szCs w:val="24"/>
        </w:rPr>
      </w:pPr>
      <w:r w:rsidRPr="6FA69B17">
        <w:rPr>
          <w:rFonts w:eastAsia="Times New Roman" w:cs="Times New Roman"/>
          <w:b/>
          <w:bCs/>
          <w:color w:val="000000" w:themeColor="text1"/>
          <w:lang w:eastAsia="pt-BR"/>
        </w:rPr>
        <w:lastRenderedPageBreak/>
        <w:t xml:space="preserve">XXI Prêmio Carlos Roberto </w:t>
      </w:r>
      <w:proofErr w:type="spellStart"/>
      <w:r w:rsidRPr="6FA69B17">
        <w:rPr>
          <w:rFonts w:eastAsia="Times New Roman" w:cs="Times New Roman"/>
          <w:b/>
          <w:bCs/>
          <w:color w:val="000000" w:themeColor="text1"/>
          <w:lang w:eastAsia="pt-BR"/>
        </w:rPr>
        <w:t>Rúbio</w:t>
      </w:r>
      <w:proofErr w:type="spellEnd"/>
      <w:r w:rsidRPr="6FA69B17">
        <w:rPr>
          <w:rFonts w:eastAsia="Times New Roman" w:cs="Times New Roman"/>
          <w:color w:val="000000" w:themeColor="text1"/>
          <w:lang w:eastAsia="pt-BR"/>
        </w:rPr>
        <w:t xml:space="preserve">:  </w:t>
      </w:r>
      <w:r w:rsidRPr="6FA69B17">
        <w:rPr>
          <w:rFonts w:eastAsia="Times New Roman" w:cs="Times New Roman"/>
          <w:b/>
          <w:bCs/>
          <w:color w:val="000000" w:themeColor="text1"/>
          <w:lang w:eastAsia="pt-BR"/>
        </w:rPr>
        <w:t>LOURENÇO, R. P.</w:t>
      </w:r>
      <w:r w:rsidRPr="6FA69B17">
        <w:rPr>
          <w:rFonts w:eastAsia="Times New Roman" w:cs="Times New Roman"/>
          <w:color w:val="000000" w:themeColor="text1"/>
          <w:lang w:eastAsia="pt-BR"/>
        </w:rPr>
        <w:t xml:space="preserve">; SANTOS, D. D.; CORREIA-SILVA, R. D.; SASSO, G. R. S.; VASCONCELOS, K.; GIL, C. D. </w:t>
      </w:r>
      <w:r w:rsidRPr="6FA69B17">
        <w:rPr>
          <w:rFonts w:eastAsia="Times New Roman" w:cs="Times New Roman"/>
          <w:b/>
          <w:bCs/>
          <w:color w:val="000000" w:themeColor="text1"/>
          <w:szCs w:val="24"/>
        </w:rPr>
        <w:t>“PAPEL DA GALECTINA-3 NA REGULAÇÃO DO INFLAMASSOMA NLRP3: ESTUDO EM MODELO EXPERIMENTAL DE CONJUNTIVITE ALÉRGICA”</w:t>
      </w:r>
    </w:p>
    <w:p w14:paraId="74209EC5" w14:textId="2BD19AF9" w:rsidR="6FA69B17" w:rsidRDefault="6FA69B17" w:rsidP="6FA69B17">
      <w:pPr>
        <w:jc w:val="both"/>
        <w:rPr>
          <w:rFonts w:eastAsia="Times New Roman" w:cs="Times New Roman"/>
          <w:color w:val="000000" w:themeColor="text1"/>
          <w:lang w:eastAsia="pt-BR"/>
        </w:rPr>
      </w:pPr>
    </w:p>
    <w:p w14:paraId="3AEA4A76" w14:textId="6ED1FD5D" w:rsidR="0021526D" w:rsidRPr="00B546BB" w:rsidRDefault="6FA69B17" w:rsidP="6FA69B17">
      <w:pPr>
        <w:jc w:val="both"/>
        <w:rPr>
          <w:rFonts w:eastAsia="Times New Roman" w:cs="Times New Roman"/>
          <w:szCs w:val="24"/>
        </w:rPr>
      </w:pPr>
      <w:r w:rsidRPr="6FA69B17">
        <w:rPr>
          <w:rFonts w:eastAsia="Times New Roman" w:cs="Times New Roman"/>
          <w:b/>
          <w:bCs/>
          <w:color w:val="000000" w:themeColor="text1"/>
          <w:lang w:eastAsia="pt-BR"/>
        </w:rPr>
        <w:t>Menção Honrosa:</w:t>
      </w:r>
      <w:r w:rsidRPr="6FA69B17">
        <w:rPr>
          <w:rFonts w:eastAsia="Times New Roman" w:cs="Times New Roman"/>
          <w:color w:val="000000" w:themeColor="text1"/>
          <w:lang w:eastAsia="pt-BR"/>
        </w:rPr>
        <w:t xml:space="preserve"> </w:t>
      </w:r>
      <w:proofErr w:type="gramStart"/>
      <w:r w:rsidRPr="6FA69B17">
        <w:rPr>
          <w:rFonts w:eastAsia="Times New Roman" w:cs="Times New Roman"/>
          <w:b/>
          <w:bCs/>
          <w:color w:val="000000" w:themeColor="text1"/>
          <w:lang w:eastAsia="pt-BR"/>
        </w:rPr>
        <w:t>SOUZA,P.V.</w:t>
      </w:r>
      <w:proofErr w:type="gramEnd"/>
      <w:r w:rsidRPr="6FA69B17">
        <w:rPr>
          <w:rFonts w:eastAsia="Times New Roman" w:cs="Times New Roman"/>
          <w:color w:val="000000" w:themeColor="text1"/>
          <w:lang w:eastAsia="pt-BR"/>
        </w:rPr>
        <w:t xml:space="preserve">; MAGOSSO,N; ROCHA,V.A.1;PINHA,V.C.; FIORETTO, M.N.; AQUINO,A.M.; SCARANO,W.R </w:t>
      </w:r>
      <w:r w:rsidRPr="6FA69B17">
        <w:rPr>
          <w:rFonts w:eastAsia="Times New Roman" w:cs="Times New Roman"/>
          <w:b/>
          <w:bCs/>
          <w:color w:val="000000" w:themeColor="text1"/>
          <w:szCs w:val="24"/>
        </w:rPr>
        <w:t>“INFLUÊNCIA DA EXPOSIÇÃO GESTACIONAL E LACTACIONAL A PLASTIFICANTES SOBRE O PROTEOMA DA PROSTATA DOS DESCENDENTES COM UMA ANÁLISE INTEGRATIVA AO SECRETOMA HUMANO”</w:t>
      </w:r>
    </w:p>
    <w:p w14:paraId="1C9CE4B3" w14:textId="0FE1F89C" w:rsidR="6FA69B17" w:rsidRDefault="6FA69B17" w:rsidP="6FA69B17">
      <w:pPr>
        <w:jc w:val="both"/>
        <w:rPr>
          <w:rFonts w:eastAsia="Times New Roman" w:cs="Times New Roman"/>
          <w:color w:val="000000" w:themeColor="text1"/>
          <w:lang w:eastAsia="pt-BR"/>
        </w:rPr>
      </w:pPr>
    </w:p>
    <w:p w14:paraId="7A274B77" w14:textId="3600D4E4" w:rsidR="006254CC" w:rsidRPr="00B546BB" w:rsidRDefault="6FA69B17" w:rsidP="6FA69B17">
      <w:pPr>
        <w:jc w:val="both"/>
        <w:rPr>
          <w:rFonts w:eastAsia="Times New Roman" w:cs="Times New Roman"/>
          <w:szCs w:val="24"/>
        </w:rPr>
      </w:pPr>
      <w:r w:rsidRPr="6FA69B17">
        <w:rPr>
          <w:rFonts w:cs="Times New Roman"/>
          <w:b/>
          <w:bCs/>
        </w:rPr>
        <w:t>Menção Honrosa</w:t>
      </w:r>
      <w:r w:rsidRPr="6FA69B17">
        <w:rPr>
          <w:rFonts w:cs="Times New Roman"/>
        </w:rPr>
        <w:t xml:space="preserve">: </w:t>
      </w:r>
      <w:r w:rsidRPr="6FA69B17">
        <w:rPr>
          <w:rFonts w:eastAsia="Times New Roman" w:cs="Times New Roman"/>
          <w:b/>
          <w:bCs/>
          <w:color w:val="000000" w:themeColor="text1"/>
          <w:szCs w:val="24"/>
        </w:rPr>
        <w:t xml:space="preserve">SOUZA, I. B. </w:t>
      </w:r>
      <w:proofErr w:type="gramStart"/>
      <w:r w:rsidRPr="6FA69B17">
        <w:rPr>
          <w:rFonts w:eastAsia="Times New Roman" w:cs="Times New Roman"/>
          <w:b/>
          <w:bCs/>
          <w:color w:val="000000" w:themeColor="text1"/>
          <w:szCs w:val="24"/>
        </w:rPr>
        <w:t xml:space="preserve">P </w:t>
      </w:r>
      <w:r w:rsidRPr="6FA69B17">
        <w:rPr>
          <w:rFonts w:eastAsia="Times New Roman" w:cs="Times New Roman"/>
          <w:color w:val="000000" w:themeColor="text1"/>
          <w:szCs w:val="24"/>
        </w:rPr>
        <w:t>;ZACARIOTTO</w:t>
      </w:r>
      <w:proofErr w:type="gramEnd"/>
      <w:r w:rsidRPr="6FA69B17">
        <w:rPr>
          <w:rFonts w:eastAsia="Times New Roman" w:cs="Times New Roman"/>
          <w:color w:val="000000" w:themeColor="text1"/>
          <w:szCs w:val="24"/>
        </w:rPr>
        <w:t xml:space="preserve">, G, C.; SOUZA, H. J. B. C.; SILVA, M. A. P.; SOUZA, D.G. B.; BRAZ, M. G. </w:t>
      </w:r>
      <w:r w:rsidRPr="6FA69B17">
        <w:rPr>
          <w:rFonts w:eastAsia="Times New Roman" w:cs="Times New Roman"/>
          <w:b/>
          <w:bCs/>
          <w:color w:val="000000" w:themeColor="text1"/>
          <w:szCs w:val="24"/>
        </w:rPr>
        <w:t>“AVALIAÇÃO DE DANOS GENÉTICOS, ESTRESSE OXIDATIVO E EXPRESSÃO DE OGG1ENF-KΒEM PACIENTES COM ESCLEROSE LATERAL AMIOTRÓFICA”</w:t>
      </w:r>
    </w:p>
    <w:p w14:paraId="426574CA" w14:textId="469548DE" w:rsidR="0021526D" w:rsidRDefault="0021526D" w:rsidP="0021526D">
      <w:pPr>
        <w:pStyle w:val="SemEspaamento"/>
        <w:jc w:val="both"/>
        <w:rPr>
          <w:rFonts w:ascii="Times New Roman" w:hAnsi="Times New Roman"/>
          <w:u w:val="single"/>
        </w:rPr>
      </w:pPr>
    </w:p>
    <w:p w14:paraId="681945F6" w14:textId="77777777" w:rsidR="00E87E43" w:rsidRPr="00B546BB" w:rsidRDefault="00E87E43" w:rsidP="0021526D">
      <w:pPr>
        <w:pStyle w:val="SemEspaamento"/>
        <w:jc w:val="both"/>
        <w:rPr>
          <w:rFonts w:ascii="Times New Roman" w:hAnsi="Times New Roman"/>
          <w:u w:val="single"/>
        </w:rPr>
      </w:pPr>
    </w:p>
    <w:p w14:paraId="7DF97E76" w14:textId="2FAA01EA" w:rsidR="6FA69B17" w:rsidRDefault="6FA69B17" w:rsidP="6FA69B17">
      <w:pPr>
        <w:pStyle w:val="SemEspaamento"/>
        <w:jc w:val="center"/>
        <w:rPr>
          <w:rFonts w:ascii="Times New Roman" w:hAnsi="Times New Roman"/>
          <w:b/>
          <w:bCs/>
          <w:color w:val="FF0000"/>
          <w:highlight w:val="yellow"/>
        </w:rPr>
      </w:pPr>
    </w:p>
    <w:p w14:paraId="09C860D4" w14:textId="3B3F9F3C" w:rsidR="6FA69B17" w:rsidRDefault="6FA69B17" w:rsidP="6FA69B17">
      <w:pPr>
        <w:pStyle w:val="SemEspaamento"/>
        <w:jc w:val="center"/>
        <w:rPr>
          <w:rFonts w:ascii="Times New Roman" w:hAnsi="Times New Roman"/>
          <w:b/>
          <w:bCs/>
          <w:color w:val="FF0000"/>
          <w:highlight w:val="yellow"/>
        </w:rPr>
      </w:pPr>
    </w:p>
    <w:p w14:paraId="76F9A52A" w14:textId="4AC4BEA9" w:rsidR="006254CC" w:rsidRPr="006254CC" w:rsidRDefault="6FA69B17" w:rsidP="6FA69B17">
      <w:pPr>
        <w:pStyle w:val="SemEspaamento"/>
        <w:jc w:val="center"/>
        <w:rPr>
          <w:rFonts w:ascii="Times New Roman" w:hAnsi="Times New Roman"/>
          <w:b/>
          <w:bCs/>
          <w:color w:val="FF0000"/>
        </w:rPr>
      </w:pPr>
      <w:r w:rsidRPr="6FA69B17">
        <w:rPr>
          <w:rFonts w:ascii="Times New Roman" w:hAnsi="Times New Roman"/>
          <w:b/>
          <w:bCs/>
          <w:color w:val="FF0000"/>
        </w:rPr>
        <w:t>APRESENTAÇÕES ORAIS NA CATEGORIA PÓS-GRADUAÇÃO</w:t>
      </w:r>
    </w:p>
    <w:p w14:paraId="2392FE92" w14:textId="77777777" w:rsidR="0021526D" w:rsidRPr="00B546BB" w:rsidRDefault="0021526D" w:rsidP="0021526D">
      <w:pPr>
        <w:pStyle w:val="SemEspaamento"/>
        <w:jc w:val="both"/>
        <w:rPr>
          <w:rFonts w:ascii="Times New Roman" w:hAnsi="Times New Roman"/>
        </w:rPr>
      </w:pPr>
    </w:p>
    <w:p w14:paraId="6891C80B" w14:textId="433FB4A6" w:rsidR="0021526D" w:rsidRPr="00B546BB" w:rsidRDefault="6FA69B17" w:rsidP="6FA69B17">
      <w:pPr>
        <w:spacing w:line="276" w:lineRule="auto"/>
        <w:jc w:val="both"/>
        <w:rPr>
          <w:rFonts w:eastAsia="Times New Roman" w:cs="Times New Roman"/>
          <w:b/>
          <w:bCs/>
          <w:color w:val="000000"/>
          <w:lang w:eastAsia="pt-BR"/>
        </w:rPr>
      </w:pPr>
      <w:r w:rsidRPr="6FA69B17">
        <w:rPr>
          <w:rFonts w:eastAsia="Times New Roman" w:cs="Times New Roman"/>
          <w:b/>
          <w:bCs/>
          <w:color w:val="000000" w:themeColor="text1"/>
          <w:lang w:eastAsia="pt-BR"/>
        </w:rPr>
        <w:t xml:space="preserve">XVIII Prêmio </w:t>
      </w:r>
      <w:proofErr w:type="spellStart"/>
      <w:r w:rsidRPr="6FA69B17">
        <w:rPr>
          <w:rFonts w:eastAsia="Times New Roman" w:cs="Times New Roman"/>
          <w:b/>
          <w:bCs/>
          <w:color w:val="000000" w:themeColor="text1"/>
          <w:lang w:eastAsia="pt-BR"/>
        </w:rPr>
        <w:t>Edy</w:t>
      </w:r>
      <w:proofErr w:type="spellEnd"/>
      <w:r w:rsidRPr="6FA69B17">
        <w:rPr>
          <w:rFonts w:eastAsia="Times New Roman" w:cs="Times New Roman"/>
          <w:b/>
          <w:bCs/>
          <w:color w:val="000000" w:themeColor="text1"/>
          <w:lang w:eastAsia="pt-BR"/>
        </w:rPr>
        <w:t xml:space="preserve"> de </w:t>
      </w:r>
      <w:proofErr w:type="spellStart"/>
      <w:r w:rsidRPr="6FA69B17">
        <w:rPr>
          <w:rFonts w:eastAsia="Times New Roman" w:cs="Times New Roman"/>
          <w:b/>
          <w:bCs/>
          <w:color w:val="000000" w:themeColor="text1"/>
          <w:lang w:eastAsia="pt-BR"/>
        </w:rPr>
        <w:t>Lello</w:t>
      </w:r>
      <w:proofErr w:type="spellEnd"/>
      <w:r w:rsidRPr="6FA69B17">
        <w:rPr>
          <w:rFonts w:eastAsia="Times New Roman" w:cs="Times New Roman"/>
          <w:b/>
          <w:bCs/>
          <w:color w:val="000000" w:themeColor="text1"/>
          <w:lang w:eastAsia="pt-BR"/>
        </w:rPr>
        <w:t xml:space="preserve"> Montenegro</w:t>
      </w:r>
      <w:r w:rsidRPr="6FA69B17">
        <w:rPr>
          <w:rFonts w:eastAsia="Times New Roman" w:cs="Times New Roman"/>
          <w:color w:val="000000" w:themeColor="text1"/>
          <w:lang w:eastAsia="pt-BR"/>
        </w:rPr>
        <w:t xml:space="preserve">: GREGOLIN, C. S.; BARBOSA, G. S.; ZARZI, F.; PAULA, B. H. DE; FERRON, A. J. T.; SOUZA, S. L. B.DE; MOTA, G. A.F; BAZAN. S. G. Z.; CICOGNA, A. C.; CORREA. R. </w:t>
      </w:r>
      <w:r w:rsidRPr="6FA69B17">
        <w:rPr>
          <w:rFonts w:eastAsia="Times New Roman" w:cs="Times New Roman"/>
          <w:b/>
          <w:bCs/>
          <w:color w:val="000000" w:themeColor="text1"/>
          <w:szCs w:val="24"/>
        </w:rPr>
        <w:t>“EXERCÍCIO FÍSICO AERÓBICO E RESISTIDO ATUAM DE FORMA DISTINTA NA REMODELAÇÃO CARDÍACA INDUZIDA POR DIETA RICA EM AÇÚCAR E GORDURA EM RATOS.”</w:t>
      </w:r>
    </w:p>
    <w:p w14:paraId="20431CA6" w14:textId="276CF15F" w:rsidR="6FA69B17" w:rsidRDefault="6FA69B17" w:rsidP="6FA69B17">
      <w:pPr>
        <w:jc w:val="both"/>
        <w:rPr>
          <w:rFonts w:eastAsia="Times New Roman" w:cs="Times New Roman"/>
          <w:color w:val="000000" w:themeColor="text1"/>
          <w:lang w:eastAsia="pt-BR"/>
        </w:rPr>
      </w:pPr>
    </w:p>
    <w:p w14:paraId="4FC11CF9" w14:textId="4198DCD8" w:rsidR="0021526D" w:rsidRPr="00B546BB" w:rsidRDefault="6FA69B17" w:rsidP="6FA69B17">
      <w:pPr>
        <w:jc w:val="both"/>
        <w:rPr>
          <w:rFonts w:eastAsia="Times New Roman" w:cs="Times New Roman"/>
          <w:szCs w:val="24"/>
        </w:rPr>
      </w:pPr>
      <w:r w:rsidRPr="6FA69B17">
        <w:rPr>
          <w:rFonts w:eastAsia="Times New Roman" w:cs="Times New Roman"/>
          <w:b/>
          <w:bCs/>
          <w:color w:val="000000" w:themeColor="text1"/>
          <w:lang w:eastAsia="pt-BR"/>
        </w:rPr>
        <w:t>Menção Honrosa:</w:t>
      </w:r>
      <w:r w:rsidRPr="6FA69B17">
        <w:rPr>
          <w:rFonts w:eastAsia="Times New Roman" w:cs="Times New Roman"/>
          <w:color w:val="000000" w:themeColor="text1"/>
          <w:lang w:eastAsia="pt-BR"/>
        </w:rPr>
        <w:t xml:space="preserve"> </w:t>
      </w:r>
      <w:r w:rsidRPr="6FA69B17">
        <w:rPr>
          <w:rFonts w:eastAsia="Times New Roman" w:cs="Times New Roman"/>
          <w:b/>
          <w:bCs/>
          <w:color w:val="1A1918"/>
          <w:szCs w:val="24"/>
        </w:rPr>
        <w:t>CAMARGO, I.A.</w:t>
      </w:r>
      <w:r w:rsidRPr="6FA69B17">
        <w:rPr>
          <w:rFonts w:eastAsia="Times New Roman" w:cs="Times New Roman"/>
          <w:color w:val="1A1918"/>
          <w:szCs w:val="24"/>
        </w:rPr>
        <w:t xml:space="preserve">; MARTINI, P.V.; ANDRADE, A.D.; KUSHIMA, H.; </w:t>
      </w:r>
      <w:proofErr w:type="gramStart"/>
      <w:r w:rsidRPr="6FA69B17">
        <w:rPr>
          <w:rFonts w:eastAsia="Times New Roman" w:cs="Times New Roman"/>
          <w:color w:val="1A1918"/>
          <w:szCs w:val="24"/>
        </w:rPr>
        <w:t>SILVA,E.J.R.</w:t>
      </w:r>
      <w:proofErr w:type="gramEnd"/>
      <w:r w:rsidRPr="6FA69B17">
        <w:rPr>
          <w:rFonts w:eastAsia="Times New Roman" w:cs="Times New Roman"/>
          <w:color w:val="000000" w:themeColor="text1"/>
          <w:lang w:eastAsia="pt-BR"/>
        </w:rPr>
        <w:t xml:space="preserve"> </w:t>
      </w:r>
      <w:r w:rsidRPr="6FA69B17">
        <w:rPr>
          <w:rFonts w:eastAsia="Times New Roman" w:cs="Times New Roman"/>
          <w:b/>
          <w:bCs/>
          <w:color w:val="000000" w:themeColor="text1"/>
          <w:szCs w:val="24"/>
        </w:rPr>
        <w:t>“PAPEL DO RECEPTOR DO TIPO TOLL 4 (TLR4) NA EPIDIDIMITE INDUZIDA PELA PROTEÍNA NÃO-ESTRUTURAL 1 (NS1) DO VÍRUS DA ZIKA (ZIKV) E DA DENGUE (DENV) EM CAMUNDONGOS.”</w:t>
      </w:r>
    </w:p>
    <w:p w14:paraId="228DF7E6" w14:textId="55A6BB27" w:rsidR="6FA69B17" w:rsidRDefault="6FA69B17" w:rsidP="6FA69B17">
      <w:pPr>
        <w:jc w:val="both"/>
        <w:rPr>
          <w:rFonts w:eastAsia="Times New Roman" w:cs="Times New Roman"/>
          <w:color w:val="000000" w:themeColor="text1"/>
          <w:lang w:eastAsia="pt-BR"/>
        </w:rPr>
      </w:pPr>
    </w:p>
    <w:p w14:paraId="2F9558E4" w14:textId="49EECD1C" w:rsidR="0021526D" w:rsidRPr="00B546BB" w:rsidRDefault="6FA69B17" w:rsidP="6FA69B17">
      <w:pPr>
        <w:jc w:val="both"/>
        <w:rPr>
          <w:rFonts w:eastAsia="Times New Roman" w:cs="Times New Roman"/>
          <w:szCs w:val="24"/>
        </w:rPr>
      </w:pPr>
      <w:r w:rsidRPr="6FA69B17">
        <w:rPr>
          <w:rFonts w:eastAsia="Times New Roman" w:cs="Times New Roman"/>
          <w:b/>
          <w:bCs/>
          <w:color w:val="000000" w:themeColor="text1"/>
          <w:lang w:eastAsia="pt-BR"/>
        </w:rPr>
        <w:t>Menção Honrosa:</w:t>
      </w:r>
      <w:r w:rsidRPr="6FA69B17">
        <w:rPr>
          <w:rFonts w:eastAsia="Times New Roman" w:cs="Times New Roman"/>
          <w:color w:val="000000" w:themeColor="text1"/>
          <w:lang w:eastAsia="pt-BR"/>
        </w:rPr>
        <w:t xml:space="preserve"> </w:t>
      </w:r>
      <w:r w:rsidRPr="6FA69B17">
        <w:rPr>
          <w:rFonts w:eastAsia="Times New Roman" w:cs="Times New Roman"/>
          <w:b/>
          <w:bCs/>
          <w:color w:val="000000" w:themeColor="text1"/>
          <w:lang w:eastAsia="pt-BR"/>
        </w:rPr>
        <w:t>NAKANDAKARE-MAIA, E. T.</w:t>
      </w:r>
      <w:r w:rsidRPr="6FA69B17">
        <w:rPr>
          <w:rFonts w:eastAsia="Times New Roman" w:cs="Times New Roman"/>
          <w:color w:val="000000" w:themeColor="text1"/>
          <w:lang w:eastAsia="pt-BR"/>
        </w:rPr>
        <w:t xml:space="preserve">; SIQUEIRA, J. S.; VIEIRA, T. A.; PALACIO, T. L. N.; FERRON, A. J. T.; ALDINI, G.; FRANCISQUETI-FERRON, F. V.; CORRÊA, C. R. </w:t>
      </w:r>
      <w:r w:rsidRPr="6FA69B17">
        <w:rPr>
          <w:rFonts w:eastAsia="Times New Roman" w:cs="Times New Roman"/>
          <w:b/>
          <w:bCs/>
          <w:color w:val="000000" w:themeColor="text1"/>
          <w:szCs w:val="24"/>
        </w:rPr>
        <w:t>“EFEITO DO EXTRATO DAS FOLHAS DE BERGAMOTA NA INFLAMAÇÃO E NO ESTRESSE OXIDATIVO HIPOTALÂMICO EM MODELO EXPERIMENTAL DE SÍNDROME METABÓLICA”</w:t>
      </w:r>
    </w:p>
    <w:p w14:paraId="6EF88C5F" w14:textId="1BC0CB69" w:rsidR="0021526D" w:rsidRDefault="0021526D" w:rsidP="0021526D">
      <w:pPr>
        <w:pStyle w:val="SemEspaamento"/>
        <w:jc w:val="both"/>
        <w:rPr>
          <w:rFonts w:ascii="Times New Roman" w:hAnsi="Times New Roman"/>
          <w:b/>
        </w:rPr>
      </w:pPr>
    </w:p>
    <w:p w14:paraId="4E484BEB" w14:textId="77777777" w:rsidR="00E87E43" w:rsidRPr="00B546BB" w:rsidRDefault="00E87E43" w:rsidP="0021526D">
      <w:pPr>
        <w:pStyle w:val="SemEspaamento"/>
        <w:jc w:val="both"/>
        <w:rPr>
          <w:rFonts w:ascii="Times New Roman" w:hAnsi="Times New Roman"/>
          <w:b/>
        </w:rPr>
      </w:pPr>
    </w:p>
    <w:p w14:paraId="502E0156" w14:textId="77777777" w:rsidR="0021526D" w:rsidRPr="00B546BB" w:rsidRDefault="0021526D" w:rsidP="5E83DF80">
      <w:pPr>
        <w:pStyle w:val="SemEspaamento"/>
        <w:jc w:val="both"/>
        <w:rPr>
          <w:rFonts w:ascii="Times New Roman" w:hAnsi="Times New Roman"/>
          <w:b/>
          <w:bCs/>
          <w:highlight w:val="yellow"/>
        </w:rPr>
      </w:pPr>
    </w:p>
    <w:p w14:paraId="106B5587" w14:textId="67062250" w:rsidR="5E83DF80" w:rsidRDefault="6FA69B17" w:rsidP="6FA69B17">
      <w:pPr>
        <w:pStyle w:val="SemEspaamento"/>
        <w:jc w:val="center"/>
        <w:rPr>
          <w:b/>
          <w:bCs/>
          <w:color w:val="FF0000"/>
        </w:rPr>
      </w:pPr>
      <w:r w:rsidRPr="6FA69B17">
        <w:rPr>
          <w:rFonts w:ascii="Times New Roman" w:hAnsi="Times New Roman"/>
          <w:b/>
          <w:bCs/>
          <w:color w:val="FF0000"/>
        </w:rPr>
        <w:t>APRESENTAÇÕES DE PAINEL NA CATEGORIA GRADUAÇÃO</w:t>
      </w:r>
    </w:p>
    <w:p w14:paraId="6FFFE18A" w14:textId="77777777" w:rsidR="0021526D" w:rsidRPr="00B546BB" w:rsidRDefault="0021526D" w:rsidP="5C180A1F">
      <w:pPr>
        <w:pStyle w:val="SemEspaamento"/>
        <w:jc w:val="both"/>
        <w:rPr>
          <w:rFonts w:ascii="Times New Roman" w:hAnsi="Times New Roman"/>
          <w:highlight w:val="yellow"/>
          <w:u w:val="single"/>
        </w:rPr>
      </w:pPr>
    </w:p>
    <w:p w14:paraId="7F9366D9" w14:textId="598BA8FE" w:rsidR="0021526D" w:rsidRPr="00B546BB" w:rsidRDefault="6FA69B17" w:rsidP="6FA69B17">
      <w:pPr>
        <w:jc w:val="both"/>
        <w:rPr>
          <w:rFonts w:eastAsia="Times New Roman" w:cs="Times New Roman"/>
          <w:szCs w:val="24"/>
        </w:rPr>
      </w:pPr>
      <w:r w:rsidRPr="6FA69B17">
        <w:rPr>
          <w:rFonts w:cs="Times New Roman"/>
          <w:b/>
          <w:bCs/>
        </w:rPr>
        <w:t>XIII Prêmio Maria José Queirós de Freitas Alves</w:t>
      </w:r>
      <w:r w:rsidRPr="6FA69B17">
        <w:rPr>
          <w:rFonts w:cs="Times New Roman"/>
        </w:rPr>
        <w:t xml:space="preserve">: </w:t>
      </w:r>
      <w:r w:rsidRPr="6FA69B17">
        <w:rPr>
          <w:rFonts w:eastAsia="Times New Roman" w:cs="Times New Roman"/>
          <w:b/>
          <w:bCs/>
          <w:color w:val="000000" w:themeColor="text1"/>
          <w:szCs w:val="24"/>
        </w:rPr>
        <w:t>LYRA, M.L.</w:t>
      </w:r>
      <w:r w:rsidRPr="6FA69B17">
        <w:rPr>
          <w:rFonts w:eastAsia="Times New Roman" w:cs="Times New Roman"/>
          <w:color w:val="000000" w:themeColor="text1"/>
          <w:szCs w:val="24"/>
        </w:rPr>
        <w:t>, BACIL, G.P., BARBISAN, L.F. “</w:t>
      </w:r>
      <w:r w:rsidRPr="6FA69B17">
        <w:rPr>
          <w:rFonts w:eastAsia="Times New Roman" w:cs="Times New Roman"/>
          <w:b/>
          <w:bCs/>
          <w:color w:val="000000" w:themeColor="text1"/>
          <w:szCs w:val="24"/>
        </w:rPr>
        <w:t xml:space="preserve">MODELO DE HEPATOCARCINOGÊNESE EM CAMUNDONGOS ASSOCIADA À DOENÇA HEPÁTICA GORDUROSA NÃO </w:t>
      </w:r>
      <w:r w:rsidRPr="6FA69B17">
        <w:rPr>
          <w:rFonts w:eastAsia="Times New Roman" w:cs="Times New Roman"/>
          <w:b/>
          <w:bCs/>
          <w:color w:val="000000" w:themeColor="text1"/>
          <w:szCs w:val="24"/>
        </w:rPr>
        <w:lastRenderedPageBreak/>
        <w:t>ALCOÓLICA: CARACTERIZAÇÃO DE ASPECTOS MORFOLÓGICOS E FENOTÍPICOS.</w:t>
      </w:r>
      <w:r w:rsidRPr="6FA69B17">
        <w:rPr>
          <w:rFonts w:eastAsia="Times New Roman" w:cs="Times New Roman"/>
          <w:color w:val="000000" w:themeColor="text1"/>
          <w:szCs w:val="24"/>
        </w:rPr>
        <w:t>”</w:t>
      </w:r>
    </w:p>
    <w:p w14:paraId="5061993F" w14:textId="235534DF" w:rsidR="6FA69B17" w:rsidRDefault="6FA69B17" w:rsidP="6FA69B17">
      <w:pPr>
        <w:jc w:val="both"/>
        <w:rPr>
          <w:rFonts w:cs="Times New Roman"/>
        </w:rPr>
      </w:pPr>
    </w:p>
    <w:p w14:paraId="6B3694D1" w14:textId="0BF826A7" w:rsidR="0021526D" w:rsidRPr="00B546BB" w:rsidRDefault="6FA69B17" w:rsidP="6FA69B17">
      <w:pPr>
        <w:jc w:val="both"/>
        <w:rPr>
          <w:rFonts w:eastAsia="Times New Roman" w:cs="Times New Roman"/>
          <w:szCs w:val="24"/>
        </w:rPr>
      </w:pPr>
      <w:r w:rsidRPr="6FA69B17">
        <w:rPr>
          <w:rFonts w:cs="Times New Roman"/>
          <w:b/>
          <w:bCs/>
        </w:rPr>
        <w:t xml:space="preserve">Menção Honrosa: </w:t>
      </w:r>
      <w:proofErr w:type="gramStart"/>
      <w:r w:rsidRPr="6FA69B17">
        <w:rPr>
          <w:rFonts w:eastAsia="Times New Roman" w:cs="Times New Roman"/>
          <w:b/>
          <w:bCs/>
          <w:color w:val="000000" w:themeColor="text1"/>
          <w:szCs w:val="24"/>
        </w:rPr>
        <w:t>FERREIRA,C.T.</w:t>
      </w:r>
      <w:proofErr w:type="gramEnd"/>
      <w:r w:rsidRPr="6FA69B17">
        <w:rPr>
          <w:rFonts w:eastAsia="Times New Roman" w:cs="Times New Roman"/>
          <w:color w:val="000000" w:themeColor="text1"/>
          <w:szCs w:val="24"/>
        </w:rPr>
        <w:t xml:space="preserve">; ANDRADE,A.D.; CAMARGO,I.A.; MARTINI,P.V.; PORTELA,L.M.F.; KUSHIMA,H.; JUNIOR,L.A.J.; FERNANDES,C.C.J.; SILVA,E.J.R. </w:t>
      </w:r>
      <w:r w:rsidRPr="6FA69B17">
        <w:rPr>
          <w:rFonts w:eastAsia="Times New Roman" w:cs="Times New Roman"/>
          <w:b/>
          <w:bCs/>
          <w:color w:val="000000" w:themeColor="text1"/>
          <w:szCs w:val="24"/>
        </w:rPr>
        <w:t>“ATIVIDADE DAS METALOPROTEINASES DE MATRIZ MMP-2 E MMP-9 NA EPIDIDIMITE INDUZIDA POR LIPOPOLISSACARÍDEO DE E. COLI EM CAMUNDONGOS.”</w:t>
      </w:r>
    </w:p>
    <w:p w14:paraId="20FD0AC2" w14:textId="5AE630BE" w:rsidR="0021526D" w:rsidRPr="00B546BB" w:rsidRDefault="6FA69B17" w:rsidP="6FA69B17">
      <w:pPr>
        <w:jc w:val="both"/>
        <w:rPr>
          <w:rFonts w:cs="Times New Roman"/>
        </w:rPr>
      </w:pPr>
      <w:r w:rsidRPr="6FA69B17">
        <w:rPr>
          <w:rFonts w:cs="Times New Roman"/>
        </w:rPr>
        <w:t xml:space="preserve"> </w:t>
      </w:r>
    </w:p>
    <w:p w14:paraId="5E9F244D" w14:textId="17D93A64" w:rsidR="0021526D" w:rsidRDefault="6FA69B17" w:rsidP="6FA69B17">
      <w:pPr>
        <w:jc w:val="both"/>
        <w:rPr>
          <w:rFonts w:eastAsia="Times New Roman" w:cs="Times New Roman"/>
          <w:szCs w:val="24"/>
        </w:rPr>
      </w:pPr>
      <w:r w:rsidRPr="6FA69B17">
        <w:rPr>
          <w:rFonts w:cs="Times New Roman"/>
          <w:b/>
          <w:bCs/>
        </w:rPr>
        <w:t xml:space="preserve">Menção Honrosa: </w:t>
      </w:r>
      <w:r w:rsidRPr="6FA69B17">
        <w:rPr>
          <w:rFonts w:eastAsia="Times New Roman" w:cs="Times New Roman"/>
          <w:b/>
          <w:bCs/>
          <w:color w:val="000000" w:themeColor="text1"/>
          <w:szCs w:val="24"/>
        </w:rPr>
        <w:t>GOMES, S. E. B.</w:t>
      </w:r>
      <w:r w:rsidRPr="6FA69B17">
        <w:rPr>
          <w:rFonts w:eastAsia="Times New Roman" w:cs="Times New Roman"/>
          <w:color w:val="000000" w:themeColor="text1"/>
          <w:szCs w:val="24"/>
        </w:rPr>
        <w:t xml:space="preserve">; DASILVA, M. L. S.; MARTINS, L. Z.; RODRIGUES, S.D.; JESUS, B.R.; DIAS-JUNIOR, C. A. </w:t>
      </w:r>
      <w:r w:rsidRPr="6FA69B17">
        <w:rPr>
          <w:rFonts w:eastAsia="Times New Roman" w:cs="Times New Roman"/>
          <w:b/>
          <w:bCs/>
          <w:color w:val="000000" w:themeColor="text1"/>
          <w:szCs w:val="24"/>
        </w:rPr>
        <w:t>“AVALIAÇÃO DOS EFEITOS DO ÓXIDO NÍTRICO DERIVADO DO NITRITO DE SÓDIO SOBRE ATORES ANGIOGÊNICOS E ANTIANGIOGÊNICOS NA HIPERTENSÃO GESTACIONAL INDUZIDA POR ISQUEMIA PLACENTÁRIA EM RATAS.”</w:t>
      </w:r>
    </w:p>
    <w:p w14:paraId="3F0D48C9" w14:textId="77777777" w:rsidR="00E87E43" w:rsidRDefault="00E87E43" w:rsidP="0021526D">
      <w:pPr>
        <w:pStyle w:val="SemEspaamento"/>
        <w:jc w:val="both"/>
        <w:rPr>
          <w:rFonts w:ascii="Times New Roman" w:hAnsi="Times New Roman"/>
          <w:b/>
        </w:rPr>
      </w:pPr>
    </w:p>
    <w:p w14:paraId="6A6ECB01" w14:textId="77777777" w:rsidR="00E87E43" w:rsidRDefault="00E87E43" w:rsidP="0021526D">
      <w:pPr>
        <w:pStyle w:val="SemEspaamento"/>
        <w:jc w:val="both"/>
        <w:rPr>
          <w:rFonts w:ascii="Times New Roman" w:hAnsi="Times New Roman"/>
          <w:b/>
        </w:rPr>
      </w:pPr>
    </w:p>
    <w:p w14:paraId="16079E07" w14:textId="4467C2F8" w:rsidR="00E87E43" w:rsidRPr="006254CC" w:rsidRDefault="6FA69B17" w:rsidP="6FA69B17">
      <w:pPr>
        <w:pStyle w:val="SemEspaamento"/>
        <w:jc w:val="center"/>
        <w:rPr>
          <w:rFonts w:ascii="Times New Roman" w:hAnsi="Times New Roman"/>
          <w:b/>
          <w:bCs/>
          <w:color w:val="FF0000"/>
        </w:rPr>
      </w:pPr>
      <w:r w:rsidRPr="6FA69B17">
        <w:rPr>
          <w:rFonts w:ascii="Times New Roman" w:hAnsi="Times New Roman"/>
          <w:b/>
          <w:bCs/>
          <w:color w:val="FF0000"/>
        </w:rPr>
        <w:t xml:space="preserve">APRESENTAÇÕES DE PAINEL NA CATEGORIA PÓS-GRADUAÇÃO OU PROFISSIONAL </w:t>
      </w:r>
    </w:p>
    <w:p w14:paraId="390CF808" w14:textId="77777777" w:rsidR="0021526D" w:rsidRPr="00B546BB" w:rsidRDefault="0021526D" w:rsidP="0021526D">
      <w:pPr>
        <w:pStyle w:val="SemEspaamento"/>
        <w:jc w:val="both"/>
        <w:rPr>
          <w:rFonts w:ascii="Times New Roman" w:hAnsi="Times New Roman"/>
          <w:u w:val="single"/>
        </w:rPr>
      </w:pPr>
    </w:p>
    <w:p w14:paraId="1DE8A6EB" w14:textId="69EEEDD3" w:rsidR="0021526D" w:rsidRPr="00B546BB" w:rsidRDefault="6FA69B17" w:rsidP="6FA69B17">
      <w:pPr>
        <w:jc w:val="both"/>
        <w:rPr>
          <w:rFonts w:eastAsia="Times New Roman" w:cs="Times New Roman"/>
          <w:szCs w:val="24"/>
        </w:rPr>
      </w:pPr>
      <w:r w:rsidRPr="6FA69B17">
        <w:rPr>
          <w:rFonts w:eastAsia="Times New Roman" w:cs="Times New Roman"/>
          <w:b/>
          <w:bCs/>
          <w:color w:val="000000" w:themeColor="text1"/>
          <w:lang w:eastAsia="pt-BR"/>
        </w:rPr>
        <w:t>XIII Prêmio Márcia Guimarães da Silva</w:t>
      </w:r>
      <w:r w:rsidRPr="6FA69B17">
        <w:rPr>
          <w:rFonts w:eastAsia="Times New Roman" w:cs="Times New Roman"/>
          <w:color w:val="000000" w:themeColor="text1"/>
          <w:lang w:eastAsia="pt-BR"/>
        </w:rPr>
        <w:t xml:space="preserve">: </w:t>
      </w:r>
      <w:proofErr w:type="gramStart"/>
      <w:r w:rsidRPr="6FA69B17">
        <w:rPr>
          <w:rFonts w:eastAsia="Times New Roman" w:cs="Times New Roman"/>
          <w:b/>
          <w:bCs/>
          <w:color w:val="000000" w:themeColor="text1"/>
          <w:lang w:eastAsia="pt-BR"/>
        </w:rPr>
        <w:t>FREITAS,G.D.</w:t>
      </w:r>
      <w:proofErr w:type="gramEnd"/>
      <w:r w:rsidRPr="6FA69B17">
        <w:rPr>
          <w:rFonts w:eastAsia="Times New Roman" w:cs="Times New Roman"/>
          <w:color w:val="000000" w:themeColor="text1"/>
          <w:lang w:eastAsia="pt-BR"/>
        </w:rPr>
        <w:t xml:space="preserve">; MENDONÇA,B.C.; SANTOS,L.D. </w:t>
      </w:r>
      <w:r w:rsidRPr="6FA69B17">
        <w:rPr>
          <w:rFonts w:eastAsia="Times New Roman" w:cs="Times New Roman"/>
          <w:b/>
          <w:bCs/>
          <w:color w:val="000000" w:themeColor="text1"/>
          <w:szCs w:val="24"/>
        </w:rPr>
        <w:t>“VIABILIDADE DE SOLUÇÕES DIAGNÓSTICAS NOS ACIDENTES APÍLICOS: CAPTAÇÃO DE CLIENTES EM POTENCIAIS.”</w:t>
      </w:r>
    </w:p>
    <w:p w14:paraId="72E32D25" w14:textId="10A786F4" w:rsidR="0021526D" w:rsidRPr="00B546BB" w:rsidRDefault="0021526D" w:rsidP="6FA69B17">
      <w:pPr>
        <w:jc w:val="both"/>
        <w:rPr>
          <w:rFonts w:eastAsia="Times New Roman" w:cs="Times New Roman"/>
          <w:b/>
          <w:bCs/>
          <w:color w:val="000000" w:themeColor="text1"/>
          <w:szCs w:val="24"/>
          <w:lang w:eastAsia="pt-BR"/>
        </w:rPr>
      </w:pPr>
    </w:p>
    <w:p w14:paraId="20726353" w14:textId="68D9C7A9" w:rsidR="0021526D" w:rsidRPr="00B546BB" w:rsidRDefault="6FA69B17" w:rsidP="6FA69B17">
      <w:pPr>
        <w:jc w:val="both"/>
        <w:rPr>
          <w:rFonts w:eastAsia="Times New Roman" w:cs="Times New Roman"/>
          <w:szCs w:val="24"/>
        </w:rPr>
      </w:pPr>
      <w:r w:rsidRPr="6FA69B17">
        <w:rPr>
          <w:rFonts w:eastAsia="Times New Roman" w:cs="Times New Roman"/>
          <w:b/>
          <w:bCs/>
          <w:color w:val="000000" w:themeColor="text1"/>
          <w:szCs w:val="24"/>
          <w:lang w:eastAsia="pt-BR"/>
        </w:rPr>
        <w:t>Menção Honrosa:</w:t>
      </w:r>
      <w:r w:rsidRPr="6FA69B17">
        <w:rPr>
          <w:rFonts w:eastAsia="Times New Roman" w:cs="Times New Roman"/>
          <w:color w:val="000000" w:themeColor="text1"/>
          <w:szCs w:val="24"/>
          <w:lang w:eastAsia="pt-BR"/>
        </w:rPr>
        <w:t xml:space="preserve"> </w:t>
      </w:r>
      <w:r w:rsidRPr="6FA69B17">
        <w:rPr>
          <w:rFonts w:eastAsia="Times New Roman" w:cs="Times New Roman"/>
          <w:b/>
          <w:bCs/>
          <w:color w:val="000000" w:themeColor="text1"/>
          <w:szCs w:val="24"/>
          <w:lang w:eastAsia="pt-BR"/>
        </w:rPr>
        <w:t>GOMES-NETO, J. F.</w:t>
      </w:r>
      <w:r w:rsidRPr="6FA69B17">
        <w:rPr>
          <w:rFonts w:eastAsia="Times New Roman" w:cs="Times New Roman"/>
          <w:color w:val="000000" w:themeColor="text1"/>
          <w:szCs w:val="24"/>
          <w:lang w:eastAsia="pt-BR"/>
        </w:rPr>
        <w:t xml:space="preserve">; RICCARDI, C. S. </w:t>
      </w:r>
      <w:proofErr w:type="gramStart"/>
      <w:r w:rsidRPr="6FA69B17">
        <w:rPr>
          <w:rFonts w:eastAsia="Times New Roman" w:cs="Times New Roman"/>
          <w:b/>
          <w:bCs/>
          <w:color w:val="000000" w:themeColor="text1"/>
          <w:szCs w:val="24"/>
        </w:rPr>
        <w:t>“ DESENVOLVIMENTO</w:t>
      </w:r>
      <w:proofErr w:type="gramEnd"/>
      <w:r w:rsidRPr="6FA69B17">
        <w:rPr>
          <w:rFonts w:eastAsia="Times New Roman" w:cs="Times New Roman"/>
          <w:b/>
          <w:bCs/>
          <w:color w:val="000000" w:themeColor="text1"/>
          <w:szCs w:val="24"/>
        </w:rPr>
        <w:t xml:space="preserve"> DE SCAFFOLDS MACRO-MICROPOROSO COM RECOBRIMENTO BIOMIMÉTICO À BASE DE FOSFATOS DE CÁLCIO PARA BIOAPLICAÇÕES.”</w:t>
      </w:r>
    </w:p>
    <w:p w14:paraId="088681A1" w14:textId="0A04DFC7" w:rsidR="6FA69B17" w:rsidRDefault="6FA69B17" w:rsidP="6FA69B17">
      <w:pPr>
        <w:jc w:val="both"/>
        <w:rPr>
          <w:rFonts w:eastAsia="Times New Roman" w:cs="Times New Roman"/>
          <w:color w:val="000000" w:themeColor="text1"/>
          <w:szCs w:val="24"/>
          <w:lang w:eastAsia="pt-BR"/>
        </w:rPr>
      </w:pPr>
    </w:p>
    <w:p w14:paraId="0B78E24E" w14:textId="227FCDE5" w:rsidR="006254CC" w:rsidRDefault="6FA69B17" w:rsidP="6FA69B17">
      <w:pPr>
        <w:contextualSpacing/>
        <w:jc w:val="both"/>
        <w:rPr>
          <w:rFonts w:eastAsia="Times New Roman" w:cs="Times New Roman"/>
          <w:szCs w:val="24"/>
        </w:rPr>
      </w:pPr>
      <w:r w:rsidRPr="6FA69B17">
        <w:rPr>
          <w:rFonts w:cs="Times New Roman"/>
          <w:b/>
          <w:bCs/>
          <w:szCs w:val="24"/>
        </w:rPr>
        <w:t>Menção Honrosa</w:t>
      </w:r>
      <w:r w:rsidRPr="6FA69B17">
        <w:rPr>
          <w:rFonts w:cs="Times New Roman"/>
          <w:szCs w:val="24"/>
        </w:rPr>
        <w:t xml:space="preserve">: </w:t>
      </w:r>
      <w:r w:rsidRPr="6FA69B17">
        <w:rPr>
          <w:rFonts w:eastAsia="Times New Roman" w:cs="Times New Roman"/>
          <w:b/>
          <w:bCs/>
          <w:color w:val="000000" w:themeColor="text1"/>
          <w:szCs w:val="24"/>
        </w:rPr>
        <w:t>BOZONI, F. T.</w:t>
      </w:r>
      <w:r w:rsidRPr="6FA69B17">
        <w:rPr>
          <w:rFonts w:eastAsia="Times New Roman" w:cs="Times New Roman"/>
          <w:color w:val="000000" w:themeColor="text1"/>
          <w:szCs w:val="24"/>
        </w:rPr>
        <w:t xml:space="preserve">; ALVAREZ, M.V.N.; RIBOLLA, P.E.M </w:t>
      </w:r>
      <w:r w:rsidRPr="6FA69B17">
        <w:rPr>
          <w:rFonts w:eastAsia="Times New Roman" w:cs="Times New Roman"/>
          <w:b/>
          <w:bCs/>
          <w:color w:val="000000" w:themeColor="text1"/>
          <w:szCs w:val="24"/>
        </w:rPr>
        <w:t>“DETECÇÃO, ANÁLISE E DESCRIÇÃO DE INVERSÕES CROMOSSÔMICAS EM NYSSORHYNCHUS DARLINGI.”</w:t>
      </w:r>
    </w:p>
    <w:p w14:paraId="2FF27E1E" w14:textId="6A7DD554" w:rsidR="6FA69B17" w:rsidRDefault="6FA69B17" w:rsidP="6FA69B17">
      <w:pPr>
        <w:jc w:val="both"/>
        <w:rPr>
          <w:rFonts w:eastAsia="Times New Roman" w:cs="Times New Roman"/>
          <w:b/>
          <w:bCs/>
          <w:color w:val="000000" w:themeColor="text1"/>
          <w:szCs w:val="24"/>
        </w:rPr>
      </w:pPr>
    </w:p>
    <w:p w14:paraId="333B540C" w14:textId="5CD839BD" w:rsidR="6FA69B17" w:rsidRDefault="6FA69B17" w:rsidP="6FA69B17">
      <w:pPr>
        <w:jc w:val="both"/>
        <w:rPr>
          <w:rFonts w:eastAsia="Times New Roman" w:cs="Times New Roman"/>
          <w:b/>
          <w:bCs/>
          <w:color w:val="000000" w:themeColor="text1"/>
          <w:szCs w:val="24"/>
        </w:rPr>
      </w:pPr>
    </w:p>
    <w:p w14:paraId="7D3BEE8F" w14:textId="77777777" w:rsidR="00E91B9A" w:rsidRDefault="00E91B9A" w:rsidP="2D0F5073">
      <w:pPr>
        <w:contextualSpacing/>
        <w:jc w:val="center"/>
        <w:rPr>
          <w:rFonts w:eastAsia="Times New Roman" w:cs="Times New Roman"/>
          <w:b/>
          <w:bCs/>
          <w:color w:val="FF0000"/>
          <w:sz w:val="22"/>
        </w:rPr>
      </w:pPr>
    </w:p>
    <w:p w14:paraId="202D5464" w14:textId="77777777" w:rsidR="000B43DE" w:rsidRPr="000B43DE" w:rsidRDefault="6FA69B17" w:rsidP="6FA69B17">
      <w:pPr>
        <w:contextualSpacing/>
        <w:jc w:val="center"/>
        <w:rPr>
          <w:rFonts w:cs="Times New Roman"/>
          <w:b/>
          <w:bCs/>
          <w:color w:val="FF0000"/>
          <w:sz w:val="22"/>
        </w:rPr>
      </w:pPr>
      <w:r w:rsidRPr="6FA69B17">
        <w:rPr>
          <w:rFonts w:eastAsia="Times New Roman" w:cs="Times New Roman"/>
          <w:b/>
          <w:bCs/>
          <w:color w:val="FF0000"/>
          <w:sz w:val="22"/>
        </w:rPr>
        <w:t>TRABALHOS SELECIONADOS PARA APRESENTAÇÃO ORAL</w:t>
      </w:r>
    </w:p>
    <w:p w14:paraId="3B88899E" w14:textId="77777777" w:rsidR="000B43DE" w:rsidRPr="000B43DE" w:rsidRDefault="000B43DE" w:rsidP="6FA69B17">
      <w:pPr>
        <w:contextualSpacing/>
        <w:jc w:val="center"/>
        <w:rPr>
          <w:rFonts w:cs="Times New Roman"/>
          <w:b/>
          <w:bCs/>
          <w:color w:val="FF0000"/>
          <w:sz w:val="22"/>
        </w:rPr>
      </w:pPr>
    </w:p>
    <w:p w14:paraId="02F16955" w14:textId="424C898B" w:rsidR="5E83DF80" w:rsidRDefault="6FA69B17" w:rsidP="6FA69B17">
      <w:pPr>
        <w:contextualSpacing/>
        <w:jc w:val="center"/>
        <w:rPr>
          <w:rFonts w:eastAsia="Calibri"/>
          <w:b/>
          <w:bCs/>
          <w:color w:val="FF0000"/>
          <w:szCs w:val="24"/>
        </w:rPr>
      </w:pPr>
      <w:r w:rsidRPr="6FA69B17">
        <w:rPr>
          <w:rFonts w:eastAsia="Times New Roman" w:cs="Times New Roman"/>
          <w:b/>
          <w:bCs/>
          <w:color w:val="FF0000"/>
          <w:sz w:val="22"/>
        </w:rPr>
        <w:t>NÍVEL: GRADUAÇÃO</w:t>
      </w:r>
    </w:p>
    <w:p w14:paraId="69E2BB2B" w14:textId="77777777" w:rsidR="000B43DE" w:rsidRPr="000B43DE" w:rsidRDefault="000B43DE" w:rsidP="6FA69B17">
      <w:pPr>
        <w:contextualSpacing/>
        <w:jc w:val="center"/>
        <w:rPr>
          <w:rFonts w:cs="Times New Roman"/>
          <w:b/>
          <w:bCs/>
          <w:color w:val="FF0000"/>
          <w:sz w:val="22"/>
        </w:rPr>
      </w:pPr>
    </w:p>
    <w:p w14:paraId="0C765BFD" w14:textId="7F0F8B71" w:rsidR="000B43DE" w:rsidRPr="000B43DE" w:rsidRDefault="6FA69B17" w:rsidP="6FA69B17">
      <w:pPr>
        <w:contextualSpacing/>
        <w:jc w:val="center"/>
        <w:rPr>
          <w:rFonts w:cs="Times New Roman"/>
          <w:b/>
          <w:bCs/>
          <w:color w:val="FF0000"/>
          <w:sz w:val="22"/>
        </w:rPr>
      </w:pPr>
      <w:r w:rsidRPr="6FA69B17">
        <w:rPr>
          <w:rFonts w:eastAsia="Times New Roman" w:cs="Times New Roman"/>
          <w:b/>
          <w:bCs/>
          <w:color w:val="FF0000"/>
          <w:sz w:val="22"/>
        </w:rPr>
        <w:t>XXI PRÊMIO CARLOS ROBERTO RÚBIO DE GRADUAÇÃO</w:t>
      </w:r>
    </w:p>
    <w:p w14:paraId="57C0D796" w14:textId="77777777" w:rsidR="000B43DE" w:rsidRPr="000B43DE" w:rsidRDefault="000B43DE" w:rsidP="5C180A1F">
      <w:pPr>
        <w:jc w:val="center"/>
        <w:rPr>
          <w:rFonts w:cs="Times New Roman"/>
          <w:sz w:val="22"/>
          <w:highlight w:val="yellow"/>
        </w:rPr>
      </w:pPr>
    </w:p>
    <w:p w14:paraId="0D142F6F" w14:textId="7BFEF8BD" w:rsidR="00D007FA" w:rsidRDefault="00D007FA" w:rsidP="6FA69B17">
      <w:pPr>
        <w:jc w:val="both"/>
        <w:rPr>
          <w:rFonts w:cs="Times New Roman"/>
          <w:b/>
          <w:bCs/>
          <w:color w:val="000000"/>
          <w:shd w:val="clear" w:color="auto" w:fill="FFFFFF"/>
        </w:rPr>
      </w:pPr>
    </w:p>
    <w:p w14:paraId="23922B36" w14:textId="7E8C59C1" w:rsidR="005E4B16" w:rsidRDefault="6FA69B17" w:rsidP="6FA69B17">
      <w:pPr>
        <w:contextualSpacing/>
        <w:jc w:val="both"/>
      </w:pPr>
      <w:r w:rsidRPr="6FA69B17">
        <w:rPr>
          <w:rFonts w:eastAsia="Times New Roman" w:cs="Times New Roman"/>
          <w:b/>
          <w:bCs/>
          <w:sz w:val="22"/>
        </w:rPr>
        <w:t>PAPEL DA GALECTINA-3 NA REGULAÇÃO DO INFLAMASSOMA NLRP3: ESTUDO EM MODELO EXPERIMENTAL DE CONJUNTIVITE ALÉRGICA</w:t>
      </w:r>
    </w:p>
    <w:p w14:paraId="18CC3824" w14:textId="0F21EE15" w:rsidR="005E4B16" w:rsidRDefault="6FA69B17" w:rsidP="6FA69B17">
      <w:pPr>
        <w:contextualSpacing/>
        <w:jc w:val="both"/>
      </w:pPr>
      <w:r w:rsidRPr="6FA69B17">
        <w:rPr>
          <w:rFonts w:eastAsia="Times New Roman" w:cs="Times New Roman"/>
          <w:smallCaps/>
          <w:sz w:val="22"/>
          <w:u w:val="single"/>
        </w:rPr>
        <w:t>LOURENÇO, R. P.</w:t>
      </w:r>
      <w:r w:rsidRPr="6FA69B17">
        <w:rPr>
          <w:rFonts w:eastAsia="Times New Roman" w:cs="Times New Roman"/>
          <w:smallCaps/>
          <w:sz w:val="22"/>
          <w:u w:val="single"/>
          <w:vertAlign w:val="superscript"/>
        </w:rPr>
        <w:t>1</w:t>
      </w:r>
      <w:r w:rsidRPr="6FA69B17">
        <w:rPr>
          <w:rFonts w:eastAsia="Times New Roman" w:cs="Times New Roman"/>
          <w:smallCaps/>
          <w:sz w:val="22"/>
        </w:rPr>
        <w:t>; SANTOS, D. D.</w:t>
      </w:r>
      <w:r w:rsidRPr="6FA69B17">
        <w:rPr>
          <w:rFonts w:eastAsia="Times New Roman" w:cs="Times New Roman"/>
          <w:smallCaps/>
          <w:sz w:val="22"/>
          <w:vertAlign w:val="superscript"/>
        </w:rPr>
        <w:t>1</w:t>
      </w:r>
      <w:r w:rsidRPr="6FA69B17">
        <w:rPr>
          <w:rFonts w:eastAsia="Times New Roman" w:cs="Times New Roman"/>
          <w:smallCaps/>
          <w:sz w:val="22"/>
        </w:rPr>
        <w:t>; CORREIA-SILVA, R. D.</w:t>
      </w:r>
      <w:r w:rsidRPr="6FA69B17">
        <w:rPr>
          <w:rFonts w:eastAsia="Times New Roman" w:cs="Times New Roman"/>
          <w:smallCaps/>
          <w:sz w:val="22"/>
          <w:vertAlign w:val="superscript"/>
        </w:rPr>
        <w:t>1</w:t>
      </w:r>
      <w:r w:rsidRPr="6FA69B17">
        <w:rPr>
          <w:rFonts w:eastAsia="Times New Roman" w:cs="Times New Roman"/>
          <w:smallCaps/>
          <w:sz w:val="22"/>
        </w:rPr>
        <w:t>; SASSO, G. R. S.</w:t>
      </w:r>
      <w:r w:rsidRPr="6FA69B17">
        <w:rPr>
          <w:rFonts w:eastAsia="Times New Roman" w:cs="Times New Roman"/>
          <w:smallCaps/>
          <w:sz w:val="22"/>
          <w:vertAlign w:val="superscript"/>
        </w:rPr>
        <w:t>1</w:t>
      </w:r>
      <w:r w:rsidRPr="6FA69B17">
        <w:rPr>
          <w:rFonts w:eastAsia="Times New Roman" w:cs="Times New Roman"/>
          <w:smallCaps/>
          <w:sz w:val="22"/>
        </w:rPr>
        <w:t>; VASCONCELOS, K.</w:t>
      </w:r>
      <w:r w:rsidRPr="6FA69B17">
        <w:rPr>
          <w:rFonts w:eastAsia="Times New Roman" w:cs="Times New Roman"/>
          <w:smallCaps/>
          <w:sz w:val="22"/>
          <w:vertAlign w:val="superscript"/>
        </w:rPr>
        <w:t>1</w:t>
      </w:r>
      <w:r w:rsidRPr="6FA69B17">
        <w:rPr>
          <w:rFonts w:eastAsia="Times New Roman" w:cs="Times New Roman"/>
          <w:smallCaps/>
          <w:sz w:val="22"/>
        </w:rPr>
        <w:t>; GIL, C. D.</w:t>
      </w:r>
      <w:r w:rsidRPr="6FA69B17">
        <w:rPr>
          <w:rFonts w:eastAsia="Times New Roman" w:cs="Times New Roman"/>
          <w:smallCaps/>
          <w:sz w:val="22"/>
          <w:vertAlign w:val="superscript"/>
        </w:rPr>
        <w:t>1</w:t>
      </w:r>
      <w:r w:rsidRPr="6FA69B17">
        <w:rPr>
          <w:rFonts w:eastAsia="Times New Roman" w:cs="Times New Roman"/>
          <w:smallCaps/>
          <w:sz w:val="22"/>
        </w:rPr>
        <w:t xml:space="preserve">. </w:t>
      </w:r>
    </w:p>
    <w:p w14:paraId="67F377CA" w14:textId="448AFB6A" w:rsidR="005E4B16" w:rsidRDefault="6FA69B17" w:rsidP="6FA69B17">
      <w:pPr>
        <w:contextualSpacing/>
        <w:jc w:val="both"/>
      </w:pPr>
      <w:r w:rsidRPr="6FA69B17">
        <w:rPr>
          <w:rFonts w:eastAsia="Times New Roman" w:cs="Times New Roman"/>
          <w:sz w:val="22"/>
          <w:vertAlign w:val="superscript"/>
        </w:rPr>
        <w:t>1</w:t>
      </w:r>
      <w:r w:rsidRPr="6FA69B17">
        <w:rPr>
          <w:rFonts w:eastAsia="Times New Roman" w:cs="Times New Roman"/>
          <w:sz w:val="22"/>
        </w:rPr>
        <w:t xml:space="preserve"> Escola Paulista de Medicina, Universidade Federal de São Paulo – UNIFESP – São Paulo. </w:t>
      </w:r>
    </w:p>
    <w:p w14:paraId="2FA22AE2" w14:textId="384338E8" w:rsidR="005E4B16" w:rsidRDefault="6FA69B17" w:rsidP="6FA69B17">
      <w:pPr>
        <w:contextualSpacing/>
        <w:jc w:val="both"/>
      </w:pPr>
      <w:r w:rsidRPr="6FA69B17">
        <w:rPr>
          <w:rFonts w:ascii="Arial" w:eastAsia="Arial" w:hAnsi="Arial" w:cs="Arial"/>
          <w:sz w:val="20"/>
          <w:szCs w:val="20"/>
        </w:rPr>
        <w:t xml:space="preserve"> </w:t>
      </w:r>
    </w:p>
    <w:p w14:paraId="0EB0DA5D" w14:textId="74FA9F10" w:rsidR="005E4B16" w:rsidRDefault="6FA69B17" w:rsidP="6FA69B17">
      <w:pPr>
        <w:contextualSpacing/>
        <w:jc w:val="both"/>
      </w:pPr>
      <w:r w:rsidRPr="6FA69B17">
        <w:rPr>
          <w:rFonts w:eastAsia="Times New Roman" w:cs="Times New Roman"/>
          <w:color w:val="000000" w:themeColor="text1"/>
          <w:sz w:val="22"/>
        </w:rPr>
        <w:t xml:space="preserve">O NLRP3 é um receptor citoplasmático que, quando ativado, forma um complexo proteico denominado </w:t>
      </w:r>
      <w:proofErr w:type="spellStart"/>
      <w:r w:rsidRPr="6FA69B17">
        <w:rPr>
          <w:rFonts w:eastAsia="Times New Roman" w:cs="Times New Roman"/>
          <w:color w:val="000000" w:themeColor="text1"/>
          <w:sz w:val="22"/>
        </w:rPr>
        <w:t>inflamassoma</w:t>
      </w:r>
      <w:proofErr w:type="spellEnd"/>
      <w:r w:rsidRPr="6FA69B17">
        <w:rPr>
          <w:rFonts w:eastAsia="Times New Roman" w:cs="Times New Roman"/>
          <w:color w:val="000000" w:themeColor="text1"/>
          <w:sz w:val="22"/>
        </w:rPr>
        <w:t xml:space="preserve">, constituído pelo NLRP3, pelo efetor caspase-1 e pela proteína </w:t>
      </w:r>
      <w:r w:rsidRPr="6FA69B17">
        <w:rPr>
          <w:rFonts w:eastAsia="Times New Roman" w:cs="Times New Roman"/>
          <w:sz w:val="22"/>
        </w:rPr>
        <w:t xml:space="preserve">adaptadora ASC, </w:t>
      </w:r>
      <w:r w:rsidRPr="6FA69B17">
        <w:rPr>
          <w:rFonts w:eastAsia="Times New Roman" w:cs="Times New Roman"/>
          <w:color w:val="000000" w:themeColor="text1"/>
          <w:sz w:val="22"/>
        </w:rPr>
        <w:t xml:space="preserve">para liberação de IL-1β e IL-18. Ademais, a expressão da proteína galectina-3 </w:t>
      </w:r>
      <w:r w:rsidRPr="6FA69B17">
        <w:rPr>
          <w:rFonts w:eastAsia="Times New Roman" w:cs="Times New Roman"/>
          <w:color w:val="000000" w:themeColor="text1"/>
          <w:sz w:val="22"/>
        </w:rPr>
        <w:lastRenderedPageBreak/>
        <w:t xml:space="preserve">(Gal-3) exerce uma função </w:t>
      </w:r>
      <w:r w:rsidRPr="6FA69B17">
        <w:rPr>
          <w:rFonts w:eastAsia="Times New Roman" w:cs="Times New Roman"/>
          <w:sz w:val="22"/>
        </w:rPr>
        <w:t xml:space="preserve">fundamental na ativação deste </w:t>
      </w:r>
      <w:proofErr w:type="spellStart"/>
      <w:r w:rsidRPr="6FA69B17">
        <w:rPr>
          <w:rFonts w:eastAsia="Times New Roman" w:cs="Times New Roman"/>
          <w:sz w:val="22"/>
        </w:rPr>
        <w:t>inflamassoma</w:t>
      </w:r>
      <w:proofErr w:type="spellEnd"/>
      <w:r w:rsidRPr="6FA69B17">
        <w:rPr>
          <w:rFonts w:eastAsia="Times New Roman" w:cs="Times New Roman"/>
          <w:sz w:val="22"/>
        </w:rPr>
        <w:t xml:space="preserve"> e, portanto, na produção de IL-1β pelos macrófagos; no entanto, sua relação com a ativação do NLRP3 ainda não foi investigada na resposta alérgica. Assim, avaliamos o papel da Gal-3 na regulação do </w:t>
      </w:r>
      <w:proofErr w:type="spellStart"/>
      <w:r w:rsidRPr="6FA69B17">
        <w:rPr>
          <w:rFonts w:eastAsia="Times New Roman" w:cs="Times New Roman"/>
          <w:sz w:val="22"/>
        </w:rPr>
        <w:t>inflamassoma</w:t>
      </w:r>
      <w:proofErr w:type="spellEnd"/>
      <w:r w:rsidRPr="6FA69B17">
        <w:rPr>
          <w:rFonts w:eastAsia="Times New Roman" w:cs="Times New Roman"/>
          <w:sz w:val="22"/>
        </w:rPr>
        <w:t xml:space="preserve"> NLRP3 utilizando modelo experimental de conjuntivite alérgica (CA). Para indução da CA, camundongos </w:t>
      </w:r>
      <w:proofErr w:type="spellStart"/>
      <w:r w:rsidRPr="6FA69B17">
        <w:rPr>
          <w:rFonts w:eastAsia="Times New Roman" w:cs="Times New Roman"/>
          <w:i/>
          <w:iCs/>
          <w:sz w:val="22"/>
        </w:rPr>
        <w:t>Balb</w:t>
      </w:r>
      <w:proofErr w:type="spellEnd"/>
      <w:r w:rsidRPr="6FA69B17">
        <w:rPr>
          <w:rFonts w:eastAsia="Times New Roman" w:cs="Times New Roman"/>
          <w:i/>
          <w:iCs/>
          <w:sz w:val="22"/>
        </w:rPr>
        <w:t>/c</w:t>
      </w:r>
      <w:r w:rsidRPr="6FA69B17">
        <w:rPr>
          <w:rFonts w:eastAsia="Times New Roman" w:cs="Times New Roman"/>
          <w:sz w:val="22"/>
        </w:rPr>
        <w:t xml:space="preserve"> selvagens (WT) e nocautes para Gal-3 (Gal-3</w:t>
      </w:r>
      <w:r w:rsidRPr="6FA69B17">
        <w:rPr>
          <w:rFonts w:eastAsia="Times New Roman" w:cs="Times New Roman"/>
          <w:sz w:val="22"/>
          <w:vertAlign w:val="superscript"/>
        </w:rPr>
        <w:t>-/-</w:t>
      </w:r>
      <w:r w:rsidRPr="6FA69B17">
        <w:rPr>
          <w:rFonts w:eastAsia="Times New Roman" w:cs="Times New Roman"/>
          <w:sz w:val="22"/>
        </w:rPr>
        <w:t xml:space="preserve">) (n = 5/grupo) receberam, nos dias 0 e 7, injeção subcutânea de </w:t>
      </w:r>
      <w:proofErr w:type="spellStart"/>
      <w:r w:rsidRPr="6FA69B17">
        <w:rPr>
          <w:rFonts w:eastAsia="Times New Roman" w:cs="Times New Roman"/>
          <w:sz w:val="22"/>
        </w:rPr>
        <w:t>ovalbumina</w:t>
      </w:r>
      <w:proofErr w:type="spellEnd"/>
      <w:r w:rsidRPr="6FA69B17">
        <w:rPr>
          <w:rFonts w:eastAsia="Times New Roman" w:cs="Times New Roman"/>
          <w:sz w:val="22"/>
        </w:rPr>
        <w:t xml:space="preserve"> (OVA; 5 µg) e do adjuvante hidróxido </w:t>
      </w:r>
      <w:r w:rsidRPr="6FA69B17">
        <w:rPr>
          <w:rFonts w:eastAsia="Times New Roman" w:cs="Times New Roman"/>
          <w:color w:val="000000" w:themeColor="text1"/>
          <w:sz w:val="22"/>
        </w:rPr>
        <w:t>de alumínio (10 mg/</w:t>
      </w:r>
      <w:proofErr w:type="spellStart"/>
      <w:r w:rsidRPr="6FA69B17">
        <w:rPr>
          <w:rFonts w:eastAsia="Times New Roman" w:cs="Times New Roman"/>
          <w:color w:val="000000" w:themeColor="text1"/>
          <w:sz w:val="22"/>
        </w:rPr>
        <w:t>mL</w:t>
      </w:r>
      <w:proofErr w:type="spellEnd"/>
      <w:r w:rsidRPr="6FA69B17">
        <w:rPr>
          <w:rFonts w:eastAsia="Times New Roman" w:cs="Times New Roman"/>
          <w:color w:val="000000" w:themeColor="text1"/>
          <w:sz w:val="22"/>
        </w:rPr>
        <w:t xml:space="preserve">), diluídos em 200 µL de salina estéril. Nos dias 14, 15 e </w:t>
      </w:r>
      <w:r w:rsidRPr="6FA69B17">
        <w:rPr>
          <w:rFonts w:eastAsia="Times New Roman" w:cs="Times New Roman"/>
          <w:sz w:val="22"/>
        </w:rPr>
        <w:t xml:space="preserve">16, os animais receberam </w:t>
      </w:r>
      <w:r w:rsidRPr="6FA69B17">
        <w:rPr>
          <w:rFonts w:eastAsia="Times New Roman" w:cs="Times New Roman"/>
          <w:color w:val="000000" w:themeColor="text1"/>
          <w:sz w:val="22"/>
        </w:rPr>
        <w:t>instilação direta no saco conjuntival com 250 µg de OVA em 10 µL de salina</w:t>
      </w:r>
      <w:r w:rsidRPr="6FA69B17">
        <w:rPr>
          <w:rFonts w:eastAsia="Times New Roman" w:cs="Times New Roman"/>
          <w:sz w:val="22"/>
        </w:rPr>
        <w:t xml:space="preserve">. Os </w:t>
      </w:r>
      <w:r w:rsidRPr="6FA69B17">
        <w:rPr>
          <w:rFonts w:eastAsia="Times New Roman" w:cs="Times New Roman"/>
          <w:color w:val="000000" w:themeColor="text1"/>
          <w:sz w:val="22"/>
        </w:rPr>
        <w:t xml:space="preserve">animais SHAM </w:t>
      </w:r>
      <w:r w:rsidRPr="6FA69B17">
        <w:rPr>
          <w:rFonts w:eastAsia="Times New Roman" w:cs="Times New Roman"/>
          <w:sz w:val="22"/>
        </w:rPr>
        <w:t xml:space="preserve">receberam apenas salina. </w:t>
      </w:r>
      <w:r w:rsidRPr="6FA69B17">
        <w:rPr>
          <w:rFonts w:eastAsia="Times New Roman" w:cs="Times New Roman"/>
          <w:color w:val="000000" w:themeColor="text1"/>
          <w:sz w:val="22"/>
        </w:rPr>
        <w:t xml:space="preserve">Após 24 horas, as pálpebras </w:t>
      </w:r>
      <w:r w:rsidRPr="6FA69B17">
        <w:rPr>
          <w:rFonts w:eastAsia="Times New Roman" w:cs="Times New Roman"/>
          <w:sz w:val="22"/>
        </w:rPr>
        <w:t xml:space="preserve">foram coletadas para análises histológicas e imuno-histoquímicas </w:t>
      </w:r>
      <w:r w:rsidRPr="6FA69B17">
        <w:rPr>
          <w:rFonts w:eastAsia="Times New Roman" w:cs="Times New Roman"/>
          <w:color w:val="000000" w:themeColor="text1"/>
          <w:sz w:val="22"/>
        </w:rPr>
        <w:t>(CEUA 2125200323). A análise histológica dos grupos WT e Gal-3</w:t>
      </w:r>
      <w:r w:rsidRPr="6FA69B17">
        <w:rPr>
          <w:rFonts w:eastAsia="Times New Roman" w:cs="Times New Roman"/>
          <w:color w:val="000000" w:themeColor="text1"/>
          <w:sz w:val="22"/>
          <w:vertAlign w:val="superscript"/>
        </w:rPr>
        <w:t>-/-</w:t>
      </w:r>
      <w:r w:rsidRPr="6FA69B17">
        <w:rPr>
          <w:rFonts w:eastAsia="Times New Roman" w:cs="Times New Roman"/>
          <w:color w:val="000000" w:themeColor="text1"/>
          <w:sz w:val="22"/>
        </w:rPr>
        <w:t xml:space="preserve"> CA demonstrou um aumento significante do número de eosinófilos (68±10 e 73±9, respectivamente) na conjuntiva palpebral, em relação aos seus respectivos controles (13±2 e 34±4, p&lt;0,05). O grupo WT CA também apresentou um aumento significante do número total de mastócitos em relação ao seu controle (41±9 vs. 11±1, p&lt;0,05). Todavia, a proporção de mastócitos </w:t>
      </w:r>
      <w:proofErr w:type="spellStart"/>
      <w:r w:rsidRPr="6FA69B17">
        <w:rPr>
          <w:rFonts w:eastAsia="Times New Roman" w:cs="Times New Roman"/>
          <w:color w:val="000000" w:themeColor="text1"/>
          <w:sz w:val="22"/>
        </w:rPr>
        <w:t>degranulados</w:t>
      </w:r>
      <w:proofErr w:type="spellEnd"/>
      <w:r w:rsidRPr="6FA69B17">
        <w:rPr>
          <w:rFonts w:eastAsia="Times New Roman" w:cs="Times New Roman"/>
          <w:color w:val="000000" w:themeColor="text1"/>
          <w:sz w:val="22"/>
        </w:rPr>
        <w:t xml:space="preserve"> (~60%) foi maior na conjuntiva palpebral dos animais Gal-3</w:t>
      </w:r>
      <w:r w:rsidRPr="6FA69B17">
        <w:rPr>
          <w:rFonts w:eastAsia="Times New Roman" w:cs="Times New Roman"/>
          <w:color w:val="000000" w:themeColor="text1"/>
          <w:sz w:val="22"/>
          <w:vertAlign w:val="superscript"/>
        </w:rPr>
        <w:t>-/-</w:t>
      </w:r>
      <w:r w:rsidRPr="6FA69B17">
        <w:rPr>
          <w:rFonts w:eastAsia="Times New Roman" w:cs="Times New Roman"/>
          <w:color w:val="000000" w:themeColor="text1"/>
          <w:sz w:val="22"/>
        </w:rPr>
        <w:t xml:space="preserve"> CA, em relação às células intactas (~40%), enquanto, no grupo WT CA, a proporção de intactas (58%) foi maior do que a de </w:t>
      </w:r>
      <w:proofErr w:type="spellStart"/>
      <w:r w:rsidRPr="6FA69B17">
        <w:rPr>
          <w:rFonts w:eastAsia="Times New Roman" w:cs="Times New Roman"/>
          <w:color w:val="000000" w:themeColor="text1"/>
          <w:sz w:val="22"/>
        </w:rPr>
        <w:t>degranuladas</w:t>
      </w:r>
      <w:proofErr w:type="spellEnd"/>
      <w:r w:rsidRPr="6FA69B17">
        <w:rPr>
          <w:rFonts w:eastAsia="Times New Roman" w:cs="Times New Roman"/>
          <w:color w:val="000000" w:themeColor="text1"/>
          <w:sz w:val="22"/>
        </w:rPr>
        <w:t xml:space="preserve"> (42</w:t>
      </w:r>
      <w:r w:rsidRPr="6FA69B17">
        <w:rPr>
          <w:rFonts w:eastAsia="Times New Roman" w:cs="Times New Roman"/>
          <w:sz w:val="22"/>
        </w:rPr>
        <w:t>%).</w:t>
      </w:r>
      <w:r w:rsidRPr="6FA69B17">
        <w:rPr>
          <w:rFonts w:ascii="Arial" w:eastAsia="Arial" w:hAnsi="Arial" w:cs="Arial"/>
          <w:sz w:val="22"/>
        </w:rPr>
        <w:t xml:space="preserve"> </w:t>
      </w:r>
      <w:r w:rsidRPr="6FA69B17">
        <w:rPr>
          <w:rFonts w:eastAsia="Times New Roman" w:cs="Times New Roman"/>
          <w:sz w:val="22"/>
        </w:rPr>
        <w:t xml:space="preserve">Além disso, </w:t>
      </w:r>
      <w:proofErr w:type="spellStart"/>
      <w:r w:rsidRPr="6FA69B17">
        <w:rPr>
          <w:rFonts w:eastAsia="Times New Roman" w:cs="Times New Roman"/>
          <w:sz w:val="22"/>
        </w:rPr>
        <w:t>transcriptomas</w:t>
      </w:r>
      <w:proofErr w:type="spellEnd"/>
      <w:r w:rsidRPr="6FA69B17">
        <w:rPr>
          <w:rFonts w:eastAsia="Times New Roman" w:cs="Times New Roman"/>
          <w:sz w:val="22"/>
        </w:rPr>
        <w:t xml:space="preserve"> publicamente </w:t>
      </w:r>
      <w:r w:rsidRPr="6FA69B17">
        <w:rPr>
          <w:rFonts w:eastAsia="Times New Roman" w:cs="Times New Roman"/>
          <w:color w:val="000000" w:themeColor="text1"/>
          <w:sz w:val="22"/>
        </w:rPr>
        <w:t xml:space="preserve">disponíveis foram avaliados para os níveis de expressão gênica de </w:t>
      </w:r>
      <w:r w:rsidRPr="6FA69B17">
        <w:rPr>
          <w:rFonts w:eastAsia="Times New Roman" w:cs="Times New Roman"/>
          <w:i/>
          <w:iCs/>
          <w:color w:val="000000" w:themeColor="text1"/>
          <w:sz w:val="22"/>
        </w:rPr>
        <w:t>Il1β</w:t>
      </w:r>
      <w:r w:rsidRPr="6FA69B17">
        <w:rPr>
          <w:rFonts w:eastAsia="Times New Roman" w:cs="Times New Roman"/>
          <w:color w:val="000000" w:themeColor="text1"/>
          <w:sz w:val="22"/>
        </w:rPr>
        <w:t xml:space="preserve">, </w:t>
      </w:r>
      <w:r w:rsidRPr="6FA69B17">
        <w:rPr>
          <w:rFonts w:eastAsia="Times New Roman" w:cs="Times New Roman"/>
          <w:i/>
          <w:iCs/>
          <w:color w:val="000000" w:themeColor="text1"/>
          <w:sz w:val="22"/>
        </w:rPr>
        <w:t>Lgals3</w:t>
      </w:r>
      <w:r w:rsidRPr="6FA69B17">
        <w:rPr>
          <w:rFonts w:eastAsia="Times New Roman" w:cs="Times New Roman"/>
          <w:color w:val="000000" w:themeColor="text1"/>
          <w:sz w:val="22"/>
        </w:rPr>
        <w:t xml:space="preserve"> e </w:t>
      </w:r>
      <w:r w:rsidRPr="6FA69B17">
        <w:rPr>
          <w:rFonts w:eastAsia="Times New Roman" w:cs="Times New Roman"/>
          <w:i/>
          <w:iCs/>
          <w:color w:val="000000" w:themeColor="text1"/>
          <w:sz w:val="22"/>
        </w:rPr>
        <w:t>Nlrp3</w:t>
      </w:r>
      <w:r w:rsidRPr="6FA69B17">
        <w:rPr>
          <w:rFonts w:eastAsia="Times New Roman" w:cs="Times New Roman"/>
          <w:color w:val="000000" w:themeColor="text1"/>
          <w:sz w:val="22"/>
        </w:rPr>
        <w:t xml:space="preserve"> em mastócitos (GSE96696) e eosinófilos (GSE57757) murinos. Ambas as células mostraram aumento dos níveis transcricionais de </w:t>
      </w:r>
      <w:r w:rsidRPr="6FA69B17">
        <w:rPr>
          <w:rFonts w:eastAsia="Times New Roman" w:cs="Times New Roman"/>
          <w:i/>
          <w:iCs/>
          <w:color w:val="000000" w:themeColor="text1"/>
          <w:sz w:val="22"/>
        </w:rPr>
        <w:t>Il1β</w:t>
      </w:r>
      <w:r w:rsidRPr="6FA69B17">
        <w:rPr>
          <w:rFonts w:eastAsia="Times New Roman" w:cs="Times New Roman"/>
          <w:color w:val="000000" w:themeColor="text1"/>
          <w:sz w:val="22"/>
        </w:rPr>
        <w:t xml:space="preserve"> após estímulo por IgE (mastócitos) ou OVA (eosinófilos). Nestas condições, apenas os mastócitos mostraram aumento também nos transcritos de </w:t>
      </w:r>
      <w:r w:rsidRPr="6FA69B17">
        <w:rPr>
          <w:rFonts w:eastAsia="Times New Roman" w:cs="Times New Roman"/>
          <w:i/>
          <w:iCs/>
          <w:color w:val="000000" w:themeColor="text1"/>
          <w:sz w:val="22"/>
        </w:rPr>
        <w:t>Lgals3</w:t>
      </w:r>
      <w:r w:rsidRPr="6FA69B17">
        <w:rPr>
          <w:rFonts w:eastAsia="Times New Roman" w:cs="Times New Roman"/>
          <w:color w:val="000000" w:themeColor="text1"/>
          <w:sz w:val="22"/>
        </w:rPr>
        <w:t>. A análise imuno-histoquímica mostrou aumento significante dos níveis da proteína IL-1β na conjuntiva palpebral dos animais WT CA</w:t>
      </w:r>
      <w:r w:rsidRPr="6FA69B17">
        <w:rPr>
          <w:rFonts w:eastAsia="Times New Roman" w:cs="Times New Roman"/>
          <w:sz w:val="22"/>
        </w:rPr>
        <w:t>, comparado aos grupos WT SHAM e Gal-3</w:t>
      </w:r>
      <w:r w:rsidRPr="6FA69B17">
        <w:rPr>
          <w:rFonts w:eastAsia="Times New Roman" w:cs="Times New Roman"/>
          <w:sz w:val="22"/>
          <w:vertAlign w:val="superscript"/>
        </w:rPr>
        <w:t>-/-</w:t>
      </w:r>
      <w:r w:rsidRPr="6FA69B17">
        <w:rPr>
          <w:rFonts w:eastAsia="Times New Roman" w:cs="Times New Roman"/>
          <w:sz w:val="22"/>
        </w:rPr>
        <w:t xml:space="preserve"> CA. Em conjunto, os resultados evidenciam a participação da Gal-3 na patogênese da alergia ocular, regulando a ativação dos mastócitos e os níveis endógenos de IL-1β – constituindo relevante alvo terapêutico.</w:t>
      </w:r>
    </w:p>
    <w:p w14:paraId="1A3FAC43" w14:textId="0156F787" w:rsidR="005E4B16" w:rsidRDefault="6FA69B17" w:rsidP="6FA69B17">
      <w:pPr>
        <w:spacing w:line="276" w:lineRule="auto"/>
        <w:contextualSpacing/>
        <w:jc w:val="both"/>
      </w:pPr>
      <w:r w:rsidRPr="6FA69B17">
        <w:rPr>
          <w:rFonts w:eastAsia="Times New Roman" w:cs="Times New Roman"/>
          <w:b/>
          <w:bCs/>
          <w:sz w:val="22"/>
        </w:rPr>
        <w:t>Apoio Financeiro:</w:t>
      </w:r>
      <w:r w:rsidRPr="6FA69B17">
        <w:rPr>
          <w:rFonts w:eastAsia="Times New Roman" w:cs="Times New Roman"/>
          <w:sz w:val="22"/>
        </w:rPr>
        <w:t xml:space="preserve"> PIBIC/CNPq; FAPESP.</w:t>
      </w:r>
    </w:p>
    <w:p w14:paraId="0CEFD20D" w14:textId="55DC1449" w:rsidR="6FA69B17" w:rsidRDefault="6FA69B17" w:rsidP="6FA69B17">
      <w:pPr>
        <w:spacing w:line="276" w:lineRule="auto"/>
        <w:jc w:val="both"/>
        <w:rPr>
          <w:rFonts w:eastAsia="Times New Roman" w:cs="Times New Roman"/>
          <w:sz w:val="22"/>
        </w:rPr>
      </w:pPr>
    </w:p>
    <w:p w14:paraId="5CA65201" w14:textId="730B65C8" w:rsidR="6FA69B17" w:rsidRDefault="6FA69B17" w:rsidP="6FA69B17">
      <w:pPr>
        <w:pStyle w:val="Normal0"/>
        <w:spacing w:after="0"/>
        <w:jc w:val="both"/>
        <w:rPr>
          <w:rFonts w:ascii="Times New Roman" w:eastAsia="Times New Roman" w:hAnsi="Times New Roman"/>
          <w:b/>
          <w:bCs/>
          <w:color w:val="000000" w:themeColor="text1"/>
          <w:sz w:val="22"/>
        </w:rPr>
      </w:pPr>
    </w:p>
    <w:p w14:paraId="732DC847" w14:textId="6CAFCED6" w:rsidR="6FA69B17" w:rsidRDefault="6FA69B17" w:rsidP="6FA69B17">
      <w:pPr>
        <w:pStyle w:val="Normal0"/>
        <w:spacing w:after="0"/>
        <w:jc w:val="both"/>
        <w:rPr>
          <w:rFonts w:ascii="Times New Roman" w:eastAsia="Times New Roman" w:hAnsi="Times New Roman"/>
          <w:color w:val="000000" w:themeColor="text1"/>
          <w:sz w:val="22"/>
        </w:rPr>
      </w:pPr>
      <w:r w:rsidRPr="6FA69B17">
        <w:rPr>
          <w:rFonts w:ascii="Times New Roman" w:eastAsia="Times New Roman" w:hAnsi="Times New Roman"/>
          <w:b/>
          <w:bCs/>
          <w:color w:val="000000" w:themeColor="text1"/>
          <w:sz w:val="22"/>
        </w:rPr>
        <w:t>INFLUÊNCIA DA EXPOSIÇÃO GESTACIONAL E LACTACIONAL A PLASTIFICANTES SOBRE O PROTEOMA DA PROSTATA DOS DESCENDENTES COM UMA ANÁLISE INTEGRATIVA AO SECRETOMA HUMANO</w:t>
      </w:r>
    </w:p>
    <w:p w14:paraId="03761943" w14:textId="14749226" w:rsidR="6FA69B17" w:rsidRDefault="6FA69B17" w:rsidP="6FA69B17">
      <w:pPr>
        <w:jc w:val="both"/>
        <w:rPr>
          <w:rFonts w:eastAsia="Times New Roman" w:cs="Times New Roman"/>
          <w:color w:val="000000" w:themeColor="text1"/>
          <w:sz w:val="22"/>
        </w:rPr>
      </w:pPr>
    </w:p>
    <w:p w14:paraId="512EC718" w14:textId="07C95A84" w:rsidR="6FA69B17" w:rsidRDefault="6FA69B17" w:rsidP="6FA69B17">
      <w:pPr>
        <w:pStyle w:val="Normal0"/>
        <w:spacing w:after="0"/>
        <w:jc w:val="both"/>
        <w:rPr>
          <w:rFonts w:ascii="Times New Roman" w:eastAsia="Times New Roman" w:hAnsi="Times New Roman"/>
          <w:color w:val="000000" w:themeColor="text1"/>
          <w:sz w:val="17"/>
          <w:szCs w:val="17"/>
        </w:rPr>
      </w:pPr>
      <w:r w:rsidRPr="6FA69B17">
        <w:rPr>
          <w:rFonts w:ascii="Times New Roman" w:eastAsia="Times New Roman" w:hAnsi="Times New Roman"/>
          <w:smallCaps/>
          <w:color w:val="000000" w:themeColor="text1"/>
          <w:sz w:val="22"/>
          <w:u w:val="single"/>
        </w:rPr>
        <w:t>SOUZA, P. V.</w:t>
      </w:r>
      <w:r w:rsidRPr="6FA69B17">
        <w:rPr>
          <w:rFonts w:ascii="Times New Roman" w:eastAsia="Times New Roman" w:hAnsi="Times New Roman"/>
          <w:smallCaps/>
          <w:color w:val="000000" w:themeColor="text1"/>
          <w:sz w:val="22"/>
          <w:u w:val="single"/>
          <w:vertAlign w:val="superscript"/>
        </w:rPr>
        <w:t>1</w:t>
      </w:r>
      <w:r w:rsidRPr="6FA69B17">
        <w:rPr>
          <w:rFonts w:ascii="Times New Roman" w:eastAsia="Times New Roman" w:hAnsi="Times New Roman"/>
          <w:smallCaps/>
          <w:color w:val="000000" w:themeColor="text1"/>
          <w:sz w:val="22"/>
        </w:rPr>
        <w:t>;</w:t>
      </w:r>
      <w:r w:rsidRPr="6FA69B17">
        <w:rPr>
          <w:rFonts w:ascii="Times New Roman" w:eastAsia="Times New Roman" w:hAnsi="Times New Roman"/>
          <w:b/>
          <w:bCs/>
          <w:smallCaps/>
          <w:color w:val="000000" w:themeColor="text1"/>
          <w:sz w:val="22"/>
        </w:rPr>
        <w:t xml:space="preserve"> </w:t>
      </w:r>
      <w:r w:rsidRPr="6FA69B17">
        <w:rPr>
          <w:rFonts w:ascii="Times New Roman" w:eastAsia="Times New Roman" w:hAnsi="Times New Roman"/>
          <w:smallCaps/>
          <w:color w:val="000000" w:themeColor="text1"/>
          <w:sz w:val="22"/>
        </w:rPr>
        <w:t>MAGOSSO, N.</w:t>
      </w:r>
      <w:r w:rsidRPr="6FA69B17">
        <w:rPr>
          <w:rFonts w:ascii="Times New Roman" w:eastAsia="Times New Roman" w:hAnsi="Times New Roman"/>
          <w:smallCaps/>
          <w:color w:val="000000" w:themeColor="text1"/>
          <w:sz w:val="22"/>
          <w:vertAlign w:val="superscript"/>
        </w:rPr>
        <w:t>1</w:t>
      </w:r>
      <w:r w:rsidRPr="6FA69B17">
        <w:rPr>
          <w:rFonts w:ascii="Times New Roman" w:eastAsia="Times New Roman" w:hAnsi="Times New Roman"/>
          <w:smallCaps/>
          <w:color w:val="000000" w:themeColor="text1"/>
          <w:sz w:val="22"/>
        </w:rPr>
        <w:t>; ROCHA, V. A.</w:t>
      </w:r>
      <w:r w:rsidRPr="6FA69B17">
        <w:rPr>
          <w:rFonts w:ascii="Times New Roman" w:eastAsia="Times New Roman" w:hAnsi="Times New Roman"/>
          <w:smallCaps/>
          <w:color w:val="000000" w:themeColor="text1"/>
          <w:sz w:val="22"/>
          <w:vertAlign w:val="superscript"/>
        </w:rPr>
        <w:t>1</w:t>
      </w:r>
      <w:r w:rsidRPr="6FA69B17">
        <w:rPr>
          <w:rFonts w:ascii="Times New Roman" w:eastAsia="Times New Roman" w:hAnsi="Times New Roman"/>
          <w:smallCaps/>
          <w:color w:val="000000" w:themeColor="text1"/>
          <w:sz w:val="22"/>
        </w:rPr>
        <w:t>; PINHA, V.C.</w:t>
      </w:r>
      <w:r w:rsidRPr="6FA69B17">
        <w:rPr>
          <w:rFonts w:ascii="Times New Roman" w:eastAsia="Times New Roman" w:hAnsi="Times New Roman"/>
          <w:smallCaps/>
          <w:color w:val="000000" w:themeColor="text1"/>
          <w:sz w:val="22"/>
          <w:vertAlign w:val="superscript"/>
        </w:rPr>
        <w:t>1</w:t>
      </w:r>
      <w:r w:rsidRPr="6FA69B17">
        <w:rPr>
          <w:rFonts w:ascii="Times New Roman" w:eastAsia="Times New Roman" w:hAnsi="Times New Roman"/>
          <w:smallCaps/>
          <w:color w:val="000000" w:themeColor="text1"/>
          <w:sz w:val="22"/>
        </w:rPr>
        <w:t xml:space="preserve">; </w:t>
      </w:r>
      <w:r w:rsidRPr="6FA69B17">
        <w:rPr>
          <w:rFonts w:ascii="Times New Roman" w:eastAsia="Times New Roman" w:hAnsi="Times New Roman"/>
          <w:color w:val="000000" w:themeColor="text1"/>
          <w:sz w:val="22"/>
        </w:rPr>
        <w:t>FIORETTO, M.N.</w:t>
      </w:r>
      <w:r w:rsidRPr="6FA69B17">
        <w:rPr>
          <w:rFonts w:ascii="Times New Roman" w:eastAsia="Times New Roman" w:hAnsi="Times New Roman"/>
          <w:smallCaps/>
          <w:color w:val="000000" w:themeColor="text1"/>
          <w:sz w:val="22"/>
          <w:vertAlign w:val="superscript"/>
        </w:rPr>
        <w:t>1</w:t>
      </w:r>
      <w:r w:rsidRPr="6FA69B17">
        <w:rPr>
          <w:rFonts w:ascii="Times New Roman" w:eastAsia="Times New Roman" w:hAnsi="Times New Roman"/>
          <w:color w:val="000000" w:themeColor="text1"/>
          <w:sz w:val="22"/>
        </w:rPr>
        <w:t xml:space="preserve">; </w:t>
      </w:r>
      <w:r w:rsidRPr="6FA69B17">
        <w:rPr>
          <w:rFonts w:ascii="Times New Roman" w:eastAsia="Times New Roman" w:hAnsi="Times New Roman"/>
          <w:smallCaps/>
          <w:color w:val="000000" w:themeColor="text1"/>
          <w:sz w:val="22"/>
        </w:rPr>
        <w:t>AQUINO, A. M.</w:t>
      </w:r>
      <w:r w:rsidRPr="6FA69B17">
        <w:rPr>
          <w:rFonts w:ascii="Times New Roman" w:eastAsia="Times New Roman" w:hAnsi="Times New Roman"/>
          <w:smallCaps/>
          <w:color w:val="000000" w:themeColor="text1"/>
          <w:sz w:val="22"/>
          <w:vertAlign w:val="superscript"/>
        </w:rPr>
        <w:t>1</w:t>
      </w:r>
      <w:r w:rsidRPr="6FA69B17">
        <w:rPr>
          <w:rFonts w:ascii="Times New Roman" w:eastAsia="Times New Roman" w:hAnsi="Times New Roman"/>
          <w:smallCaps/>
          <w:color w:val="000000" w:themeColor="text1"/>
          <w:sz w:val="22"/>
        </w:rPr>
        <w:t>; SCARANO, W.R.</w:t>
      </w:r>
      <w:r w:rsidRPr="6FA69B17">
        <w:rPr>
          <w:rFonts w:ascii="Times New Roman" w:eastAsia="Times New Roman" w:hAnsi="Times New Roman"/>
          <w:smallCaps/>
          <w:color w:val="000000" w:themeColor="text1"/>
          <w:sz w:val="22"/>
          <w:vertAlign w:val="superscript"/>
        </w:rPr>
        <w:t>1</w:t>
      </w:r>
    </w:p>
    <w:p w14:paraId="70420B4A" w14:textId="3931B672" w:rsidR="6FA69B17" w:rsidRDefault="6FA69B17" w:rsidP="6FA69B17">
      <w:pPr>
        <w:pStyle w:val="Normal0"/>
        <w:spacing w:after="0"/>
        <w:jc w:val="both"/>
        <w:rPr>
          <w:rFonts w:ascii="Times New Roman" w:eastAsia="Times New Roman" w:hAnsi="Times New Roman"/>
          <w:color w:val="000000" w:themeColor="text1"/>
          <w:sz w:val="22"/>
        </w:rPr>
      </w:pPr>
      <w:r w:rsidRPr="6FA69B17">
        <w:rPr>
          <w:rFonts w:ascii="Times New Roman" w:eastAsia="Times New Roman" w:hAnsi="Times New Roman"/>
          <w:color w:val="000000" w:themeColor="text1"/>
          <w:sz w:val="22"/>
          <w:vertAlign w:val="superscript"/>
        </w:rPr>
        <w:t>1</w:t>
      </w:r>
      <w:r w:rsidRPr="6FA69B17">
        <w:rPr>
          <w:rFonts w:ascii="Times New Roman" w:eastAsia="Times New Roman" w:hAnsi="Times New Roman"/>
          <w:color w:val="000000" w:themeColor="text1"/>
          <w:sz w:val="22"/>
        </w:rPr>
        <w:t xml:space="preserve"> Instituto de Biociências- UNESP – Botucatu.</w:t>
      </w:r>
    </w:p>
    <w:p w14:paraId="75AE1B42" w14:textId="570EE85B" w:rsidR="6FA69B17" w:rsidRDefault="6FA69B17" w:rsidP="6FA69B17">
      <w:pPr>
        <w:jc w:val="both"/>
        <w:rPr>
          <w:rFonts w:eastAsia="Times New Roman" w:cs="Times New Roman"/>
          <w:color w:val="000000" w:themeColor="text1"/>
          <w:sz w:val="22"/>
        </w:rPr>
      </w:pPr>
    </w:p>
    <w:p w14:paraId="37072942" w14:textId="1B0A99F8" w:rsidR="6FA69B17" w:rsidRDefault="6FA69B17" w:rsidP="6FA69B17">
      <w:pPr>
        <w:pStyle w:val="Normal0"/>
        <w:spacing w:line="276" w:lineRule="auto"/>
        <w:jc w:val="both"/>
        <w:rPr>
          <w:rFonts w:ascii="Times New Roman" w:eastAsia="Times New Roman" w:hAnsi="Times New Roman"/>
          <w:color w:val="000000" w:themeColor="text1"/>
          <w:sz w:val="22"/>
        </w:rPr>
      </w:pPr>
      <w:r w:rsidRPr="6FA69B17">
        <w:rPr>
          <w:rFonts w:ascii="Times New Roman" w:eastAsia="Times New Roman" w:hAnsi="Times New Roman"/>
          <w:color w:val="000000" w:themeColor="text1"/>
          <w:sz w:val="22"/>
        </w:rPr>
        <w:t>A próstata é uma glândula essencial para sucesso reprodutivo e desperta alto interesse devido ao câncer de próstata (</w:t>
      </w:r>
      <w:proofErr w:type="spellStart"/>
      <w:r w:rsidRPr="6FA69B17">
        <w:rPr>
          <w:rFonts w:ascii="Times New Roman" w:eastAsia="Times New Roman" w:hAnsi="Times New Roman"/>
          <w:color w:val="000000" w:themeColor="text1"/>
          <w:sz w:val="22"/>
        </w:rPr>
        <w:t>CaP</w:t>
      </w:r>
      <w:proofErr w:type="spellEnd"/>
      <w:r w:rsidRPr="6FA69B17">
        <w:rPr>
          <w:rFonts w:ascii="Times New Roman" w:eastAsia="Times New Roman" w:hAnsi="Times New Roman"/>
          <w:color w:val="000000" w:themeColor="text1"/>
          <w:sz w:val="22"/>
        </w:rPr>
        <w:t>) ser a segunda maior causa de morte entre os homens no mundo. A origem desenvolvimentista da saúde e da doença (</w:t>
      </w:r>
      <w:proofErr w:type="spellStart"/>
      <w:r w:rsidRPr="6FA69B17">
        <w:rPr>
          <w:rFonts w:ascii="Times New Roman" w:eastAsia="Times New Roman" w:hAnsi="Times New Roman"/>
          <w:i/>
          <w:iCs/>
          <w:color w:val="000000" w:themeColor="text1"/>
          <w:sz w:val="22"/>
        </w:rPr>
        <w:t>DOHaD</w:t>
      </w:r>
      <w:proofErr w:type="spellEnd"/>
      <w:r w:rsidRPr="6FA69B17">
        <w:rPr>
          <w:rFonts w:ascii="Times New Roman" w:eastAsia="Times New Roman" w:hAnsi="Times New Roman"/>
          <w:color w:val="000000" w:themeColor="text1"/>
          <w:sz w:val="22"/>
        </w:rPr>
        <w:t>), investiga se as diversas doenças seriam repercussões tardias da exposição precoce a diferentes agentes estressores. Os ftalatos são compostos utilizados como plastificantes para aumentar a flexibilidade dos produtos plásticos e são considerados desreguladores endócrinos (</w:t>
      </w:r>
      <w:proofErr w:type="spellStart"/>
      <w:r w:rsidRPr="6FA69B17">
        <w:rPr>
          <w:rFonts w:ascii="Times New Roman" w:eastAsia="Times New Roman" w:hAnsi="Times New Roman"/>
          <w:color w:val="000000" w:themeColor="text1"/>
          <w:sz w:val="22"/>
        </w:rPr>
        <w:t>DEs</w:t>
      </w:r>
      <w:proofErr w:type="spellEnd"/>
      <w:r w:rsidRPr="6FA69B17">
        <w:rPr>
          <w:rFonts w:ascii="Times New Roman" w:eastAsia="Times New Roman" w:hAnsi="Times New Roman"/>
          <w:color w:val="000000" w:themeColor="text1"/>
          <w:sz w:val="22"/>
        </w:rPr>
        <w:t xml:space="preserve">) devido a sua ação </w:t>
      </w:r>
      <w:proofErr w:type="spellStart"/>
      <w:r w:rsidRPr="6FA69B17">
        <w:rPr>
          <w:rFonts w:ascii="Times New Roman" w:eastAsia="Times New Roman" w:hAnsi="Times New Roman"/>
          <w:color w:val="000000" w:themeColor="text1"/>
          <w:sz w:val="22"/>
        </w:rPr>
        <w:t>antiandrogênica</w:t>
      </w:r>
      <w:proofErr w:type="spellEnd"/>
      <w:r w:rsidRPr="6FA69B17">
        <w:rPr>
          <w:rFonts w:ascii="Times New Roman" w:eastAsia="Times New Roman" w:hAnsi="Times New Roman"/>
          <w:color w:val="000000" w:themeColor="text1"/>
          <w:sz w:val="22"/>
        </w:rPr>
        <w:t xml:space="preserve">. O objetivo deste estudo foi avaliar se a exposição a uma mistura de ftalatos durante o desenvolvimento perinatal modula o proteoma da próstata de ratos e comparar os resultados com o </w:t>
      </w:r>
      <w:proofErr w:type="spellStart"/>
      <w:r w:rsidRPr="6FA69B17">
        <w:rPr>
          <w:rFonts w:ascii="Times New Roman" w:eastAsia="Times New Roman" w:hAnsi="Times New Roman"/>
          <w:color w:val="000000" w:themeColor="text1"/>
          <w:sz w:val="22"/>
        </w:rPr>
        <w:t>secretoma</w:t>
      </w:r>
      <w:proofErr w:type="spellEnd"/>
      <w:r w:rsidRPr="6FA69B17">
        <w:rPr>
          <w:rFonts w:ascii="Times New Roman" w:eastAsia="Times New Roman" w:hAnsi="Times New Roman"/>
          <w:color w:val="000000" w:themeColor="text1"/>
          <w:sz w:val="22"/>
        </w:rPr>
        <w:t xml:space="preserve"> humano, além de avaliar a expressão gênica diferencial das proteínas encontradas no </w:t>
      </w:r>
      <w:proofErr w:type="spellStart"/>
      <w:r w:rsidRPr="6FA69B17">
        <w:rPr>
          <w:rFonts w:ascii="Times New Roman" w:eastAsia="Times New Roman" w:hAnsi="Times New Roman"/>
          <w:color w:val="000000" w:themeColor="text1"/>
          <w:sz w:val="22"/>
        </w:rPr>
        <w:t>CaP</w:t>
      </w:r>
      <w:proofErr w:type="spellEnd"/>
      <w:r w:rsidRPr="6FA69B17">
        <w:rPr>
          <w:rFonts w:ascii="Times New Roman" w:eastAsia="Times New Roman" w:hAnsi="Times New Roman"/>
          <w:color w:val="000000" w:themeColor="text1"/>
          <w:sz w:val="22"/>
        </w:rPr>
        <w:t xml:space="preserve">, visando possíveis biomarcadores de toxicidade e oncogênese. Para isso, ratas prenhes (SD) foram aleatoriamente divididas em três grupos experimentais (n=10/grupo): C: controle, T1: 20µg/kg/dia e T2: 200mg/kg/dia. A composição da mistura foi baseada na proporção de ftalatos encontrados na urina de gestantes. O tratamento foi realizado entre o dia gestacional 10 (DG10) e o dia pós-natal 21 (DPN21). No DPN22 e DPN120, os ratos </w:t>
      </w:r>
      <w:r w:rsidRPr="6FA69B17">
        <w:rPr>
          <w:rFonts w:ascii="Times New Roman" w:eastAsia="Times New Roman" w:hAnsi="Times New Roman"/>
          <w:color w:val="000000" w:themeColor="text1"/>
          <w:sz w:val="22"/>
        </w:rPr>
        <w:lastRenderedPageBreak/>
        <w:t xml:space="preserve">foram eutanasiados e a próstata ventral (PV) foi coletada para obtenção do perfil </w:t>
      </w:r>
      <w:proofErr w:type="spellStart"/>
      <w:r w:rsidRPr="6FA69B17">
        <w:rPr>
          <w:rFonts w:ascii="Times New Roman" w:eastAsia="Times New Roman" w:hAnsi="Times New Roman"/>
          <w:color w:val="000000" w:themeColor="text1"/>
          <w:sz w:val="22"/>
        </w:rPr>
        <w:t>proteômico</w:t>
      </w:r>
      <w:proofErr w:type="spellEnd"/>
      <w:r w:rsidRPr="6FA69B17">
        <w:rPr>
          <w:rFonts w:ascii="Times New Roman" w:eastAsia="Times New Roman" w:hAnsi="Times New Roman"/>
          <w:color w:val="000000" w:themeColor="text1"/>
          <w:sz w:val="22"/>
        </w:rPr>
        <w:t xml:space="preserve">. As proteínas diferencialmente abundantes foram comparadas com dados disponíveis no </w:t>
      </w:r>
      <w:r w:rsidRPr="6FA69B17">
        <w:rPr>
          <w:rFonts w:ascii="Times New Roman" w:eastAsia="Times New Roman" w:hAnsi="Times New Roman"/>
          <w:i/>
          <w:iCs/>
          <w:color w:val="000000" w:themeColor="text1"/>
          <w:sz w:val="22"/>
        </w:rPr>
        <w:t xml:space="preserve">“The </w:t>
      </w:r>
      <w:proofErr w:type="spellStart"/>
      <w:r w:rsidRPr="6FA69B17">
        <w:rPr>
          <w:rFonts w:ascii="Times New Roman" w:eastAsia="Times New Roman" w:hAnsi="Times New Roman"/>
          <w:i/>
          <w:iCs/>
          <w:color w:val="000000" w:themeColor="text1"/>
          <w:sz w:val="22"/>
        </w:rPr>
        <w:t>Human</w:t>
      </w:r>
      <w:proofErr w:type="spellEnd"/>
      <w:r w:rsidRPr="6FA69B17">
        <w:rPr>
          <w:rFonts w:ascii="Times New Roman" w:eastAsia="Times New Roman" w:hAnsi="Times New Roman"/>
          <w:i/>
          <w:iCs/>
          <w:color w:val="000000" w:themeColor="text1"/>
          <w:sz w:val="22"/>
        </w:rPr>
        <w:t xml:space="preserve"> </w:t>
      </w:r>
      <w:proofErr w:type="spellStart"/>
      <w:r w:rsidRPr="6FA69B17">
        <w:rPr>
          <w:rFonts w:ascii="Times New Roman" w:eastAsia="Times New Roman" w:hAnsi="Times New Roman"/>
          <w:i/>
          <w:iCs/>
          <w:color w:val="000000" w:themeColor="text1"/>
          <w:sz w:val="22"/>
        </w:rPr>
        <w:t>Protein</w:t>
      </w:r>
      <w:proofErr w:type="spellEnd"/>
      <w:r w:rsidRPr="6FA69B17">
        <w:rPr>
          <w:rFonts w:ascii="Times New Roman" w:eastAsia="Times New Roman" w:hAnsi="Times New Roman"/>
          <w:i/>
          <w:iCs/>
          <w:color w:val="000000" w:themeColor="text1"/>
          <w:sz w:val="22"/>
        </w:rPr>
        <w:t xml:space="preserve"> Atlas” </w:t>
      </w:r>
      <w:r w:rsidRPr="6FA69B17">
        <w:rPr>
          <w:rFonts w:ascii="Times New Roman" w:eastAsia="Times New Roman" w:hAnsi="Times New Roman"/>
          <w:color w:val="000000" w:themeColor="text1"/>
          <w:sz w:val="22"/>
        </w:rPr>
        <w:t xml:space="preserve">para o </w:t>
      </w:r>
      <w:proofErr w:type="spellStart"/>
      <w:r w:rsidRPr="6FA69B17">
        <w:rPr>
          <w:rFonts w:ascii="Times New Roman" w:eastAsia="Times New Roman" w:hAnsi="Times New Roman"/>
          <w:color w:val="000000" w:themeColor="text1"/>
          <w:sz w:val="22"/>
        </w:rPr>
        <w:t>secretoma</w:t>
      </w:r>
      <w:proofErr w:type="spellEnd"/>
      <w:r w:rsidRPr="6FA69B17">
        <w:rPr>
          <w:rFonts w:ascii="Times New Roman" w:eastAsia="Times New Roman" w:hAnsi="Times New Roman"/>
          <w:color w:val="000000" w:themeColor="text1"/>
          <w:sz w:val="22"/>
        </w:rPr>
        <w:t xml:space="preserve"> humano. As proteínas em comum foram cruzadas com dados de expressão diferencial obtidos na plataforma </w:t>
      </w:r>
      <w:r w:rsidRPr="6FA69B17">
        <w:rPr>
          <w:rFonts w:ascii="Times New Roman" w:eastAsia="Times New Roman" w:hAnsi="Times New Roman"/>
          <w:i/>
          <w:iCs/>
          <w:color w:val="000000" w:themeColor="text1"/>
          <w:sz w:val="22"/>
        </w:rPr>
        <w:t>Xena Browser</w:t>
      </w:r>
      <w:r w:rsidRPr="6FA69B17">
        <w:rPr>
          <w:rFonts w:ascii="Times New Roman" w:eastAsia="Times New Roman" w:hAnsi="Times New Roman"/>
          <w:color w:val="000000" w:themeColor="text1"/>
          <w:sz w:val="22"/>
        </w:rPr>
        <w:t xml:space="preserve">. Por fim, foram realizadas análises de enriquecimento e a construção da rede de interação proteína-proteína nas plataformas </w:t>
      </w:r>
      <w:r w:rsidRPr="6FA69B17">
        <w:rPr>
          <w:rFonts w:ascii="Times New Roman" w:eastAsia="Times New Roman" w:hAnsi="Times New Roman"/>
          <w:i/>
          <w:iCs/>
          <w:color w:val="000000" w:themeColor="text1"/>
          <w:sz w:val="22"/>
        </w:rPr>
        <w:t>KOBAS 3.0 e STRING</w:t>
      </w:r>
      <w:r w:rsidRPr="6FA69B17">
        <w:rPr>
          <w:rFonts w:ascii="Times New Roman" w:eastAsia="Times New Roman" w:hAnsi="Times New Roman"/>
          <w:color w:val="000000" w:themeColor="text1"/>
          <w:sz w:val="22"/>
        </w:rPr>
        <w:t xml:space="preserve">. Os resultados evidenciaram que as proteínas SCGB1D2, SCGB2A1, P4HB, CALR, ZG16B, CMPK1, KLK12 E PPIA foram </w:t>
      </w:r>
      <w:proofErr w:type="spellStart"/>
      <w:r w:rsidRPr="6FA69B17">
        <w:rPr>
          <w:rFonts w:ascii="Times New Roman" w:eastAsia="Times New Roman" w:hAnsi="Times New Roman"/>
          <w:color w:val="000000" w:themeColor="text1"/>
          <w:sz w:val="22"/>
        </w:rPr>
        <w:t>downreguladas</w:t>
      </w:r>
      <w:proofErr w:type="spellEnd"/>
      <w:r w:rsidRPr="6FA69B17">
        <w:rPr>
          <w:rFonts w:ascii="Times New Roman" w:eastAsia="Times New Roman" w:hAnsi="Times New Roman"/>
          <w:color w:val="000000" w:themeColor="text1"/>
          <w:sz w:val="22"/>
        </w:rPr>
        <w:t xml:space="preserve"> pelo tratamento no DPN22 nas 2 doses, o que revela uma interferência do insulto na abundância dessas proteínas. No DPN120 essas proteínas se mantiveram </w:t>
      </w:r>
      <w:proofErr w:type="spellStart"/>
      <w:r w:rsidRPr="6FA69B17">
        <w:rPr>
          <w:rFonts w:ascii="Times New Roman" w:eastAsia="Times New Roman" w:hAnsi="Times New Roman"/>
          <w:color w:val="000000" w:themeColor="text1"/>
          <w:sz w:val="22"/>
        </w:rPr>
        <w:t>downreguladas</w:t>
      </w:r>
      <w:proofErr w:type="spellEnd"/>
      <w:r w:rsidRPr="6FA69B17">
        <w:rPr>
          <w:rFonts w:ascii="Times New Roman" w:eastAsia="Times New Roman" w:hAnsi="Times New Roman"/>
          <w:color w:val="000000" w:themeColor="text1"/>
          <w:sz w:val="22"/>
        </w:rPr>
        <w:t xml:space="preserve"> na maior dose (T2), enquanto que, na menor exposição (T1) mostraram-se </w:t>
      </w:r>
      <w:proofErr w:type="spellStart"/>
      <w:r w:rsidRPr="6FA69B17">
        <w:rPr>
          <w:rFonts w:ascii="Times New Roman" w:eastAsia="Times New Roman" w:hAnsi="Times New Roman"/>
          <w:color w:val="000000" w:themeColor="text1"/>
          <w:sz w:val="22"/>
        </w:rPr>
        <w:t>upreguladas</w:t>
      </w:r>
      <w:proofErr w:type="spellEnd"/>
      <w:r w:rsidRPr="6FA69B17">
        <w:rPr>
          <w:rFonts w:ascii="Times New Roman" w:eastAsia="Times New Roman" w:hAnsi="Times New Roman"/>
          <w:color w:val="000000" w:themeColor="text1"/>
          <w:sz w:val="22"/>
        </w:rPr>
        <w:t xml:space="preserve">, apresentando um perfil semelhante ao encontrado em pacientes com diagnóstico para </w:t>
      </w:r>
      <w:proofErr w:type="spellStart"/>
      <w:r w:rsidRPr="6FA69B17">
        <w:rPr>
          <w:rFonts w:ascii="Times New Roman" w:eastAsia="Times New Roman" w:hAnsi="Times New Roman"/>
          <w:color w:val="000000" w:themeColor="text1"/>
          <w:sz w:val="22"/>
        </w:rPr>
        <w:t>CaP</w:t>
      </w:r>
      <w:proofErr w:type="spellEnd"/>
      <w:r w:rsidRPr="6FA69B17">
        <w:rPr>
          <w:rFonts w:ascii="Times New Roman" w:eastAsia="Times New Roman" w:hAnsi="Times New Roman"/>
          <w:color w:val="000000" w:themeColor="text1"/>
          <w:sz w:val="22"/>
        </w:rPr>
        <w:t xml:space="preserve"> quando comparados a pacientes saudáveis (FC&gt;1.0). Ademais, essas proteínas enriquecem vias de sinalização da IL12 e de regulação de estresse oxidativo induzido pela via apoptótica intrínseca. Assim, a exposição gestacional e </w:t>
      </w:r>
      <w:proofErr w:type="spellStart"/>
      <w:r w:rsidRPr="6FA69B17">
        <w:rPr>
          <w:rFonts w:ascii="Times New Roman" w:eastAsia="Times New Roman" w:hAnsi="Times New Roman"/>
          <w:color w:val="000000" w:themeColor="text1"/>
          <w:sz w:val="22"/>
        </w:rPr>
        <w:t>lactacional</w:t>
      </w:r>
      <w:proofErr w:type="spellEnd"/>
      <w:r w:rsidRPr="6FA69B17">
        <w:rPr>
          <w:rFonts w:ascii="Times New Roman" w:eastAsia="Times New Roman" w:hAnsi="Times New Roman"/>
          <w:color w:val="000000" w:themeColor="text1"/>
          <w:sz w:val="22"/>
        </w:rPr>
        <w:t xml:space="preserve"> a mistura de ftalatos modulou o proteoma da próstata dos descendentes, levando a um microambiente desregulado propício para a oncogênese. </w:t>
      </w:r>
    </w:p>
    <w:p w14:paraId="4EF6E662" w14:textId="0B0B4776" w:rsidR="6FA69B17" w:rsidRDefault="6FA69B17" w:rsidP="6FA69B17">
      <w:pPr>
        <w:pStyle w:val="Normal0"/>
        <w:spacing w:line="276" w:lineRule="auto"/>
        <w:jc w:val="both"/>
        <w:rPr>
          <w:rFonts w:ascii="Times New Roman" w:eastAsia="Times New Roman" w:hAnsi="Times New Roman"/>
          <w:color w:val="000000" w:themeColor="text1"/>
          <w:sz w:val="22"/>
        </w:rPr>
      </w:pPr>
      <w:r w:rsidRPr="6FA69B17">
        <w:rPr>
          <w:rFonts w:ascii="Times New Roman" w:eastAsia="Times New Roman" w:hAnsi="Times New Roman"/>
          <w:b/>
          <w:bCs/>
          <w:color w:val="000000" w:themeColor="text1"/>
          <w:sz w:val="22"/>
        </w:rPr>
        <w:t>Apoio Financeiro</w:t>
      </w:r>
      <w:r w:rsidRPr="6FA69B17">
        <w:rPr>
          <w:rFonts w:ascii="Times New Roman" w:eastAsia="Times New Roman" w:hAnsi="Times New Roman"/>
          <w:color w:val="000000" w:themeColor="text1"/>
          <w:sz w:val="22"/>
        </w:rPr>
        <w:t xml:space="preserve">: FAPESP - </w:t>
      </w:r>
      <w:hyperlink>
        <w:r w:rsidRPr="6FA69B17">
          <w:rPr>
            <w:rStyle w:val="Hyperlink"/>
            <w:rFonts w:ascii="Times New Roman" w:eastAsia="Times New Roman" w:hAnsi="Times New Roman"/>
            <w:sz w:val="22"/>
          </w:rPr>
          <w:t>2022/11424-5</w:t>
        </w:r>
      </w:hyperlink>
      <w:r w:rsidRPr="6FA69B17">
        <w:rPr>
          <w:rStyle w:val="Hyperlink"/>
          <w:rFonts w:ascii="Times New Roman" w:eastAsia="Times New Roman" w:hAnsi="Times New Roman"/>
          <w:sz w:val="22"/>
        </w:rPr>
        <w:t>, 2019/13823-1 e 2018/50002-3</w:t>
      </w:r>
    </w:p>
    <w:p w14:paraId="195A3D72" w14:textId="669D507E" w:rsidR="6FA69B17" w:rsidRDefault="6FA69B17" w:rsidP="6FA69B17">
      <w:pPr>
        <w:jc w:val="both"/>
        <w:rPr>
          <w:rFonts w:eastAsia="Times New Roman" w:cs="Times New Roman"/>
          <w:b/>
          <w:bCs/>
          <w:color w:val="000000" w:themeColor="text1"/>
          <w:sz w:val="22"/>
        </w:rPr>
      </w:pPr>
    </w:p>
    <w:p w14:paraId="0C5225FA" w14:textId="346E5762" w:rsidR="6FA69B17" w:rsidRDefault="6FA69B17" w:rsidP="6FA69B17">
      <w:pPr>
        <w:jc w:val="both"/>
        <w:rPr>
          <w:rFonts w:eastAsia="Times New Roman" w:cs="Times New Roman"/>
          <w:color w:val="000000" w:themeColor="text1"/>
          <w:sz w:val="22"/>
        </w:rPr>
      </w:pPr>
      <w:r w:rsidRPr="6FA69B17">
        <w:rPr>
          <w:rFonts w:eastAsia="Times New Roman" w:cs="Times New Roman"/>
          <w:b/>
          <w:bCs/>
          <w:color w:val="000000" w:themeColor="text1"/>
          <w:sz w:val="22"/>
        </w:rPr>
        <w:t xml:space="preserve">AVALIAÇÃO DE DANOS GENÉTICOS, ESTRESSE OXIDATIVO E EXPRESSÃO DE </w:t>
      </w:r>
      <w:r w:rsidRPr="6FA69B17">
        <w:rPr>
          <w:rFonts w:eastAsia="Times New Roman" w:cs="Times New Roman"/>
          <w:b/>
          <w:bCs/>
          <w:i/>
          <w:iCs/>
          <w:color w:val="000000" w:themeColor="text1"/>
          <w:sz w:val="22"/>
        </w:rPr>
        <w:t xml:space="preserve">OGG1 </w:t>
      </w:r>
      <w:r w:rsidRPr="6FA69B17">
        <w:rPr>
          <w:rFonts w:eastAsia="Times New Roman" w:cs="Times New Roman"/>
          <w:b/>
          <w:bCs/>
          <w:color w:val="000000" w:themeColor="text1"/>
          <w:sz w:val="22"/>
        </w:rPr>
        <w:t xml:space="preserve">E </w:t>
      </w:r>
      <w:r w:rsidRPr="6FA69B17">
        <w:rPr>
          <w:rFonts w:eastAsia="Times New Roman" w:cs="Times New Roman"/>
          <w:b/>
          <w:bCs/>
          <w:i/>
          <w:iCs/>
          <w:color w:val="000000" w:themeColor="text1"/>
          <w:sz w:val="22"/>
        </w:rPr>
        <w:t>NF-KΒ</w:t>
      </w:r>
      <w:r w:rsidRPr="6FA69B17">
        <w:rPr>
          <w:rFonts w:eastAsia="Times New Roman" w:cs="Times New Roman"/>
          <w:b/>
          <w:bCs/>
          <w:color w:val="000000" w:themeColor="text1"/>
          <w:sz w:val="22"/>
        </w:rPr>
        <w:t xml:space="preserve"> EM PACIENTES COM ESCLEROSE LATERAL AMIOTRÓFICA</w:t>
      </w:r>
    </w:p>
    <w:p w14:paraId="27210052" w14:textId="70791AB8" w:rsidR="6FA69B17" w:rsidRDefault="6FA69B17" w:rsidP="6FA69B17">
      <w:pPr>
        <w:jc w:val="both"/>
        <w:rPr>
          <w:rFonts w:eastAsia="Times New Roman" w:cs="Times New Roman"/>
          <w:color w:val="000000" w:themeColor="text1"/>
          <w:sz w:val="22"/>
        </w:rPr>
      </w:pPr>
      <w:r w:rsidRPr="6FA69B17">
        <w:rPr>
          <w:rFonts w:eastAsia="Times New Roman" w:cs="Times New Roman"/>
          <w:color w:val="000000" w:themeColor="text1"/>
          <w:sz w:val="22"/>
          <w:u w:val="single"/>
        </w:rPr>
        <w:t>SOUZA, I. B. P ¹;</w:t>
      </w:r>
      <w:r w:rsidRPr="6FA69B17">
        <w:rPr>
          <w:rFonts w:eastAsia="Times New Roman" w:cs="Times New Roman"/>
          <w:color w:val="000000" w:themeColor="text1"/>
          <w:sz w:val="22"/>
        </w:rPr>
        <w:t xml:space="preserve"> ZACARIOTTO, G, C.²; SOUZA, H. J. B. C.²; SILVA, M. A. P.³; SOUZA, D. G. B.³; BRAZ, M. G.³</w:t>
      </w:r>
    </w:p>
    <w:p w14:paraId="0DDD6B64" w14:textId="0BBE3E94" w:rsidR="6FA69B17" w:rsidRDefault="6FA69B17" w:rsidP="6FA69B17">
      <w:pPr>
        <w:jc w:val="both"/>
        <w:rPr>
          <w:rFonts w:eastAsia="Times New Roman" w:cs="Times New Roman"/>
          <w:color w:val="000000" w:themeColor="text1"/>
          <w:sz w:val="22"/>
        </w:rPr>
      </w:pPr>
      <w:r w:rsidRPr="6FA69B17">
        <w:rPr>
          <w:rFonts w:eastAsia="Times New Roman" w:cs="Times New Roman"/>
          <w:color w:val="000000" w:themeColor="text1"/>
          <w:sz w:val="22"/>
        </w:rPr>
        <w:t>¹Instituto de Biociências - UNESP/Botucatu; ²Faculdade de Ciências Agronômicas UNESP/Botucatu; ³Faculdade de Medicina - UNESP/Botucatu</w:t>
      </w:r>
    </w:p>
    <w:p w14:paraId="40A7EB0E" w14:textId="05431EF8" w:rsidR="6FA69B17" w:rsidRDefault="6FA69B17" w:rsidP="6FA69B17">
      <w:pPr>
        <w:spacing w:after="160" w:line="259" w:lineRule="auto"/>
        <w:jc w:val="both"/>
        <w:rPr>
          <w:rFonts w:eastAsia="Times New Roman" w:cs="Times New Roman"/>
          <w:color w:val="000000" w:themeColor="text1"/>
          <w:sz w:val="22"/>
        </w:rPr>
      </w:pPr>
    </w:p>
    <w:p w14:paraId="40D6E7E8" w14:textId="1DC129C4" w:rsidR="6FA69B17" w:rsidRDefault="6FA69B17" w:rsidP="6FA69B17">
      <w:pPr>
        <w:spacing w:after="160" w:line="259" w:lineRule="auto"/>
        <w:jc w:val="both"/>
        <w:rPr>
          <w:rFonts w:eastAsia="Times New Roman" w:cs="Times New Roman"/>
          <w:color w:val="000000" w:themeColor="text1"/>
          <w:sz w:val="22"/>
        </w:rPr>
      </w:pPr>
      <w:r w:rsidRPr="6FA69B17">
        <w:rPr>
          <w:rFonts w:eastAsia="Times New Roman" w:cs="Times New Roman"/>
          <w:color w:val="000000" w:themeColor="text1"/>
          <w:sz w:val="22"/>
        </w:rPr>
        <w:t>A Esclerose Lateral Amiotrófica (ELA) é uma doença neurodegenerativa fatal que afeta os neurônios motores levando à perda progressiva da função muscular e impactando a qualidade de vida dos pacientes. A etiologia de ELA do tipo esporádico ainda não foi definida, mas parece se tratar de doença multifatorial. Para avanço no conhecimento desta grave doença, este estudo inédito teve como objetivo avaliar, conjuntamente, possíveis danos genéticos, estresse oxidativo e expressão de genes-chave no reparo de dano oxidativo no DNA (</w:t>
      </w:r>
      <w:r w:rsidRPr="6FA69B17">
        <w:rPr>
          <w:rFonts w:eastAsia="Times New Roman" w:cs="Times New Roman"/>
          <w:i/>
          <w:iCs/>
          <w:color w:val="000000" w:themeColor="text1"/>
          <w:sz w:val="22"/>
        </w:rPr>
        <w:t>hOGG1</w:t>
      </w:r>
      <w:r w:rsidRPr="6FA69B17">
        <w:rPr>
          <w:rFonts w:eastAsia="Times New Roman" w:cs="Times New Roman"/>
          <w:color w:val="000000" w:themeColor="text1"/>
          <w:sz w:val="22"/>
        </w:rPr>
        <w:t>) e em resposta ao estresse oxidativo, atuando como regulador da inflamação (</w:t>
      </w:r>
      <w:r w:rsidRPr="6FA69B17">
        <w:rPr>
          <w:rFonts w:eastAsia="Times New Roman" w:cs="Times New Roman"/>
          <w:i/>
          <w:iCs/>
          <w:color w:val="000000" w:themeColor="text1"/>
          <w:sz w:val="22"/>
        </w:rPr>
        <w:t>NF-kβ</w:t>
      </w:r>
      <w:r w:rsidRPr="6FA69B17">
        <w:rPr>
          <w:rFonts w:eastAsia="Times New Roman" w:cs="Times New Roman"/>
          <w:color w:val="000000" w:themeColor="text1"/>
          <w:sz w:val="22"/>
        </w:rPr>
        <w:t xml:space="preserve">) em pacientes com ELA. Após aprovação do estudo tipo caso-controle pelo Comitê de Ética em Pesquisa da FMB/UNESP, obtenção do cálculo do tamanho amostral (20 indivíduos/grupo para um poder de teste de 80%) e obtenção do Termo de Consentimento Livre Esclarecido, 20 pacientes diagnosticados com ELA e 20 indivíduos saudáveis (controles) pareados por sexo, idade e estilo de vida foram recrutados e analisados. Amostras de sangue periférico foram coletadas de ambos os grupos. Linfócitos foram utilizados para avaliação de danos no material genético (DNA) pelo teste do cometa, e como marcadores de estresse oxidativo (plasma) avaliou-se o </w:t>
      </w:r>
      <w:proofErr w:type="spellStart"/>
      <w:r w:rsidRPr="6FA69B17">
        <w:rPr>
          <w:rFonts w:eastAsia="Times New Roman" w:cs="Times New Roman"/>
          <w:color w:val="000000" w:themeColor="text1"/>
          <w:sz w:val="22"/>
        </w:rPr>
        <w:t>malondialdeído</w:t>
      </w:r>
      <w:proofErr w:type="spellEnd"/>
      <w:r w:rsidRPr="6FA69B17">
        <w:rPr>
          <w:rFonts w:eastAsia="Times New Roman" w:cs="Times New Roman"/>
          <w:color w:val="000000" w:themeColor="text1"/>
          <w:sz w:val="22"/>
        </w:rPr>
        <w:t xml:space="preserve"> (MDA), que é um marcador de </w:t>
      </w:r>
      <w:proofErr w:type="spellStart"/>
      <w:r w:rsidRPr="6FA69B17">
        <w:rPr>
          <w:rFonts w:eastAsia="Times New Roman" w:cs="Times New Roman"/>
          <w:color w:val="000000" w:themeColor="text1"/>
          <w:sz w:val="22"/>
        </w:rPr>
        <w:t>lipoperoxidação</w:t>
      </w:r>
      <w:proofErr w:type="spellEnd"/>
      <w:r w:rsidRPr="6FA69B17">
        <w:rPr>
          <w:rFonts w:eastAsia="Times New Roman" w:cs="Times New Roman"/>
          <w:color w:val="000000" w:themeColor="text1"/>
          <w:sz w:val="22"/>
        </w:rPr>
        <w:t xml:space="preserve">, o qual foi detectado por cromatografia líquida de alta eficiência e a capacidade antioxidante, que foi detectada por espectrofotometria pela técnica </w:t>
      </w:r>
      <w:proofErr w:type="spellStart"/>
      <w:r w:rsidRPr="6FA69B17">
        <w:rPr>
          <w:rFonts w:eastAsia="Times New Roman" w:cs="Times New Roman"/>
          <w:i/>
          <w:iCs/>
          <w:color w:val="000000" w:themeColor="text1"/>
          <w:sz w:val="22"/>
        </w:rPr>
        <w:t>Ferric</w:t>
      </w:r>
      <w:proofErr w:type="spellEnd"/>
      <w:r w:rsidRPr="6FA69B17">
        <w:rPr>
          <w:rFonts w:eastAsia="Times New Roman" w:cs="Times New Roman"/>
          <w:i/>
          <w:iCs/>
          <w:color w:val="000000" w:themeColor="text1"/>
          <w:sz w:val="22"/>
        </w:rPr>
        <w:t xml:space="preserve"> </w:t>
      </w:r>
      <w:proofErr w:type="spellStart"/>
      <w:r w:rsidRPr="6FA69B17">
        <w:rPr>
          <w:rFonts w:eastAsia="Times New Roman" w:cs="Times New Roman"/>
          <w:i/>
          <w:iCs/>
          <w:color w:val="000000" w:themeColor="text1"/>
          <w:sz w:val="22"/>
        </w:rPr>
        <w:t>Reducing</w:t>
      </w:r>
      <w:proofErr w:type="spellEnd"/>
      <w:r w:rsidRPr="6FA69B17">
        <w:rPr>
          <w:rFonts w:eastAsia="Times New Roman" w:cs="Times New Roman"/>
          <w:i/>
          <w:iCs/>
          <w:color w:val="000000" w:themeColor="text1"/>
          <w:sz w:val="22"/>
        </w:rPr>
        <w:t xml:space="preserve"> </w:t>
      </w:r>
      <w:proofErr w:type="spellStart"/>
      <w:r w:rsidRPr="6FA69B17">
        <w:rPr>
          <w:rFonts w:eastAsia="Times New Roman" w:cs="Times New Roman"/>
          <w:i/>
          <w:iCs/>
          <w:color w:val="000000" w:themeColor="text1"/>
          <w:sz w:val="22"/>
        </w:rPr>
        <w:t>Antioxidant</w:t>
      </w:r>
      <w:proofErr w:type="spellEnd"/>
      <w:r w:rsidRPr="6FA69B17">
        <w:rPr>
          <w:rFonts w:eastAsia="Times New Roman" w:cs="Times New Roman"/>
          <w:i/>
          <w:iCs/>
          <w:color w:val="000000" w:themeColor="text1"/>
          <w:sz w:val="22"/>
        </w:rPr>
        <w:t xml:space="preserve"> Power</w:t>
      </w:r>
      <w:r w:rsidRPr="6FA69B17">
        <w:rPr>
          <w:rFonts w:eastAsia="Times New Roman" w:cs="Times New Roman"/>
          <w:color w:val="000000" w:themeColor="text1"/>
          <w:sz w:val="22"/>
        </w:rPr>
        <w:t xml:space="preserve">. A expressão gênica (leucócitos) foi realizada por reação em cadeia da polimerase quantitativa em tempo real para os genes </w:t>
      </w:r>
      <w:r w:rsidRPr="6FA69B17">
        <w:rPr>
          <w:rFonts w:eastAsia="Times New Roman" w:cs="Times New Roman"/>
          <w:i/>
          <w:iCs/>
          <w:color w:val="000000" w:themeColor="text1"/>
          <w:sz w:val="22"/>
        </w:rPr>
        <w:t>hOGG1</w:t>
      </w:r>
      <w:r w:rsidRPr="6FA69B17">
        <w:rPr>
          <w:rFonts w:eastAsia="Times New Roman" w:cs="Times New Roman"/>
          <w:color w:val="000000" w:themeColor="text1"/>
          <w:sz w:val="22"/>
        </w:rPr>
        <w:t xml:space="preserve"> e </w:t>
      </w:r>
      <w:r w:rsidRPr="6FA69B17">
        <w:rPr>
          <w:rFonts w:eastAsia="Times New Roman" w:cs="Times New Roman"/>
          <w:i/>
          <w:iCs/>
          <w:color w:val="000000" w:themeColor="text1"/>
          <w:sz w:val="22"/>
        </w:rPr>
        <w:t>NF-kβ</w:t>
      </w:r>
      <w:r w:rsidRPr="6FA69B17">
        <w:rPr>
          <w:rFonts w:eastAsia="Times New Roman" w:cs="Times New Roman"/>
          <w:color w:val="000000" w:themeColor="text1"/>
          <w:sz w:val="22"/>
        </w:rPr>
        <w:t>, utilizando o gene da β-actina</w:t>
      </w:r>
      <w:r w:rsidRPr="6FA69B17">
        <w:rPr>
          <w:rFonts w:eastAsia="Times New Roman" w:cs="Times New Roman"/>
          <w:i/>
          <w:iCs/>
          <w:color w:val="000000" w:themeColor="text1"/>
          <w:sz w:val="22"/>
        </w:rPr>
        <w:t xml:space="preserve"> (ACTB) </w:t>
      </w:r>
      <w:r w:rsidRPr="6FA69B17">
        <w:rPr>
          <w:rFonts w:eastAsia="Times New Roman" w:cs="Times New Roman"/>
          <w:color w:val="000000" w:themeColor="text1"/>
          <w:sz w:val="22"/>
        </w:rPr>
        <w:t>como</w:t>
      </w:r>
      <w:r w:rsidRPr="6FA69B17">
        <w:rPr>
          <w:rFonts w:eastAsia="Times New Roman" w:cs="Times New Roman"/>
          <w:i/>
          <w:iCs/>
          <w:color w:val="000000" w:themeColor="text1"/>
          <w:sz w:val="22"/>
        </w:rPr>
        <w:t xml:space="preserve"> </w:t>
      </w:r>
      <w:proofErr w:type="spellStart"/>
      <w:r w:rsidRPr="6FA69B17">
        <w:rPr>
          <w:rFonts w:eastAsia="Times New Roman" w:cs="Times New Roman"/>
          <w:i/>
          <w:iCs/>
          <w:color w:val="000000" w:themeColor="text1"/>
          <w:sz w:val="22"/>
        </w:rPr>
        <w:t>housekeeping</w:t>
      </w:r>
      <w:proofErr w:type="spellEnd"/>
      <w:r w:rsidRPr="6FA69B17">
        <w:rPr>
          <w:rFonts w:eastAsia="Times New Roman" w:cs="Times New Roman"/>
          <w:color w:val="000000" w:themeColor="text1"/>
          <w:sz w:val="22"/>
        </w:rPr>
        <w:t xml:space="preserve">. Não houve diferença quanto às características entre os grupos (p &gt; 0,05). Entretanto, o grupo ELA teve aumento de danos no DNA (16% [6;27] </w:t>
      </w:r>
      <w:r w:rsidRPr="6FA69B17">
        <w:rPr>
          <w:rFonts w:eastAsia="Times New Roman" w:cs="Times New Roman"/>
          <w:i/>
          <w:iCs/>
          <w:color w:val="000000" w:themeColor="text1"/>
          <w:sz w:val="22"/>
        </w:rPr>
        <w:t>versus</w:t>
      </w:r>
      <w:r w:rsidRPr="6FA69B17">
        <w:rPr>
          <w:rFonts w:eastAsia="Times New Roman" w:cs="Times New Roman"/>
          <w:color w:val="000000" w:themeColor="text1"/>
          <w:sz w:val="22"/>
        </w:rPr>
        <w:t xml:space="preserve"> 9% [9;11]; p = 0,016), MDA (0,8 ± 0,1 µM </w:t>
      </w:r>
      <w:r w:rsidRPr="6FA69B17">
        <w:rPr>
          <w:rFonts w:eastAsia="Times New Roman" w:cs="Times New Roman"/>
          <w:i/>
          <w:iCs/>
          <w:color w:val="000000" w:themeColor="text1"/>
          <w:sz w:val="22"/>
        </w:rPr>
        <w:t xml:space="preserve">versus </w:t>
      </w:r>
      <w:r w:rsidRPr="6FA69B17">
        <w:rPr>
          <w:rFonts w:eastAsia="Times New Roman" w:cs="Times New Roman"/>
          <w:color w:val="000000" w:themeColor="text1"/>
          <w:sz w:val="22"/>
        </w:rPr>
        <w:t xml:space="preserve">0,6 ± 0,1 µM; p = 0,022) e expressão relativa de </w:t>
      </w:r>
      <w:r w:rsidRPr="6FA69B17">
        <w:rPr>
          <w:rFonts w:eastAsia="Times New Roman" w:cs="Times New Roman"/>
          <w:i/>
          <w:iCs/>
          <w:color w:val="000000" w:themeColor="text1"/>
          <w:sz w:val="22"/>
        </w:rPr>
        <w:t>hOGG1</w:t>
      </w:r>
      <w:r w:rsidRPr="6FA69B17">
        <w:rPr>
          <w:rFonts w:eastAsia="Times New Roman" w:cs="Times New Roman"/>
          <w:color w:val="000000" w:themeColor="text1"/>
          <w:sz w:val="22"/>
        </w:rPr>
        <w:t xml:space="preserve"> (1,8 ± 1,0 </w:t>
      </w:r>
      <w:r w:rsidRPr="6FA69B17">
        <w:rPr>
          <w:rFonts w:eastAsia="Times New Roman" w:cs="Times New Roman"/>
          <w:i/>
          <w:iCs/>
          <w:color w:val="000000" w:themeColor="text1"/>
          <w:sz w:val="22"/>
        </w:rPr>
        <w:t>versus</w:t>
      </w:r>
      <w:r w:rsidRPr="6FA69B17">
        <w:rPr>
          <w:rFonts w:eastAsia="Times New Roman" w:cs="Times New Roman"/>
          <w:color w:val="000000" w:themeColor="text1"/>
          <w:sz w:val="22"/>
        </w:rPr>
        <w:t xml:space="preserve"> 1,1 ± 0,5; p = 0,021), além de diminuição da capacidade antioxidante (234 µM [210;302] </w:t>
      </w:r>
      <w:r w:rsidRPr="6FA69B17">
        <w:rPr>
          <w:rFonts w:eastAsia="Times New Roman" w:cs="Times New Roman"/>
          <w:i/>
          <w:iCs/>
          <w:color w:val="000000" w:themeColor="text1"/>
          <w:sz w:val="22"/>
        </w:rPr>
        <w:t xml:space="preserve">versus </w:t>
      </w:r>
      <w:r w:rsidRPr="6FA69B17">
        <w:rPr>
          <w:rFonts w:eastAsia="Times New Roman" w:cs="Times New Roman"/>
          <w:color w:val="000000" w:themeColor="text1"/>
          <w:sz w:val="22"/>
        </w:rPr>
        <w:t xml:space="preserve">309 µM [257;393]; p = </w:t>
      </w:r>
      <w:r w:rsidRPr="6FA69B17">
        <w:rPr>
          <w:rFonts w:eastAsia="Times New Roman" w:cs="Times New Roman"/>
          <w:color w:val="000000" w:themeColor="text1"/>
          <w:sz w:val="22"/>
        </w:rPr>
        <w:lastRenderedPageBreak/>
        <w:t xml:space="preserve">0,014) em relação ao grupo controle. Não houve diferença significativa (p &gt; 0,05) entre os grupos para expressão de </w:t>
      </w:r>
      <w:r w:rsidRPr="6FA69B17">
        <w:rPr>
          <w:rFonts w:eastAsia="Times New Roman" w:cs="Times New Roman"/>
          <w:i/>
          <w:iCs/>
          <w:color w:val="000000" w:themeColor="text1"/>
          <w:sz w:val="22"/>
        </w:rPr>
        <w:t>NF-kβ</w:t>
      </w:r>
      <w:r w:rsidRPr="6FA69B17">
        <w:rPr>
          <w:rFonts w:eastAsia="Times New Roman" w:cs="Times New Roman"/>
          <w:color w:val="000000" w:themeColor="text1"/>
          <w:sz w:val="22"/>
        </w:rPr>
        <w:t xml:space="preserve">. Esses achados associam </w:t>
      </w:r>
      <w:proofErr w:type="spellStart"/>
      <w:r w:rsidRPr="6FA69B17">
        <w:rPr>
          <w:rFonts w:eastAsia="Times New Roman" w:cs="Times New Roman"/>
          <w:color w:val="000000" w:themeColor="text1"/>
          <w:sz w:val="22"/>
        </w:rPr>
        <w:t>genotoxicidade</w:t>
      </w:r>
      <w:proofErr w:type="spellEnd"/>
      <w:r w:rsidRPr="6FA69B17">
        <w:rPr>
          <w:rFonts w:eastAsia="Times New Roman" w:cs="Times New Roman"/>
          <w:color w:val="000000" w:themeColor="text1"/>
          <w:sz w:val="22"/>
        </w:rPr>
        <w:t xml:space="preserve">, estresse oxidativo e modulação da expressão de gene de reparo de DNA em pacientes com ELA. Em conclusão, os resultados sugerem que a via de estresse oxidativo desempenha importante papel na doença da ELA, que pode levar a danos genéticos com consequente reparo de DNA. </w:t>
      </w:r>
    </w:p>
    <w:p w14:paraId="6B2F2B1C" w14:textId="1CD71632" w:rsidR="6FA69B17" w:rsidRDefault="6FA69B17" w:rsidP="6FA69B17">
      <w:pPr>
        <w:spacing w:after="160" w:line="259" w:lineRule="auto"/>
        <w:jc w:val="both"/>
        <w:rPr>
          <w:rFonts w:eastAsia="Times New Roman" w:cs="Times New Roman"/>
          <w:color w:val="000000" w:themeColor="text1"/>
          <w:sz w:val="22"/>
        </w:rPr>
      </w:pPr>
      <w:r w:rsidRPr="6FA69B17">
        <w:rPr>
          <w:rFonts w:eastAsia="Times New Roman" w:cs="Times New Roman"/>
          <w:b/>
          <w:bCs/>
          <w:color w:val="000000" w:themeColor="text1"/>
          <w:sz w:val="22"/>
        </w:rPr>
        <w:t>Apoio financeiro:</w:t>
      </w:r>
      <w:r w:rsidRPr="6FA69B17">
        <w:rPr>
          <w:rFonts w:eastAsia="Times New Roman" w:cs="Times New Roman"/>
          <w:color w:val="000000" w:themeColor="text1"/>
          <w:sz w:val="22"/>
        </w:rPr>
        <w:t xml:space="preserve"> CNPq</w:t>
      </w:r>
    </w:p>
    <w:p w14:paraId="2FE4D762" w14:textId="293DF79D" w:rsidR="6FA69B17" w:rsidRDefault="6FA69B17" w:rsidP="6FA69B17">
      <w:pPr>
        <w:spacing w:line="276" w:lineRule="auto"/>
        <w:jc w:val="both"/>
        <w:rPr>
          <w:rFonts w:eastAsia="Times New Roman" w:cs="Times New Roman"/>
          <w:sz w:val="22"/>
        </w:rPr>
      </w:pPr>
    </w:p>
    <w:p w14:paraId="3D8F7935" w14:textId="77777777" w:rsidR="000B43DE" w:rsidRPr="000B43DE" w:rsidRDefault="6FA69B17" w:rsidP="6FA69B17">
      <w:pPr>
        <w:contextualSpacing/>
        <w:jc w:val="center"/>
        <w:rPr>
          <w:rFonts w:cs="Times New Roman"/>
          <w:b/>
          <w:bCs/>
          <w:color w:val="FF0000"/>
          <w:sz w:val="22"/>
        </w:rPr>
      </w:pPr>
      <w:r w:rsidRPr="6FA69B17">
        <w:rPr>
          <w:rFonts w:eastAsia="Times New Roman" w:cs="Times New Roman"/>
          <w:b/>
          <w:bCs/>
          <w:color w:val="FF0000"/>
          <w:sz w:val="22"/>
        </w:rPr>
        <w:t>TRABALHOS SELECIONADOS PARA APRESENTAÇÃO ORAL</w:t>
      </w:r>
    </w:p>
    <w:p w14:paraId="2BBD94B2" w14:textId="77777777" w:rsidR="000B43DE" w:rsidRPr="000B43DE" w:rsidRDefault="000B43DE" w:rsidP="6FA69B17">
      <w:pPr>
        <w:contextualSpacing/>
        <w:jc w:val="center"/>
        <w:rPr>
          <w:rFonts w:cs="Times New Roman"/>
          <w:b/>
          <w:bCs/>
          <w:color w:val="FF0000"/>
          <w:sz w:val="22"/>
        </w:rPr>
      </w:pPr>
    </w:p>
    <w:p w14:paraId="482DA6F6" w14:textId="3453FFE4" w:rsidR="000B43DE" w:rsidRPr="000B43DE" w:rsidRDefault="6FA69B17" w:rsidP="6FA69B17">
      <w:pPr>
        <w:contextualSpacing/>
        <w:jc w:val="center"/>
        <w:rPr>
          <w:rFonts w:cs="Times New Roman"/>
          <w:b/>
          <w:bCs/>
          <w:color w:val="FF0000"/>
          <w:sz w:val="22"/>
        </w:rPr>
      </w:pPr>
      <w:r w:rsidRPr="6FA69B17">
        <w:rPr>
          <w:rFonts w:eastAsia="Times New Roman" w:cs="Times New Roman"/>
          <w:b/>
          <w:bCs/>
          <w:color w:val="FF0000"/>
          <w:sz w:val="22"/>
        </w:rPr>
        <w:t>NÍVEL: PÓS-GRADUAÇÃO OU PROFISSIONAIS</w:t>
      </w:r>
    </w:p>
    <w:p w14:paraId="5854DE7F" w14:textId="77777777" w:rsidR="000B43DE" w:rsidRPr="000B43DE" w:rsidRDefault="000B43DE" w:rsidP="6FA69B17">
      <w:pPr>
        <w:contextualSpacing/>
        <w:jc w:val="center"/>
        <w:rPr>
          <w:rFonts w:cs="Times New Roman"/>
          <w:b/>
          <w:bCs/>
          <w:color w:val="FF0000"/>
          <w:sz w:val="22"/>
        </w:rPr>
      </w:pPr>
    </w:p>
    <w:p w14:paraId="6F0D4761" w14:textId="76638D89" w:rsidR="000B43DE" w:rsidRPr="000B43DE" w:rsidRDefault="6FA69B17" w:rsidP="6FA69B17">
      <w:pPr>
        <w:jc w:val="center"/>
        <w:rPr>
          <w:rFonts w:cs="Times New Roman"/>
          <w:b/>
          <w:bCs/>
          <w:color w:val="FF0000"/>
          <w:sz w:val="22"/>
        </w:rPr>
      </w:pPr>
      <w:r w:rsidRPr="6FA69B17">
        <w:rPr>
          <w:rFonts w:eastAsia="Times New Roman" w:cs="Times New Roman"/>
          <w:b/>
          <w:bCs/>
          <w:color w:val="FF0000"/>
          <w:sz w:val="22"/>
        </w:rPr>
        <w:t>XVIII PRÊMIO EDY DE LELLO MONTENEGRO DE PÓS-GRADUAÇÃO OU PROFISSIONAL</w:t>
      </w:r>
    </w:p>
    <w:p w14:paraId="2CA7ADD4" w14:textId="77777777" w:rsidR="000B43DE" w:rsidRDefault="000B43DE" w:rsidP="6FA69B17">
      <w:pPr>
        <w:jc w:val="both"/>
        <w:rPr>
          <w:rFonts w:cs="Times New Roman"/>
          <w:sz w:val="22"/>
        </w:rPr>
      </w:pPr>
    </w:p>
    <w:p w14:paraId="4C555D95" w14:textId="37754A0E" w:rsidR="005E4B16" w:rsidRDefault="005E4B16" w:rsidP="6FA69B17">
      <w:pPr>
        <w:jc w:val="both"/>
        <w:rPr>
          <w:rFonts w:cs="Times New Roman"/>
          <w:sz w:val="22"/>
        </w:rPr>
      </w:pPr>
    </w:p>
    <w:p w14:paraId="7B36F8E4" w14:textId="33C006AF" w:rsidR="005E4B16" w:rsidRDefault="6FA69B17" w:rsidP="6FA69B17">
      <w:pPr>
        <w:jc w:val="both"/>
        <w:rPr>
          <w:rFonts w:eastAsia="Times New Roman" w:cs="Times New Roman"/>
          <w:b/>
          <w:bCs/>
          <w:color w:val="000000" w:themeColor="text1"/>
          <w:sz w:val="22"/>
        </w:rPr>
      </w:pPr>
      <w:r w:rsidRPr="6FA69B17">
        <w:rPr>
          <w:rFonts w:eastAsia="Times New Roman" w:cs="Times New Roman"/>
          <w:b/>
          <w:bCs/>
          <w:color w:val="000000" w:themeColor="text1"/>
          <w:sz w:val="22"/>
        </w:rPr>
        <w:t>EXERCÍCIO FÍSICO AERÓBICO E RESISTIDO ATUAM DE FORMA DISTINTA NA REMODELAÇÃO CARDÍACA INDUZIDA POR DIETA RICA EM AÇÚCAR E GORDURA EM RATOS.</w:t>
      </w:r>
    </w:p>
    <w:p w14:paraId="1562D080" w14:textId="62D2048E" w:rsidR="005E4B16" w:rsidRDefault="6FA69B17" w:rsidP="000B43DE">
      <w:pPr>
        <w:jc w:val="both"/>
      </w:pPr>
      <w:r w:rsidRPr="6FA69B17">
        <w:rPr>
          <w:rFonts w:eastAsia="Times New Roman" w:cs="Times New Roman"/>
          <w:color w:val="000000" w:themeColor="text1"/>
          <w:sz w:val="22"/>
          <w:u w:val="single"/>
        </w:rPr>
        <w:t>GREGOLIN, C. S.1</w:t>
      </w:r>
      <w:r w:rsidRPr="6FA69B17">
        <w:rPr>
          <w:rFonts w:eastAsia="Times New Roman" w:cs="Times New Roman"/>
          <w:color w:val="000000" w:themeColor="text1"/>
          <w:sz w:val="22"/>
        </w:rPr>
        <w:t>; BARBOSA, G. S.1; ZARZI, F1.; PAULA, B. H. DE1; FERRON, A. J. T.3; SOUZA, S. L. B. DE4; MOTA, G. A. F2; BAZAN. S. G. Z.2; CICOGNA, A. C.2; CORREA. R. C.1</w:t>
      </w:r>
    </w:p>
    <w:p w14:paraId="5940E088" w14:textId="71A01CDD" w:rsidR="005E4B16" w:rsidRDefault="6FA69B17" w:rsidP="000B43DE">
      <w:pPr>
        <w:jc w:val="both"/>
      </w:pPr>
      <w:r w:rsidRPr="6FA69B17">
        <w:rPr>
          <w:rFonts w:eastAsia="Times New Roman" w:cs="Times New Roman"/>
          <w:color w:val="000000" w:themeColor="text1"/>
          <w:sz w:val="22"/>
        </w:rPr>
        <w:t>1Departamento de Patologia - FMB - UNESP; 2Departamento de Clínica Médica - FMB - UNESP. 3Faculdade Integradas de Bauru (FIB) - Bauru. 4Departamento de Medicina - Faculdade Atenas - Sorriso.</w:t>
      </w:r>
    </w:p>
    <w:p w14:paraId="41B0FDE6" w14:textId="7EB2D91D" w:rsidR="005E4B16" w:rsidRDefault="005E4B16" w:rsidP="6FA69B17">
      <w:pPr>
        <w:jc w:val="both"/>
        <w:rPr>
          <w:rFonts w:eastAsia="Times New Roman" w:cs="Times New Roman"/>
          <w:color w:val="000000" w:themeColor="text1"/>
          <w:sz w:val="22"/>
        </w:rPr>
      </w:pPr>
    </w:p>
    <w:p w14:paraId="6EF112BE" w14:textId="54FBC9CC" w:rsidR="005E4B16" w:rsidRDefault="6FA69B17" w:rsidP="000B43DE">
      <w:pPr>
        <w:jc w:val="both"/>
      </w:pPr>
      <w:r w:rsidRPr="6FA69B17">
        <w:rPr>
          <w:rFonts w:eastAsia="Times New Roman" w:cs="Times New Roman"/>
          <w:color w:val="000000" w:themeColor="text1"/>
          <w:sz w:val="22"/>
        </w:rPr>
        <w:t xml:space="preserve">Dieta rica em açúcar e gordura, aliada ao sedentarismo, aumenta o risco para doenças cardíacas (DC). As quais estão entre as principais causas de morte no mundo. A remodelação cardíaca (RC) é uma resposta adaptativa às agressões ao coração, observada nas DC, exigindo compreensão de possíveis estratégias terapêuticas. Apesar do efeito benéfico do exercício físico nas DC, estudos são necessários para entender como os tipos de exercício podem influenciar a RC. Neste estudo verificamos o efeito dos exercícios aeróbico e resistido em ratos com RC induzida por dieta rica em açúcar e gordura. Ratos </w:t>
      </w:r>
      <w:proofErr w:type="spellStart"/>
      <w:r w:rsidRPr="6FA69B17">
        <w:rPr>
          <w:rFonts w:eastAsia="Times New Roman" w:cs="Times New Roman"/>
          <w:color w:val="000000" w:themeColor="text1"/>
          <w:sz w:val="22"/>
        </w:rPr>
        <w:t>Wistars</w:t>
      </w:r>
      <w:proofErr w:type="spellEnd"/>
      <w:r w:rsidRPr="6FA69B17">
        <w:rPr>
          <w:rFonts w:eastAsia="Times New Roman" w:cs="Times New Roman"/>
          <w:color w:val="000000" w:themeColor="text1"/>
          <w:sz w:val="22"/>
        </w:rPr>
        <w:t xml:space="preserve"> (n=60, 30/grupo) receberam dieta controle (C) ou dieta rica em açúcar e gordura (HSF) por 20 semanas. Após a confirmação da RC por análise ecocardiográfica, os ratos foram redistribuídos em: sedentários (C e HSF) e treinados (C + exercício resistido [C+ER]; C + exercício aeróbico [C+EA]; HSF + exercício resistido [HSF+ER]; HSF + exercício aeróbico [HSF+EA]). Exercício aeróbico (AE): corrida em esteira (1h/dia) alternando 8 min a 80% e 2 min a 20% da capacidade máxima (CM). Exercício resistido (ER): subidas em escada com cargas crescentes, 50%, 75%, 90% e 100% da CM, 1 min de descanso entre as subidas. Os protocolos foram realizados 5x/sem durante 8sem. Na 28ª semana, os grupos foram reavaliados por análise ecocardiográfica. Estatística: MANOVA e </w:t>
      </w:r>
      <w:proofErr w:type="spellStart"/>
      <w:r w:rsidRPr="6FA69B17">
        <w:rPr>
          <w:rFonts w:eastAsia="Times New Roman" w:cs="Times New Roman"/>
          <w:color w:val="000000" w:themeColor="text1"/>
          <w:sz w:val="22"/>
        </w:rPr>
        <w:t>Bonferroni</w:t>
      </w:r>
      <w:proofErr w:type="spellEnd"/>
      <w:r w:rsidRPr="6FA69B17">
        <w:rPr>
          <w:rFonts w:eastAsia="Times New Roman" w:cs="Times New Roman"/>
          <w:color w:val="000000" w:themeColor="text1"/>
          <w:sz w:val="22"/>
        </w:rPr>
        <w:t xml:space="preserve"> (p&lt;0,05). Na 20ª semana os grupos HSF apresentaram hipertrofia concêntrica, e disfunção diastólica e sistólica. Após os protocolos de exercício foi observado que os EA e ER reduziram a ERVE e ainda que o ER normalizou o tamanho do átrio esquerdo (AE) e a relação AE/aorta. Em relação a função sistólica, ambos os exercícios aumentaram o volume sistólico ejetado, mantiveram a fração de ejeção e a % de encurtamento endo e </w:t>
      </w:r>
      <w:proofErr w:type="spellStart"/>
      <w:r w:rsidRPr="6FA69B17">
        <w:rPr>
          <w:rFonts w:eastAsia="Times New Roman" w:cs="Times New Roman"/>
          <w:color w:val="000000" w:themeColor="text1"/>
          <w:sz w:val="22"/>
        </w:rPr>
        <w:t>mesocárdico</w:t>
      </w:r>
      <w:proofErr w:type="spellEnd"/>
      <w:r w:rsidRPr="6FA69B17">
        <w:rPr>
          <w:rFonts w:eastAsia="Times New Roman" w:cs="Times New Roman"/>
          <w:color w:val="000000" w:themeColor="text1"/>
          <w:sz w:val="22"/>
        </w:rPr>
        <w:t>, bem como reverteram o decréscimo da VEPP nos animais HSF. Quanto à função diastólica, só o ER normalizou os tempos de relaxamento isovolumétrico e desaceleração da onda E, e relação E’/A’ nos animais HSF, divergindo do EA. O índice de performance miocárdica manteve-se alterado apenas em HSF+EA. Ambos os exercícios melhoraram a estrutura e função sistólica de ratos com RC induzida por dieta HSF de forma semelhante, entretanto a modulação da função diastólica é distinta. CEUA: 1333/2019.</w:t>
      </w:r>
    </w:p>
    <w:p w14:paraId="309726DE" w14:textId="7E516408" w:rsidR="005E4B16" w:rsidRDefault="6FA69B17" w:rsidP="000B43DE">
      <w:pPr>
        <w:jc w:val="both"/>
      </w:pPr>
      <w:r w:rsidRPr="6FA69B17">
        <w:rPr>
          <w:rFonts w:eastAsia="Times New Roman" w:cs="Times New Roman"/>
          <w:b/>
          <w:bCs/>
          <w:color w:val="000000" w:themeColor="text1"/>
          <w:sz w:val="22"/>
        </w:rPr>
        <w:lastRenderedPageBreak/>
        <w:t>Apoio Financeiro:</w:t>
      </w:r>
      <w:r w:rsidRPr="6FA69B17">
        <w:rPr>
          <w:rFonts w:eastAsia="Times New Roman" w:cs="Times New Roman"/>
          <w:color w:val="000000" w:themeColor="text1"/>
          <w:sz w:val="22"/>
        </w:rPr>
        <w:t xml:space="preserve"> CNPq: 141000/2020-1.</w:t>
      </w:r>
    </w:p>
    <w:p w14:paraId="314EE24A" w14:textId="1BA1B316" w:rsidR="005E4B16" w:rsidRDefault="005E4B16" w:rsidP="6FA69B17">
      <w:pPr>
        <w:jc w:val="both"/>
        <w:rPr>
          <w:rFonts w:cs="Times New Roman"/>
          <w:sz w:val="22"/>
        </w:rPr>
      </w:pPr>
    </w:p>
    <w:p w14:paraId="45F8517F" w14:textId="7578FB3E" w:rsidR="6FA69B17" w:rsidRDefault="6FA69B17" w:rsidP="6FA69B17">
      <w:pPr>
        <w:jc w:val="both"/>
        <w:rPr>
          <w:rFonts w:cs="Times New Roman"/>
          <w:sz w:val="22"/>
        </w:rPr>
      </w:pPr>
    </w:p>
    <w:p w14:paraId="1175BDAD" w14:textId="736D32A0" w:rsidR="6FA69B17" w:rsidRDefault="6FA69B17" w:rsidP="6FA69B17">
      <w:pPr>
        <w:ind w:left="-284"/>
        <w:jc w:val="both"/>
        <w:rPr>
          <w:rFonts w:eastAsia="Times New Roman" w:cs="Times New Roman"/>
          <w:color w:val="000000" w:themeColor="text1"/>
          <w:sz w:val="22"/>
        </w:rPr>
      </w:pPr>
      <w:r w:rsidRPr="6FA69B17">
        <w:rPr>
          <w:rStyle w:val="textrun"/>
          <w:rFonts w:eastAsia="Times New Roman" w:cs="Times New Roman"/>
          <w:b/>
          <w:bCs/>
          <w:color w:val="000000" w:themeColor="text1"/>
          <w:sz w:val="22"/>
        </w:rPr>
        <w:t xml:space="preserve">PAPEL DO RECEPTOR DO TIPO </w:t>
      </w:r>
      <w:r w:rsidRPr="6FA69B17">
        <w:rPr>
          <w:rStyle w:val="textrun"/>
          <w:rFonts w:eastAsia="Times New Roman" w:cs="Times New Roman"/>
          <w:b/>
          <w:bCs/>
          <w:i/>
          <w:iCs/>
          <w:color w:val="000000" w:themeColor="text1"/>
          <w:sz w:val="22"/>
        </w:rPr>
        <w:t xml:space="preserve">TOLL </w:t>
      </w:r>
      <w:r w:rsidRPr="6FA69B17">
        <w:rPr>
          <w:rStyle w:val="textrun"/>
          <w:rFonts w:eastAsia="Times New Roman" w:cs="Times New Roman"/>
          <w:b/>
          <w:bCs/>
          <w:color w:val="000000" w:themeColor="text1"/>
          <w:sz w:val="22"/>
        </w:rPr>
        <w:t>4 (TLR4) NA EPIDIDIMITE INDUZIDA PELA PROTEÍNA NÃO-ESTRUTURAL 1 (NS1) DO VÍRUS DA ZIKA (ZIKV) E DA DENGUE (DENV) EM CAMUNDONGOS.</w:t>
      </w:r>
    </w:p>
    <w:p w14:paraId="0773740C" w14:textId="543A5CFD" w:rsidR="6FA69B17" w:rsidRDefault="6FA69B17" w:rsidP="6FA69B17">
      <w:pPr>
        <w:ind w:left="-284" w:right="118"/>
        <w:jc w:val="both"/>
        <w:rPr>
          <w:rFonts w:eastAsia="Times New Roman" w:cs="Times New Roman"/>
          <w:color w:val="000009"/>
          <w:sz w:val="17"/>
          <w:szCs w:val="17"/>
        </w:rPr>
      </w:pPr>
      <w:r w:rsidRPr="6FA69B17">
        <w:rPr>
          <w:rFonts w:eastAsia="Times New Roman" w:cs="Times New Roman"/>
          <w:color w:val="000009"/>
          <w:sz w:val="22"/>
          <w:u w:val="single"/>
        </w:rPr>
        <w:t>CAMARGO, I. A.</w:t>
      </w:r>
      <w:r w:rsidRPr="6FA69B17">
        <w:rPr>
          <w:rFonts w:eastAsia="Times New Roman" w:cs="Times New Roman"/>
          <w:color w:val="000009"/>
          <w:sz w:val="22"/>
          <w:vertAlign w:val="superscript"/>
        </w:rPr>
        <w:t>1</w:t>
      </w:r>
      <w:r w:rsidRPr="6FA69B17">
        <w:rPr>
          <w:rFonts w:eastAsia="Times New Roman" w:cs="Times New Roman"/>
          <w:color w:val="000009"/>
          <w:sz w:val="22"/>
        </w:rPr>
        <w:t>; MARTINI, P. V.</w:t>
      </w:r>
      <w:r w:rsidRPr="6FA69B17">
        <w:rPr>
          <w:rFonts w:eastAsia="Times New Roman" w:cs="Times New Roman"/>
          <w:color w:val="000009"/>
          <w:sz w:val="22"/>
          <w:vertAlign w:val="superscript"/>
        </w:rPr>
        <w:t>1</w:t>
      </w:r>
      <w:r w:rsidRPr="6FA69B17">
        <w:rPr>
          <w:rFonts w:eastAsia="Times New Roman" w:cs="Times New Roman"/>
          <w:color w:val="000009"/>
          <w:sz w:val="22"/>
        </w:rPr>
        <w:t>; ANDRADE, A. D.</w:t>
      </w:r>
      <w:r w:rsidRPr="6FA69B17">
        <w:rPr>
          <w:rFonts w:eastAsia="Times New Roman" w:cs="Times New Roman"/>
          <w:color w:val="000009"/>
          <w:sz w:val="22"/>
          <w:vertAlign w:val="superscript"/>
        </w:rPr>
        <w:t>1</w:t>
      </w:r>
      <w:r w:rsidRPr="6FA69B17">
        <w:rPr>
          <w:rFonts w:eastAsia="Times New Roman" w:cs="Times New Roman"/>
          <w:color w:val="000009"/>
          <w:sz w:val="22"/>
        </w:rPr>
        <w:t>; KUSHIMA, H.</w:t>
      </w:r>
      <w:r w:rsidRPr="6FA69B17">
        <w:rPr>
          <w:rFonts w:eastAsia="Times New Roman" w:cs="Times New Roman"/>
          <w:color w:val="000009"/>
          <w:sz w:val="22"/>
          <w:vertAlign w:val="superscript"/>
        </w:rPr>
        <w:t>1</w:t>
      </w:r>
      <w:r w:rsidRPr="6FA69B17">
        <w:rPr>
          <w:rFonts w:eastAsia="Times New Roman" w:cs="Times New Roman"/>
          <w:color w:val="000009"/>
          <w:sz w:val="22"/>
        </w:rPr>
        <w:t>; SILVA, E. J. R.</w:t>
      </w:r>
      <w:r w:rsidRPr="6FA69B17">
        <w:rPr>
          <w:rFonts w:eastAsia="Times New Roman" w:cs="Times New Roman"/>
          <w:color w:val="000009"/>
          <w:sz w:val="22"/>
          <w:vertAlign w:val="superscript"/>
        </w:rPr>
        <w:t>1</w:t>
      </w:r>
    </w:p>
    <w:p w14:paraId="357CE66A" w14:textId="567B8B61" w:rsidR="6FA69B17" w:rsidRDefault="6FA69B17" w:rsidP="6FA69B17">
      <w:pPr>
        <w:spacing w:before="1"/>
        <w:ind w:left="-284" w:right="118"/>
        <w:jc w:val="both"/>
        <w:rPr>
          <w:rFonts w:eastAsia="Times New Roman" w:cs="Times New Roman"/>
          <w:color w:val="000000" w:themeColor="text1"/>
          <w:sz w:val="22"/>
        </w:rPr>
      </w:pPr>
      <w:r w:rsidRPr="6FA69B17">
        <w:rPr>
          <w:rFonts w:eastAsia="Times New Roman" w:cs="Times New Roman"/>
          <w:color w:val="000009"/>
          <w:sz w:val="22"/>
          <w:vertAlign w:val="superscript"/>
        </w:rPr>
        <w:t xml:space="preserve">1 </w:t>
      </w:r>
      <w:r w:rsidRPr="6FA69B17">
        <w:rPr>
          <w:rFonts w:eastAsia="Times New Roman" w:cs="Times New Roman"/>
          <w:color w:val="000000" w:themeColor="text1"/>
          <w:sz w:val="22"/>
        </w:rPr>
        <w:t>Departamento de Biofísica e Farmacologia, Instituto de Biociências, Universidade Estadual Paulista “Júlio de Mesquita Filho” (UNESP), Botucatu-SP, Brasil.</w:t>
      </w:r>
    </w:p>
    <w:p w14:paraId="77A2372E" w14:textId="491F8A9E" w:rsidR="6FA69B17" w:rsidRDefault="6FA69B17" w:rsidP="6FA69B17">
      <w:pPr>
        <w:spacing w:before="1"/>
        <w:ind w:left="-284" w:right="118"/>
        <w:jc w:val="both"/>
        <w:rPr>
          <w:rFonts w:eastAsia="Times New Roman" w:cs="Times New Roman"/>
          <w:color w:val="000009"/>
          <w:sz w:val="22"/>
        </w:rPr>
      </w:pPr>
    </w:p>
    <w:p w14:paraId="666DD673" w14:textId="20618373" w:rsidR="6FA69B17" w:rsidRDefault="6FA69B17" w:rsidP="6FA69B17">
      <w:pPr>
        <w:spacing w:before="1"/>
        <w:ind w:left="-284" w:right="118"/>
        <w:jc w:val="both"/>
        <w:rPr>
          <w:rFonts w:eastAsia="Times New Roman" w:cs="Times New Roman"/>
          <w:color w:val="000000" w:themeColor="text1"/>
          <w:sz w:val="22"/>
        </w:rPr>
      </w:pPr>
      <w:r w:rsidRPr="6FA69B17">
        <w:rPr>
          <w:rFonts w:eastAsia="Times New Roman" w:cs="Times New Roman"/>
          <w:color w:val="000000" w:themeColor="text1"/>
          <w:sz w:val="22"/>
        </w:rPr>
        <w:t xml:space="preserve">Os vírus da Dengue (DENV) e Zika (ZIKV) são flavivírus que podem causar infecções graves em humanos. Ambos codificam a proteína não-estrutural 1 (NS1), que possui um papel importante nas manifestações clínicas dessas infecções, via ativação do receptor do tipo </w:t>
      </w:r>
      <w:proofErr w:type="spellStart"/>
      <w:r w:rsidRPr="6FA69B17">
        <w:rPr>
          <w:rFonts w:eastAsia="Times New Roman" w:cs="Times New Roman"/>
          <w:i/>
          <w:iCs/>
          <w:color w:val="000000" w:themeColor="text1"/>
          <w:sz w:val="22"/>
        </w:rPr>
        <w:t>Toll</w:t>
      </w:r>
      <w:proofErr w:type="spellEnd"/>
      <w:r w:rsidRPr="6FA69B17">
        <w:rPr>
          <w:rFonts w:eastAsia="Times New Roman" w:cs="Times New Roman"/>
          <w:color w:val="000000" w:themeColor="text1"/>
          <w:sz w:val="22"/>
        </w:rPr>
        <w:t xml:space="preserve"> 4 (TLR4). O epidídimo, órgão do sistema reprodutor masculino essencial para a fertilidade, expressa constitutivamente elementos do sistema imunológico inato associado à detecção de patógenos, incluindo o TLR4</w:t>
      </w:r>
      <w:r w:rsidRPr="6FA69B17">
        <w:rPr>
          <w:rFonts w:eastAsia="Times New Roman" w:cs="Times New Roman"/>
          <w:i/>
          <w:iCs/>
          <w:color w:val="000000" w:themeColor="text1"/>
          <w:sz w:val="22"/>
        </w:rPr>
        <w:t>.</w:t>
      </w:r>
      <w:r w:rsidRPr="6FA69B17">
        <w:rPr>
          <w:rFonts w:eastAsia="Times New Roman" w:cs="Times New Roman"/>
          <w:color w:val="000000" w:themeColor="text1"/>
          <w:sz w:val="22"/>
        </w:rPr>
        <w:t xml:space="preserve"> Sabe-se que o ZIKV é capaz de infectar o epidídimo, causando epididimite, um quadro inflamatório associado à infertilidade masculina. Porém, os mecanismos pelos quais o ZIKV dispara o sistema imunológico </w:t>
      </w:r>
      <w:proofErr w:type="spellStart"/>
      <w:r w:rsidRPr="6FA69B17">
        <w:rPr>
          <w:rFonts w:eastAsia="Times New Roman" w:cs="Times New Roman"/>
          <w:color w:val="000000" w:themeColor="text1"/>
          <w:sz w:val="22"/>
        </w:rPr>
        <w:t>epididimário</w:t>
      </w:r>
      <w:proofErr w:type="spellEnd"/>
      <w:r w:rsidRPr="6FA69B17">
        <w:rPr>
          <w:rFonts w:eastAsia="Times New Roman" w:cs="Times New Roman"/>
          <w:color w:val="000000" w:themeColor="text1"/>
          <w:sz w:val="22"/>
        </w:rPr>
        <w:t xml:space="preserve"> ainda são pouco compreendidos. Neste trabalho, testamos a hipótese de que a NS1 da ZIKV e da DENV induzem epididimite via ativação do TLR4. Para tal, utilizamos modelo experimental de epididimite,</w:t>
      </w:r>
      <w:r w:rsidRPr="6FA69B17">
        <w:rPr>
          <w:rFonts w:eastAsia="Times New Roman" w:cs="Times New Roman"/>
          <w:i/>
          <w:iCs/>
          <w:color w:val="000000" w:themeColor="text1"/>
          <w:sz w:val="22"/>
        </w:rPr>
        <w:t xml:space="preserve"> </w:t>
      </w:r>
      <w:r w:rsidRPr="6FA69B17">
        <w:rPr>
          <w:rFonts w:eastAsia="Times New Roman" w:cs="Times New Roman"/>
          <w:color w:val="000000" w:themeColor="text1"/>
          <w:sz w:val="22"/>
        </w:rPr>
        <w:t xml:space="preserve">no qual o segmento inicial (SI) e cauda (CD) do epidídimo de camundongos C57BL/6 (90-120dias; CEUA nº2132170322) foram pré-incubados em cultura </w:t>
      </w:r>
      <w:proofErr w:type="spellStart"/>
      <w:r w:rsidRPr="6FA69B17">
        <w:rPr>
          <w:rFonts w:eastAsia="Times New Roman" w:cs="Times New Roman"/>
          <w:color w:val="000000" w:themeColor="text1"/>
          <w:sz w:val="22"/>
        </w:rPr>
        <w:t>organotípica</w:t>
      </w:r>
      <w:proofErr w:type="spellEnd"/>
      <w:r w:rsidRPr="6FA69B17">
        <w:rPr>
          <w:rFonts w:eastAsia="Times New Roman" w:cs="Times New Roman"/>
          <w:color w:val="000000" w:themeColor="text1"/>
          <w:sz w:val="22"/>
        </w:rPr>
        <w:t xml:space="preserve"> (34°C,5%/95% CO</w:t>
      </w:r>
      <w:r w:rsidRPr="6FA69B17">
        <w:rPr>
          <w:rStyle w:val="normaltextrun"/>
          <w:rFonts w:eastAsia="Times New Roman" w:cs="Times New Roman"/>
          <w:color w:val="000000" w:themeColor="text1"/>
          <w:sz w:val="22"/>
          <w:vertAlign w:val="subscript"/>
        </w:rPr>
        <w:t>2</w:t>
      </w:r>
      <w:r w:rsidRPr="6FA69B17">
        <w:rPr>
          <w:rStyle w:val="normaltextrun"/>
          <w:rFonts w:eastAsia="Times New Roman" w:cs="Times New Roman"/>
          <w:color w:val="000000" w:themeColor="text1"/>
          <w:sz w:val="22"/>
        </w:rPr>
        <w:t>/ar) na ausência ou presença do inibidor de via TLR4</w:t>
      </w:r>
      <w:r w:rsidRPr="6FA69B17">
        <w:rPr>
          <w:rFonts w:eastAsia="Times New Roman" w:cs="Times New Roman"/>
          <w:i/>
          <w:iCs/>
          <w:color w:val="000000" w:themeColor="text1"/>
          <w:sz w:val="22"/>
        </w:rPr>
        <w:t xml:space="preserve"> </w:t>
      </w:r>
      <w:r w:rsidRPr="6FA69B17">
        <w:rPr>
          <w:rFonts w:eastAsia="Times New Roman" w:cs="Times New Roman"/>
          <w:color w:val="000000" w:themeColor="text1"/>
          <w:sz w:val="22"/>
        </w:rPr>
        <w:t xml:space="preserve">CLI-095 [3µM] por 1h, seguida de incubação na presença/ausência de LPS ultrapuro de </w:t>
      </w:r>
      <w:r w:rsidRPr="6FA69B17">
        <w:rPr>
          <w:rFonts w:eastAsia="Times New Roman" w:cs="Times New Roman"/>
          <w:i/>
          <w:iCs/>
          <w:color w:val="000000" w:themeColor="text1"/>
          <w:sz w:val="22"/>
        </w:rPr>
        <w:t>E. coli</w:t>
      </w:r>
      <w:r w:rsidRPr="6FA69B17">
        <w:rPr>
          <w:rFonts w:eastAsia="Times New Roman" w:cs="Times New Roman"/>
          <w:color w:val="000000" w:themeColor="text1"/>
          <w:sz w:val="22"/>
        </w:rPr>
        <w:t xml:space="preserve"> [50µg/µl] (controle positivo), NS1-ZIKV ou NS1-DENV [1,10 e 20µg/µl] por 3h. Os tecidos foram processados para ensaios de RT-</w:t>
      </w:r>
      <w:proofErr w:type="spellStart"/>
      <w:r w:rsidRPr="6FA69B17">
        <w:rPr>
          <w:rFonts w:eastAsia="Times New Roman" w:cs="Times New Roman"/>
          <w:color w:val="000000" w:themeColor="text1"/>
          <w:sz w:val="22"/>
        </w:rPr>
        <w:t>qPCR</w:t>
      </w:r>
      <w:proofErr w:type="spellEnd"/>
      <w:r w:rsidRPr="6FA69B17">
        <w:rPr>
          <w:rFonts w:eastAsia="Times New Roman" w:cs="Times New Roman"/>
          <w:color w:val="000000" w:themeColor="text1"/>
          <w:sz w:val="22"/>
        </w:rPr>
        <w:t xml:space="preserve"> para avaliação da expressão dos transcritos das citocinas pró-inflamatórias interleucina-6 (</w:t>
      </w:r>
      <w:r w:rsidRPr="6FA69B17">
        <w:rPr>
          <w:rFonts w:eastAsia="Times New Roman" w:cs="Times New Roman"/>
          <w:i/>
          <w:iCs/>
          <w:color w:val="000000" w:themeColor="text1"/>
          <w:sz w:val="22"/>
        </w:rPr>
        <w:t>Il6</w:t>
      </w:r>
      <w:r w:rsidRPr="6FA69B17">
        <w:rPr>
          <w:rFonts w:eastAsia="Times New Roman" w:cs="Times New Roman"/>
          <w:color w:val="000000" w:themeColor="text1"/>
          <w:sz w:val="22"/>
        </w:rPr>
        <w:t>) e fator de necrose tumoral-alfa (</w:t>
      </w:r>
      <w:proofErr w:type="spellStart"/>
      <w:r w:rsidRPr="6FA69B17">
        <w:rPr>
          <w:rFonts w:eastAsia="Times New Roman" w:cs="Times New Roman"/>
          <w:i/>
          <w:iCs/>
          <w:color w:val="000000" w:themeColor="text1"/>
          <w:sz w:val="22"/>
        </w:rPr>
        <w:t>Tnf</w:t>
      </w:r>
      <w:proofErr w:type="spellEnd"/>
      <w:r w:rsidRPr="6FA69B17">
        <w:rPr>
          <w:rFonts w:eastAsia="Times New Roman" w:cs="Times New Roman"/>
          <w:color w:val="000000" w:themeColor="text1"/>
          <w:sz w:val="22"/>
        </w:rPr>
        <w:t xml:space="preserve">). O LPS aumentou a expressão relativa de </w:t>
      </w:r>
      <w:r w:rsidRPr="6FA69B17">
        <w:rPr>
          <w:rFonts w:eastAsia="Times New Roman" w:cs="Times New Roman"/>
          <w:i/>
          <w:iCs/>
          <w:color w:val="000000" w:themeColor="text1"/>
          <w:sz w:val="22"/>
        </w:rPr>
        <w:t xml:space="preserve">Il6 </w:t>
      </w:r>
      <w:r w:rsidRPr="6FA69B17">
        <w:rPr>
          <w:rFonts w:eastAsia="Times New Roman" w:cs="Times New Roman"/>
          <w:color w:val="000000" w:themeColor="text1"/>
          <w:sz w:val="22"/>
        </w:rPr>
        <w:t xml:space="preserve">e </w:t>
      </w:r>
      <w:proofErr w:type="spellStart"/>
      <w:r w:rsidRPr="6FA69B17">
        <w:rPr>
          <w:rFonts w:eastAsia="Times New Roman" w:cs="Times New Roman"/>
          <w:i/>
          <w:iCs/>
          <w:color w:val="000000" w:themeColor="text1"/>
          <w:sz w:val="22"/>
        </w:rPr>
        <w:t>Tnf</w:t>
      </w:r>
      <w:proofErr w:type="spellEnd"/>
      <w:r w:rsidRPr="6FA69B17">
        <w:rPr>
          <w:rFonts w:eastAsia="Times New Roman" w:cs="Times New Roman"/>
          <w:i/>
          <w:iCs/>
          <w:color w:val="000000" w:themeColor="text1"/>
          <w:sz w:val="22"/>
        </w:rPr>
        <w:t xml:space="preserve"> </w:t>
      </w:r>
      <w:r w:rsidRPr="6FA69B17">
        <w:rPr>
          <w:rFonts w:eastAsia="Times New Roman" w:cs="Times New Roman"/>
          <w:color w:val="000000" w:themeColor="text1"/>
          <w:sz w:val="22"/>
        </w:rPr>
        <w:t>no SI (</w:t>
      </w:r>
      <w:proofErr w:type="spellStart"/>
      <w:r w:rsidRPr="6FA69B17">
        <w:rPr>
          <w:rFonts w:eastAsia="Times New Roman" w:cs="Times New Roman"/>
          <w:i/>
          <w:iCs/>
          <w:color w:val="000000" w:themeColor="text1"/>
          <w:sz w:val="22"/>
        </w:rPr>
        <w:t>fold-change</w:t>
      </w:r>
      <w:proofErr w:type="spellEnd"/>
      <w:r w:rsidRPr="6FA69B17">
        <w:rPr>
          <w:rFonts w:eastAsia="Times New Roman" w:cs="Times New Roman"/>
          <w:color w:val="000000" w:themeColor="text1"/>
          <w:sz w:val="22"/>
        </w:rPr>
        <w:t xml:space="preserve"> &gt;2,5±1,0 e &gt;3,6±1,0) e CD (&gt;4,6±1,0 e &gt;3,0±0,9). Em paralelo, a NS1-ZIKV e NS1-DENV [20µg/µl] aumentaram a expressão relativa de </w:t>
      </w:r>
      <w:proofErr w:type="spellStart"/>
      <w:r w:rsidRPr="6FA69B17">
        <w:rPr>
          <w:rFonts w:eastAsia="Times New Roman" w:cs="Times New Roman"/>
          <w:i/>
          <w:iCs/>
          <w:color w:val="000000" w:themeColor="text1"/>
          <w:sz w:val="22"/>
        </w:rPr>
        <w:t>Tnf</w:t>
      </w:r>
      <w:proofErr w:type="spellEnd"/>
      <w:r w:rsidRPr="6FA69B17">
        <w:rPr>
          <w:rFonts w:eastAsia="Times New Roman" w:cs="Times New Roman"/>
          <w:color w:val="000000" w:themeColor="text1"/>
          <w:sz w:val="22"/>
        </w:rPr>
        <w:t xml:space="preserve"> no SI (&gt;5,0±1,0 e &gt;4,0±1,0) e CD (&gt;4,5±0,9 e &gt;3,0±0,9), e de </w:t>
      </w:r>
      <w:r w:rsidRPr="6FA69B17">
        <w:rPr>
          <w:rFonts w:eastAsia="Times New Roman" w:cs="Times New Roman"/>
          <w:i/>
          <w:iCs/>
          <w:color w:val="000000" w:themeColor="text1"/>
          <w:sz w:val="22"/>
        </w:rPr>
        <w:t>Il6</w:t>
      </w:r>
      <w:r w:rsidRPr="6FA69B17">
        <w:rPr>
          <w:rFonts w:eastAsia="Times New Roman" w:cs="Times New Roman"/>
          <w:color w:val="000000" w:themeColor="text1"/>
          <w:sz w:val="22"/>
        </w:rPr>
        <w:t xml:space="preserve"> apenas na CD (&gt;6,3±1,0 e &gt;4,5±1,0). O pré-tratamento com CLI-095 atenuou os efeitos do LPS nos níveis expressão relativa de </w:t>
      </w:r>
      <w:proofErr w:type="spellStart"/>
      <w:r w:rsidRPr="6FA69B17">
        <w:rPr>
          <w:rFonts w:eastAsia="Times New Roman" w:cs="Times New Roman"/>
          <w:i/>
          <w:iCs/>
          <w:color w:val="000000" w:themeColor="text1"/>
          <w:sz w:val="22"/>
        </w:rPr>
        <w:t>Tnf</w:t>
      </w:r>
      <w:proofErr w:type="spellEnd"/>
      <w:r w:rsidRPr="6FA69B17">
        <w:rPr>
          <w:rFonts w:eastAsia="Times New Roman" w:cs="Times New Roman"/>
          <w:i/>
          <w:iCs/>
          <w:color w:val="000000" w:themeColor="text1"/>
          <w:sz w:val="22"/>
        </w:rPr>
        <w:t xml:space="preserve"> </w:t>
      </w:r>
      <w:r w:rsidRPr="6FA69B17">
        <w:rPr>
          <w:rFonts w:eastAsia="Times New Roman" w:cs="Times New Roman"/>
          <w:color w:val="000000" w:themeColor="text1"/>
          <w:sz w:val="22"/>
        </w:rPr>
        <w:t xml:space="preserve">e </w:t>
      </w:r>
      <w:r w:rsidRPr="6FA69B17">
        <w:rPr>
          <w:rFonts w:eastAsia="Times New Roman" w:cs="Times New Roman"/>
          <w:i/>
          <w:iCs/>
          <w:color w:val="000000" w:themeColor="text1"/>
          <w:sz w:val="22"/>
        </w:rPr>
        <w:t>Il6</w:t>
      </w:r>
      <w:r w:rsidRPr="6FA69B17">
        <w:rPr>
          <w:rFonts w:eastAsia="Times New Roman" w:cs="Times New Roman"/>
          <w:color w:val="000000" w:themeColor="text1"/>
          <w:sz w:val="22"/>
        </w:rPr>
        <w:t xml:space="preserve"> no SI e CD, os quais retornaram aos níveis semelhantes ao controle salina. Porém, o pré-tratamento atenuou os níveis de expressão relativa de </w:t>
      </w:r>
      <w:r w:rsidRPr="6FA69B17">
        <w:rPr>
          <w:rFonts w:eastAsia="Times New Roman" w:cs="Times New Roman"/>
          <w:i/>
          <w:iCs/>
          <w:color w:val="000000" w:themeColor="text1"/>
          <w:sz w:val="22"/>
        </w:rPr>
        <w:t xml:space="preserve">Il6 </w:t>
      </w:r>
      <w:r w:rsidRPr="6FA69B17">
        <w:rPr>
          <w:rFonts w:eastAsia="Times New Roman" w:cs="Times New Roman"/>
          <w:color w:val="000000" w:themeColor="text1"/>
          <w:sz w:val="22"/>
        </w:rPr>
        <w:t xml:space="preserve">induzida pela NS1-ZIKV e NS1-DENV, e de </w:t>
      </w:r>
      <w:proofErr w:type="spellStart"/>
      <w:r w:rsidRPr="6FA69B17">
        <w:rPr>
          <w:rFonts w:eastAsia="Times New Roman" w:cs="Times New Roman"/>
          <w:i/>
          <w:iCs/>
          <w:color w:val="000000" w:themeColor="text1"/>
          <w:sz w:val="22"/>
        </w:rPr>
        <w:t>Tnf</w:t>
      </w:r>
      <w:proofErr w:type="spellEnd"/>
      <w:r w:rsidRPr="6FA69B17">
        <w:rPr>
          <w:rFonts w:eastAsia="Times New Roman" w:cs="Times New Roman"/>
          <w:i/>
          <w:iCs/>
          <w:color w:val="000000" w:themeColor="text1"/>
          <w:sz w:val="22"/>
        </w:rPr>
        <w:t xml:space="preserve"> </w:t>
      </w:r>
      <w:r w:rsidRPr="6FA69B17">
        <w:rPr>
          <w:rFonts w:eastAsia="Times New Roman" w:cs="Times New Roman"/>
          <w:color w:val="000000" w:themeColor="text1"/>
          <w:sz w:val="22"/>
        </w:rPr>
        <w:t xml:space="preserve">induzida apenas pela NS1-DENV na CD. Tal efeito não foi observado no SI. Nossos resultados sugerem que </w:t>
      </w:r>
      <w:proofErr w:type="spellStart"/>
      <w:r w:rsidRPr="6FA69B17">
        <w:rPr>
          <w:rFonts w:eastAsia="Times New Roman" w:cs="Times New Roman"/>
          <w:color w:val="000000" w:themeColor="text1"/>
          <w:sz w:val="22"/>
        </w:rPr>
        <w:t>epididimo</w:t>
      </w:r>
      <w:proofErr w:type="spellEnd"/>
      <w:r w:rsidRPr="6FA69B17">
        <w:rPr>
          <w:rFonts w:eastAsia="Times New Roman" w:cs="Times New Roman"/>
          <w:color w:val="000000" w:themeColor="text1"/>
          <w:sz w:val="22"/>
        </w:rPr>
        <w:t xml:space="preserve"> responde diferencialmente à inflamação induzida pelas isoformas de NS1 dos flavivírus ZIKV e DENV, sendo dependente da ativação do TLR4 </w:t>
      </w:r>
      <w:proofErr w:type="spellStart"/>
      <w:r w:rsidRPr="6FA69B17">
        <w:rPr>
          <w:rFonts w:eastAsia="Times New Roman" w:cs="Times New Roman"/>
          <w:color w:val="000000" w:themeColor="text1"/>
          <w:sz w:val="22"/>
        </w:rPr>
        <w:t>na</w:t>
      </w:r>
      <w:proofErr w:type="spellEnd"/>
      <w:r w:rsidRPr="6FA69B17">
        <w:rPr>
          <w:rFonts w:eastAsia="Times New Roman" w:cs="Times New Roman"/>
          <w:color w:val="000000" w:themeColor="text1"/>
          <w:sz w:val="22"/>
        </w:rPr>
        <w:t xml:space="preserve"> CD. Estudos adicionais estão em andamento para desvendar os mecanismos pelos quais a NS1 de ZIKV e DENV induzem inflamação aguda no epidídimo e seu impacto na fertilidade.</w:t>
      </w:r>
    </w:p>
    <w:p w14:paraId="5ABAF503" w14:textId="7CE25686" w:rsidR="6FA69B17" w:rsidRDefault="6FA69B17" w:rsidP="6FA69B17">
      <w:pPr>
        <w:ind w:left="-285" w:firstLine="1"/>
        <w:jc w:val="both"/>
        <w:rPr>
          <w:rFonts w:ascii="Arial" w:eastAsia="Arial" w:hAnsi="Arial" w:cs="Arial"/>
          <w:color w:val="000000" w:themeColor="text1"/>
          <w:sz w:val="20"/>
          <w:szCs w:val="20"/>
        </w:rPr>
      </w:pPr>
      <w:r w:rsidRPr="6FA69B17">
        <w:rPr>
          <w:rStyle w:val="textrun"/>
          <w:rFonts w:eastAsia="Times New Roman" w:cs="Times New Roman"/>
          <w:b/>
          <w:bCs/>
          <w:color w:val="000000" w:themeColor="text1"/>
          <w:sz w:val="22"/>
        </w:rPr>
        <w:t>Apoio Financeiro</w:t>
      </w:r>
      <w:r w:rsidRPr="6FA69B17">
        <w:rPr>
          <w:rStyle w:val="textrun"/>
          <w:rFonts w:eastAsia="Times New Roman" w:cs="Times New Roman"/>
          <w:color w:val="000000" w:themeColor="text1"/>
          <w:sz w:val="22"/>
        </w:rPr>
        <w:t>: CAPES; FAPESP; CNPq.</w:t>
      </w:r>
      <w:r w:rsidRPr="6FA69B17">
        <w:rPr>
          <w:rStyle w:val="textrun"/>
          <w:rFonts w:ascii="Arial" w:eastAsia="Arial" w:hAnsi="Arial" w:cs="Arial"/>
          <w:color w:val="000000" w:themeColor="text1"/>
          <w:sz w:val="20"/>
          <w:szCs w:val="20"/>
        </w:rPr>
        <w:t>  </w:t>
      </w:r>
    </w:p>
    <w:p w14:paraId="65C8C70C" w14:textId="0DEBCE74" w:rsidR="6FA69B17" w:rsidRDefault="6FA69B17" w:rsidP="6FA69B17">
      <w:pPr>
        <w:jc w:val="both"/>
        <w:rPr>
          <w:rFonts w:cs="Times New Roman"/>
          <w:sz w:val="22"/>
        </w:rPr>
      </w:pPr>
    </w:p>
    <w:p w14:paraId="2A639F0B" w14:textId="6C5D5476" w:rsidR="6FA69B17" w:rsidRDefault="6FA69B17" w:rsidP="6FA69B17">
      <w:pPr>
        <w:jc w:val="both"/>
        <w:rPr>
          <w:rFonts w:cs="Times New Roman"/>
          <w:sz w:val="22"/>
        </w:rPr>
      </w:pPr>
    </w:p>
    <w:p w14:paraId="2C6FBBCD" w14:textId="126C3B95" w:rsidR="6FA69B17" w:rsidRDefault="6FA69B17" w:rsidP="6FA69B17">
      <w:pPr>
        <w:jc w:val="both"/>
        <w:rPr>
          <w:rFonts w:eastAsia="Times New Roman" w:cs="Times New Roman"/>
          <w:color w:val="000000" w:themeColor="text1"/>
          <w:sz w:val="22"/>
        </w:rPr>
      </w:pPr>
      <w:r w:rsidRPr="6FA69B17">
        <w:rPr>
          <w:rFonts w:eastAsia="Times New Roman" w:cs="Times New Roman"/>
          <w:b/>
          <w:bCs/>
          <w:color w:val="000000" w:themeColor="text1"/>
          <w:sz w:val="22"/>
        </w:rPr>
        <w:t>EFEITO DO EXTRATO DAS FOLHAS DE BERGAMOTA NA INFLAMAÇÃO E NO ESTRESSE OXIDATIVO HIPOTALÂMICO EM MODELO EXPERIMENTAL DE SÍNDROME METABÓLICA</w:t>
      </w:r>
    </w:p>
    <w:p w14:paraId="59043125" w14:textId="778AAD91" w:rsidR="6FA69B17" w:rsidRDefault="6FA69B17" w:rsidP="6FA69B17">
      <w:pPr>
        <w:jc w:val="both"/>
        <w:rPr>
          <w:rFonts w:eastAsia="Times New Roman" w:cs="Times New Roman"/>
          <w:color w:val="000000" w:themeColor="text1"/>
          <w:sz w:val="22"/>
        </w:rPr>
      </w:pPr>
      <w:r w:rsidRPr="6FA69B17">
        <w:rPr>
          <w:rFonts w:eastAsia="Times New Roman" w:cs="Times New Roman"/>
          <w:color w:val="000000" w:themeColor="text1"/>
          <w:sz w:val="22"/>
          <w:u w:val="single"/>
        </w:rPr>
        <w:t>NAKANDAKARE-MAIA, E. T.¹</w:t>
      </w:r>
      <w:r w:rsidRPr="6FA69B17">
        <w:rPr>
          <w:rFonts w:eastAsia="Times New Roman" w:cs="Times New Roman"/>
          <w:color w:val="000000" w:themeColor="text1"/>
          <w:sz w:val="22"/>
        </w:rPr>
        <w:t>; SIQUEIRA, J. S.¹; VIEIRA, T. A.¹; PALACIO, T. L. N.¹; FERRON, A. J. T.³; ALDINI, G.</w:t>
      </w:r>
      <w:r w:rsidRPr="6FA69B17">
        <w:rPr>
          <w:rFonts w:eastAsia="Times New Roman" w:cs="Times New Roman"/>
          <w:color w:val="000000" w:themeColor="text1"/>
          <w:sz w:val="22"/>
          <w:vertAlign w:val="superscript"/>
        </w:rPr>
        <w:t>4</w:t>
      </w:r>
      <w:r w:rsidRPr="6FA69B17">
        <w:rPr>
          <w:rFonts w:eastAsia="Times New Roman" w:cs="Times New Roman"/>
          <w:color w:val="000000" w:themeColor="text1"/>
          <w:sz w:val="22"/>
        </w:rPr>
        <w:t>; FRANCISQUETI-FERRON, F. V.²; CORRÊA, C. R.¹</w:t>
      </w:r>
    </w:p>
    <w:p w14:paraId="7B1EAA48" w14:textId="4150E3AB" w:rsidR="6FA69B17" w:rsidRDefault="6FA69B17" w:rsidP="6FA69B17">
      <w:pPr>
        <w:jc w:val="both"/>
        <w:rPr>
          <w:rFonts w:eastAsia="Times New Roman" w:cs="Times New Roman"/>
          <w:color w:val="000000" w:themeColor="text1"/>
          <w:sz w:val="22"/>
        </w:rPr>
      </w:pPr>
      <w:r w:rsidRPr="6FA69B17">
        <w:rPr>
          <w:rFonts w:eastAsia="Times New Roman" w:cs="Times New Roman"/>
          <w:color w:val="000000" w:themeColor="text1"/>
          <w:sz w:val="22"/>
        </w:rPr>
        <w:t xml:space="preserve">¹Faculdade de medicina – UNESP – Botucatu; ²Departamento de nutrição - FACULDADES INTEGRADAS DE BAURU; ³Departamento de educação física - FACULDADES INTEGRADAS DE BAURU; </w:t>
      </w:r>
      <w:r w:rsidRPr="6FA69B17">
        <w:rPr>
          <w:rFonts w:eastAsia="Times New Roman" w:cs="Times New Roman"/>
          <w:color w:val="000000" w:themeColor="text1"/>
          <w:sz w:val="22"/>
          <w:vertAlign w:val="superscript"/>
        </w:rPr>
        <w:t>4</w:t>
      </w:r>
      <w:r w:rsidRPr="6FA69B17">
        <w:rPr>
          <w:rFonts w:eastAsia="Times New Roman" w:cs="Times New Roman"/>
          <w:color w:val="000000" w:themeColor="text1"/>
          <w:sz w:val="22"/>
        </w:rPr>
        <w:t>Departamento de ciências farmacêuticas - UNIVERSIDADE DE MILÃO</w:t>
      </w:r>
    </w:p>
    <w:p w14:paraId="2FBDA122" w14:textId="4EA4BCA3" w:rsidR="6FA69B17" w:rsidRDefault="6FA69B17" w:rsidP="6FA69B17">
      <w:pPr>
        <w:jc w:val="both"/>
        <w:rPr>
          <w:rFonts w:eastAsia="Times New Roman" w:cs="Times New Roman"/>
          <w:color w:val="000000" w:themeColor="text1"/>
          <w:sz w:val="22"/>
        </w:rPr>
      </w:pPr>
    </w:p>
    <w:p w14:paraId="03BBF323" w14:textId="478A4BE6" w:rsidR="6FA69B17" w:rsidRDefault="6FA69B17" w:rsidP="6FA69B17">
      <w:pPr>
        <w:jc w:val="both"/>
        <w:rPr>
          <w:rFonts w:eastAsia="Times New Roman" w:cs="Times New Roman"/>
          <w:color w:val="000000" w:themeColor="text1"/>
          <w:sz w:val="22"/>
        </w:rPr>
      </w:pPr>
      <w:r w:rsidRPr="6FA69B17">
        <w:rPr>
          <w:rFonts w:eastAsia="Times New Roman" w:cs="Times New Roman"/>
          <w:color w:val="000000" w:themeColor="text1"/>
          <w:sz w:val="22"/>
        </w:rPr>
        <w:t xml:space="preserve">O alto consumo de dietas ricas em açúcar e gordura induz inflamação e estresse oxidativo hipotalâmico que colaboram para a resistência à leptina e o desenvolvimento de síndrome </w:t>
      </w:r>
      <w:r w:rsidRPr="6FA69B17">
        <w:rPr>
          <w:rFonts w:eastAsia="Times New Roman" w:cs="Times New Roman"/>
          <w:color w:val="000000" w:themeColor="text1"/>
          <w:sz w:val="22"/>
        </w:rPr>
        <w:lastRenderedPageBreak/>
        <w:t>metabólica. Visando modular esse quadro patológico, bioativos com ação anti-inflamatória e antioxidante têm sido pesquisados. Estudos recentes apontam que a Bergamota (</w:t>
      </w:r>
      <w:r w:rsidRPr="6FA69B17">
        <w:rPr>
          <w:rFonts w:eastAsia="Times New Roman" w:cs="Times New Roman"/>
          <w:i/>
          <w:iCs/>
          <w:color w:val="000000" w:themeColor="text1"/>
          <w:sz w:val="22"/>
        </w:rPr>
        <w:t xml:space="preserve">Citrus </w:t>
      </w:r>
      <w:proofErr w:type="spellStart"/>
      <w:r w:rsidRPr="6FA69B17">
        <w:rPr>
          <w:rFonts w:eastAsia="Times New Roman" w:cs="Times New Roman"/>
          <w:i/>
          <w:iCs/>
          <w:color w:val="000000" w:themeColor="text1"/>
          <w:sz w:val="22"/>
        </w:rPr>
        <w:t>bergamia</w:t>
      </w:r>
      <w:proofErr w:type="spellEnd"/>
      <w:r w:rsidRPr="6FA69B17">
        <w:rPr>
          <w:rFonts w:eastAsia="Times New Roman" w:cs="Times New Roman"/>
          <w:color w:val="000000" w:themeColor="text1"/>
          <w:sz w:val="22"/>
        </w:rPr>
        <w:t xml:space="preserve">) apresenta benefícios em algumas doenças metabólicas. O objetivo desse trabalho foi avaliar o efeito do extrato das folhas de bergamota sobre a inflamação e o estresse oxidativo no hipotálamo em modelo experimental de síndrome metabólica. Ratos </w:t>
      </w:r>
      <w:proofErr w:type="spellStart"/>
      <w:r w:rsidRPr="6FA69B17">
        <w:rPr>
          <w:rFonts w:eastAsia="Times New Roman" w:cs="Times New Roman"/>
          <w:color w:val="000000" w:themeColor="text1"/>
          <w:sz w:val="22"/>
        </w:rPr>
        <w:t>Wistar</w:t>
      </w:r>
      <w:proofErr w:type="spellEnd"/>
      <w:r w:rsidRPr="6FA69B17">
        <w:rPr>
          <w:rFonts w:eastAsia="Times New Roman" w:cs="Times New Roman"/>
          <w:color w:val="000000" w:themeColor="text1"/>
          <w:sz w:val="22"/>
        </w:rPr>
        <w:t xml:space="preserve"> machos foram distribuídos em dois grupos para receber a dieta controle (C, n=14) e a dieta rica em açúcar e gordura (</w:t>
      </w:r>
      <w:r w:rsidRPr="6FA69B17">
        <w:rPr>
          <w:rFonts w:eastAsia="Times New Roman" w:cs="Times New Roman"/>
          <w:i/>
          <w:iCs/>
          <w:color w:val="000000" w:themeColor="text1"/>
          <w:sz w:val="22"/>
        </w:rPr>
        <w:t xml:space="preserve">high sugar </w:t>
      </w:r>
      <w:proofErr w:type="spellStart"/>
      <w:r w:rsidRPr="6FA69B17">
        <w:rPr>
          <w:rFonts w:eastAsia="Times New Roman" w:cs="Times New Roman"/>
          <w:i/>
          <w:iCs/>
          <w:color w:val="000000" w:themeColor="text1"/>
          <w:sz w:val="22"/>
        </w:rPr>
        <w:t>fat</w:t>
      </w:r>
      <w:proofErr w:type="spellEnd"/>
      <w:r w:rsidRPr="6FA69B17">
        <w:rPr>
          <w:rFonts w:eastAsia="Times New Roman" w:cs="Times New Roman"/>
          <w:color w:val="000000" w:themeColor="text1"/>
          <w:sz w:val="22"/>
        </w:rPr>
        <w:t xml:space="preserve"> – HSF, n=14) pelo período de 20 semanas. Logo após, visando tratá-los por 10 semanas, os grupos foram redistribuídos em: controle com veículo (C, n=7), controle tratado com extrato das folhas de bergamota (C+B, n=7), HSF com veículo (HSF, n=7) e HSF tratado com o extrato das folhas de bergamota (HSF+B, n=7). A concentração do extrato foi de 50mg/Kg, usando como veículo a água potável, diariamente administrados. No fim do experimento, foram avaliados indicadores de estresse oxidativo e concentração de citocinas pró-inflamatórias no hipotálamo, além dos parâmetros metabólicos como a pressão arterial sistólica, triglicerídeos, glicemia, índice de resistência insulínica (HOMA-IR) e o índice de adiposidade. Estatisticamente, foi aplicada a análise de variância (ANOVA) de duas vias e o post hoc de </w:t>
      </w:r>
      <w:proofErr w:type="spellStart"/>
      <w:r w:rsidRPr="6FA69B17">
        <w:rPr>
          <w:rFonts w:eastAsia="Times New Roman" w:cs="Times New Roman"/>
          <w:color w:val="000000" w:themeColor="text1"/>
          <w:sz w:val="22"/>
        </w:rPr>
        <w:t>Tukey</w:t>
      </w:r>
      <w:proofErr w:type="spellEnd"/>
      <w:r w:rsidRPr="6FA69B17">
        <w:rPr>
          <w:rFonts w:eastAsia="Times New Roman" w:cs="Times New Roman"/>
          <w:color w:val="000000" w:themeColor="text1"/>
          <w:sz w:val="22"/>
        </w:rPr>
        <w:t xml:space="preserve">, considerando significativo o valor de </w:t>
      </w:r>
      <w:r w:rsidRPr="6FA69B17">
        <w:rPr>
          <w:rFonts w:eastAsia="Times New Roman" w:cs="Times New Roman"/>
          <w:i/>
          <w:iCs/>
          <w:color w:val="000000" w:themeColor="text1"/>
          <w:sz w:val="22"/>
        </w:rPr>
        <w:t>p</w:t>
      </w:r>
      <w:r w:rsidRPr="6FA69B17">
        <w:rPr>
          <w:rFonts w:eastAsia="Times New Roman" w:cs="Times New Roman"/>
          <w:color w:val="000000" w:themeColor="text1"/>
          <w:sz w:val="22"/>
        </w:rPr>
        <w:t>&lt;0,05. Como resultado, o grupo HSF apresentou níveis elevados em todos os parâmetros quando comparado ao grupo C, já o grupo HSF+B apresentou melhora do quadro inflamatório e do estresse oxidativo hipotalâmico, assim como na glicemia, triglicerídeos, HOMA-IR e o índice de adiposidade comparado ao grupo HSF. Portanto, conclui-se que o extrato das folhas de bergamota foi capaz de atenuar a inflamação e o estresse oxidativo hipotalâmico na condição de síndrome metabólica.</w:t>
      </w:r>
    </w:p>
    <w:p w14:paraId="7DBF86AE" w14:textId="0CEA4F45" w:rsidR="6FA69B17" w:rsidRDefault="6FA69B17" w:rsidP="6FA69B17">
      <w:pPr>
        <w:jc w:val="both"/>
        <w:rPr>
          <w:rFonts w:eastAsia="Times New Roman" w:cs="Times New Roman"/>
          <w:color w:val="000000" w:themeColor="text1"/>
          <w:sz w:val="22"/>
        </w:rPr>
      </w:pPr>
      <w:r w:rsidRPr="6FA69B17">
        <w:rPr>
          <w:rFonts w:eastAsia="Times New Roman" w:cs="Times New Roman"/>
          <w:b/>
          <w:bCs/>
          <w:color w:val="000000" w:themeColor="text1"/>
          <w:sz w:val="22"/>
        </w:rPr>
        <w:t>Apoio Financeiro:</w:t>
      </w:r>
      <w:r w:rsidRPr="6FA69B17">
        <w:rPr>
          <w:rFonts w:eastAsia="Times New Roman" w:cs="Times New Roman"/>
          <w:color w:val="000000" w:themeColor="text1"/>
          <w:sz w:val="22"/>
        </w:rPr>
        <w:t xml:space="preserve"> CAPES</w:t>
      </w:r>
    </w:p>
    <w:p w14:paraId="386295D1" w14:textId="71368DCA" w:rsidR="6FA69B17" w:rsidRDefault="6FA69B17" w:rsidP="6FA69B17">
      <w:pPr>
        <w:jc w:val="both"/>
        <w:rPr>
          <w:rFonts w:cs="Times New Roman"/>
          <w:sz w:val="22"/>
        </w:rPr>
      </w:pPr>
    </w:p>
    <w:p w14:paraId="12C42424" w14:textId="084D9A50" w:rsidR="005E4B16" w:rsidRDefault="005E4B16" w:rsidP="6FA69B17">
      <w:pPr>
        <w:spacing w:after="200" w:line="276" w:lineRule="auto"/>
        <w:jc w:val="both"/>
        <w:rPr>
          <w:rFonts w:cs="Times New Roman"/>
          <w:sz w:val="22"/>
        </w:rPr>
      </w:pPr>
    </w:p>
    <w:p w14:paraId="334ACA9C" w14:textId="77777777" w:rsidR="000B43DE" w:rsidRPr="001E0CEA" w:rsidRDefault="6FA69B17" w:rsidP="6FA69B17">
      <w:pPr>
        <w:spacing w:after="200" w:line="276" w:lineRule="auto"/>
        <w:ind w:left="708"/>
        <w:rPr>
          <w:rFonts w:cs="Times New Roman"/>
          <w:sz w:val="22"/>
        </w:rPr>
      </w:pPr>
      <w:r w:rsidRPr="6FA69B17">
        <w:rPr>
          <w:rFonts w:eastAsia="Times New Roman" w:cs="Times New Roman"/>
          <w:b/>
          <w:bCs/>
          <w:color w:val="FF0000"/>
          <w:sz w:val="22"/>
        </w:rPr>
        <w:t>TRABALHOS SELECIONADOS PARA APRESENTAÇÃO DE PAINÉIS</w:t>
      </w:r>
    </w:p>
    <w:p w14:paraId="1DF4B869" w14:textId="6728B372" w:rsidR="52F7178D" w:rsidRDefault="52F7178D" w:rsidP="7971E5CC">
      <w:pPr>
        <w:contextualSpacing/>
        <w:jc w:val="center"/>
        <w:rPr>
          <w:rFonts w:cs="Times New Roman"/>
          <w:b/>
          <w:bCs/>
          <w:smallCaps/>
          <w:color w:val="FF0000"/>
          <w:sz w:val="22"/>
          <w:highlight w:val="yellow"/>
        </w:rPr>
      </w:pPr>
    </w:p>
    <w:p w14:paraId="131982C7" w14:textId="46FE5B12" w:rsidR="7971E5CC" w:rsidRDefault="7971E5CC" w:rsidP="7971E5CC">
      <w:pPr>
        <w:jc w:val="both"/>
        <w:rPr>
          <w:rFonts w:eastAsia="Times New Roman" w:cs="Times New Roman"/>
          <w:sz w:val="22"/>
        </w:rPr>
      </w:pPr>
      <w:r w:rsidRPr="7971E5CC">
        <w:rPr>
          <w:rFonts w:eastAsia="Times New Roman" w:cs="Times New Roman"/>
          <w:b/>
          <w:bCs/>
          <w:sz w:val="22"/>
        </w:rPr>
        <w:t xml:space="preserve">01.01.02 INFLUÊNCIA DA GEOPRÓPOLIS ISOLADA E COMBINADA COM PACLITAXELNA VIABILIDADEDE CÉLULAS TUMORAIS OVARIANAS </w:t>
      </w:r>
    </w:p>
    <w:p w14:paraId="061C6056" w14:textId="1DE36C91" w:rsidR="7971E5CC" w:rsidRDefault="7971E5CC" w:rsidP="7971E5CC">
      <w:pPr>
        <w:jc w:val="both"/>
        <w:rPr>
          <w:rFonts w:eastAsia="Times New Roman" w:cs="Times New Roman"/>
          <w:sz w:val="22"/>
        </w:rPr>
      </w:pPr>
    </w:p>
    <w:p w14:paraId="6853E5F2" w14:textId="08912CAA" w:rsidR="7971E5CC" w:rsidRDefault="38CC69D9" w:rsidP="7971E5CC">
      <w:pPr>
        <w:jc w:val="both"/>
        <w:rPr>
          <w:rFonts w:eastAsia="Times New Roman" w:cs="Times New Roman"/>
          <w:sz w:val="22"/>
        </w:rPr>
      </w:pPr>
      <w:r w:rsidRPr="38CC69D9">
        <w:rPr>
          <w:rFonts w:eastAsia="Times New Roman" w:cs="Times New Roman"/>
          <w:sz w:val="22"/>
        </w:rPr>
        <w:t>SILVA, S. C.</w:t>
      </w:r>
      <w:r w:rsidRPr="38CC69D9">
        <w:rPr>
          <w:rFonts w:eastAsia="Times New Roman" w:cs="Times New Roman"/>
          <w:sz w:val="22"/>
          <w:vertAlign w:val="superscript"/>
        </w:rPr>
        <w:t>1</w:t>
      </w:r>
      <w:r w:rsidRPr="38CC69D9">
        <w:rPr>
          <w:rFonts w:eastAsia="Times New Roman" w:cs="Times New Roman"/>
          <w:sz w:val="22"/>
        </w:rPr>
        <w:t>; AAL, M. C. E.</w:t>
      </w:r>
      <w:r w:rsidRPr="38CC69D9">
        <w:rPr>
          <w:rFonts w:eastAsia="Times New Roman" w:cs="Times New Roman"/>
          <w:sz w:val="22"/>
          <w:vertAlign w:val="superscript"/>
        </w:rPr>
        <w:t>1</w:t>
      </w:r>
      <w:r w:rsidRPr="38CC69D9">
        <w:rPr>
          <w:rFonts w:eastAsia="Times New Roman" w:cs="Times New Roman"/>
          <w:sz w:val="22"/>
        </w:rPr>
        <w:t>; DELELLA, F.K.</w:t>
      </w:r>
      <w:r w:rsidRPr="38CC69D9">
        <w:rPr>
          <w:rFonts w:eastAsia="Times New Roman" w:cs="Times New Roman"/>
          <w:sz w:val="22"/>
          <w:vertAlign w:val="superscript"/>
        </w:rPr>
        <w:t>1</w:t>
      </w:r>
      <w:r w:rsidRPr="38CC69D9">
        <w:rPr>
          <w:rFonts w:eastAsia="Times New Roman" w:cs="Times New Roman"/>
          <w:sz w:val="22"/>
        </w:rPr>
        <w:t>;</w:t>
      </w:r>
    </w:p>
    <w:p w14:paraId="4E650296" w14:textId="1E14AC7F" w:rsidR="7971E5CC" w:rsidRDefault="7971E5CC" w:rsidP="7971E5CC">
      <w:pPr>
        <w:jc w:val="both"/>
        <w:rPr>
          <w:rFonts w:eastAsia="Times New Roman" w:cs="Times New Roman"/>
          <w:sz w:val="22"/>
        </w:rPr>
      </w:pPr>
    </w:p>
    <w:p w14:paraId="2C1CDDC6" w14:textId="5102A270" w:rsidR="7971E5CC" w:rsidRDefault="7971E5CC" w:rsidP="7971E5CC">
      <w:pPr>
        <w:jc w:val="both"/>
        <w:rPr>
          <w:rFonts w:eastAsia="Times New Roman" w:cs="Times New Roman"/>
          <w:sz w:val="22"/>
        </w:rPr>
      </w:pPr>
      <w:r w:rsidRPr="7971E5CC">
        <w:rPr>
          <w:rFonts w:eastAsia="Times New Roman" w:cs="Times New Roman"/>
          <w:sz w:val="22"/>
          <w:vertAlign w:val="superscript"/>
        </w:rPr>
        <w:t>1</w:t>
      </w:r>
      <w:r w:rsidRPr="7971E5CC">
        <w:rPr>
          <w:rFonts w:eastAsia="Times New Roman" w:cs="Times New Roman"/>
          <w:sz w:val="22"/>
        </w:rPr>
        <w:t>Instituto de Biociências-UNESP-Botucatu;</w:t>
      </w:r>
    </w:p>
    <w:p w14:paraId="59FDC3BF" w14:textId="26EF17E7" w:rsidR="7971E5CC" w:rsidRDefault="7971E5CC" w:rsidP="7971E5CC">
      <w:pPr>
        <w:jc w:val="both"/>
        <w:rPr>
          <w:rFonts w:eastAsia="Times New Roman" w:cs="Times New Roman"/>
          <w:sz w:val="22"/>
        </w:rPr>
      </w:pPr>
    </w:p>
    <w:p w14:paraId="460CFAF2" w14:textId="320D3D02" w:rsidR="7971E5CC" w:rsidRDefault="7971E5CC" w:rsidP="7971E5CC">
      <w:pPr>
        <w:jc w:val="both"/>
        <w:rPr>
          <w:rFonts w:eastAsia="Times New Roman" w:cs="Times New Roman"/>
          <w:sz w:val="22"/>
        </w:rPr>
      </w:pPr>
      <w:r w:rsidRPr="7971E5CC">
        <w:rPr>
          <w:rFonts w:eastAsia="Times New Roman" w:cs="Times New Roman"/>
          <w:sz w:val="22"/>
        </w:rPr>
        <w:t xml:space="preserve">O câncer ovariano é o mais letal entre mulheres e costuma ser detectado tardiamente, impactando tratamentos. A abordagem usual envolve cirurgia e quimioterapia. A quimioterapia, que usa platina e </w:t>
      </w:r>
      <w:proofErr w:type="spellStart"/>
      <w:r w:rsidRPr="7971E5CC">
        <w:rPr>
          <w:rFonts w:eastAsia="Times New Roman" w:cs="Times New Roman"/>
          <w:sz w:val="22"/>
        </w:rPr>
        <w:t>taxanos</w:t>
      </w:r>
      <w:proofErr w:type="spellEnd"/>
      <w:r w:rsidRPr="7971E5CC">
        <w:rPr>
          <w:rFonts w:eastAsia="Times New Roman" w:cs="Times New Roman"/>
          <w:sz w:val="22"/>
        </w:rPr>
        <w:t xml:space="preserve">, é usada em estágios iniciais e avançados, mas a resistência das células tumorais a esses medicamentos tem sido observada. Portanto, há interesse em explorar novas estratégias, como combinar produtos naturais com quimioterapia convencional, visando melhores resultados. Um desses produtos naturais é a </w:t>
      </w:r>
      <w:proofErr w:type="spellStart"/>
      <w:r w:rsidRPr="7971E5CC">
        <w:rPr>
          <w:rFonts w:eastAsia="Times New Roman" w:cs="Times New Roman"/>
          <w:sz w:val="22"/>
        </w:rPr>
        <w:t>geoprópolis</w:t>
      </w:r>
      <w:proofErr w:type="spellEnd"/>
      <w:r w:rsidRPr="7971E5CC">
        <w:rPr>
          <w:rFonts w:eastAsia="Times New Roman" w:cs="Times New Roman"/>
          <w:sz w:val="22"/>
        </w:rPr>
        <w:t xml:space="preserve"> (</w:t>
      </w:r>
      <w:proofErr w:type="spellStart"/>
      <w:r w:rsidRPr="7971E5CC">
        <w:rPr>
          <w:rFonts w:eastAsia="Times New Roman" w:cs="Times New Roman"/>
          <w:sz w:val="22"/>
        </w:rPr>
        <w:t>geo</w:t>
      </w:r>
      <w:proofErr w:type="spellEnd"/>
      <w:r w:rsidRPr="7971E5CC">
        <w:rPr>
          <w:rFonts w:eastAsia="Times New Roman" w:cs="Times New Roman"/>
          <w:sz w:val="22"/>
        </w:rPr>
        <w:t xml:space="preserve">), derivada de abelhas sem ferrão. Quando combinada com </w:t>
      </w:r>
      <w:proofErr w:type="spellStart"/>
      <w:r w:rsidRPr="7971E5CC">
        <w:rPr>
          <w:rFonts w:eastAsia="Times New Roman" w:cs="Times New Roman"/>
          <w:sz w:val="22"/>
        </w:rPr>
        <w:t>paclitaxel</w:t>
      </w:r>
      <w:proofErr w:type="spellEnd"/>
      <w:r w:rsidRPr="7971E5CC">
        <w:rPr>
          <w:rFonts w:eastAsia="Times New Roman" w:cs="Times New Roman"/>
          <w:sz w:val="22"/>
        </w:rPr>
        <w:t xml:space="preserve">, foi observado um efeito nas características celulares, incluindo alterações morfológicas como arredondamento, retração e diminuição da densidade celular. Isso sugere a possibilidade de otimizar os tratamentos do câncer de ovário por meio dessas abordagens inovadoras. Neste estudo in vitro, nosso objetivo foi avaliar o efeito isolado da </w:t>
      </w:r>
      <w:proofErr w:type="spellStart"/>
      <w:r w:rsidRPr="7971E5CC">
        <w:rPr>
          <w:rFonts w:eastAsia="Times New Roman" w:cs="Times New Roman"/>
          <w:sz w:val="22"/>
        </w:rPr>
        <w:t>geo</w:t>
      </w:r>
      <w:proofErr w:type="spellEnd"/>
      <w:r w:rsidRPr="7971E5CC">
        <w:rPr>
          <w:rFonts w:eastAsia="Times New Roman" w:cs="Times New Roman"/>
          <w:sz w:val="22"/>
        </w:rPr>
        <w:t xml:space="preserve"> e em combinação com </w:t>
      </w:r>
      <w:proofErr w:type="spellStart"/>
      <w:r w:rsidRPr="7971E5CC">
        <w:rPr>
          <w:rFonts w:eastAsia="Times New Roman" w:cs="Times New Roman"/>
          <w:sz w:val="22"/>
        </w:rPr>
        <w:t>paclitaxel</w:t>
      </w:r>
      <w:proofErr w:type="spellEnd"/>
      <w:r w:rsidRPr="7971E5CC">
        <w:rPr>
          <w:rFonts w:eastAsia="Times New Roman" w:cs="Times New Roman"/>
          <w:sz w:val="22"/>
        </w:rPr>
        <w:t>, na viabilidade das células tumorais ovarianas. Para isso, utilizou-se a linhagem celular SKOV-3, considerando um n=4 para cada grupo experimental, a qual foi cultivada em um meio específico contendo 10% de soro fetal bovino (</w:t>
      </w:r>
      <w:proofErr w:type="spellStart"/>
      <w:r w:rsidRPr="7971E5CC">
        <w:rPr>
          <w:rFonts w:eastAsia="Times New Roman" w:cs="Times New Roman"/>
          <w:sz w:val="22"/>
        </w:rPr>
        <w:t>Gibco</w:t>
      </w:r>
      <w:proofErr w:type="spellEnd"/>
      <w:r w:rsidRPr="7971E5CC">
        <w:rPr>
          <w:rFonts w:eastAsia="Times New Roman" w:cs="Times New Roman"/>
          <w:sz w:val="22"/>
        </w:rPr>
        <w:t>/</w:t>
      </w:r>
      <w:proofErr w:type="spellStart"/>
      <w:r w:rsidRPr="7971E5CC">
        <w:rPr>
          <w:rFonts w:eastAsia="Times New Roman" w:cs="Times New Roman"/>
          <w:sz w:val="22"/>
        </w:rPr>
        <w:t>Invitrogen</w:t>
      </w:r>
      <w:proofErr w:type="spellEnd"/>
      <w:r w:rsidRPr="7971E5CC">
        <w:rPr>
          <w:rFonts w:eastAsia="Times New Roman" w:cs="Times New Roman"/>
          <w:sz w:val="22"/>
        </w:rPr>
        <w:t>™, EUA) e 1% de antibiótico/</w:t>
      </w:r>
      <w:proofErr w:type="spellStart"/>
      <w:r w:rsidRPr="7971E5CC">
        <w:rPr>
          <w:rFonts w:eastAsia="Times New Roman" w:cs="Times New Roman"/>
          <w:sz w:val="22"/>
        </w:rPr>
        <w:t>antimicótico</w:t>
      </w:r>
      <w:proofErr w:type="spellEnd"/>
      <w:r w:rsidRPr="7971E5CC">
        <w:rPr>
          <w:rFonts w:eastAsia="Times New Roman" w:cs="Times New Roman"/>
          <w:sz w:val="22"/>
        </w:rPr>
        <w:t xml:space="preserve"> (</w:t>
      </w:r>
      <w:proofErr w:type="spellStart"/>
      <w:r w:rsidRPr="7971E5CC">
        <w:rPr>
          <w:rFonts w:eastAsia="Times New Roman" w:cs="Times New Roman"/>
          <w:sz w:val="22"/>
        </w:rPr>
        <w:t>Gibco</w:t>
      </w:r>
      <w:proofErr w:type="spellEnd"/>
      <w:r w:rsidRPr="7971E5CC">
        <w:rPr>
          <w:rFonts w:eastAsia="Times New Roman" w:cs="Times New Roman"/>
          <w:sz w:val="22"/>
        </w:rPr>
        <w:t>/</w:t>
      </w:r>
      <w:proofErr w:type="spellStart"/>
      <w:r w:rsidRPr="7971E5CC">
        <w:rPr>
          <w:rFonts w:eastAsia="Times New Roman" w:cs="Times New Roman"/>
          <w:sz w:val="22"/>
        </w:rPr>
        <w:t>Invitrogen</w:t>
      </w:r>
      <w:proofErr w:type="spellEnd"/>
      <w:r w:rsidRPr="7971E5CC">
        <w:rPr>
          <w:rFonts w:eastAsia="Times New Roman" w:cs="Times New Roman"/>
          <w:sz w:val="22"/>
        </w:rPr>
        <w:t xml:space="preserve">™, EUA.) em estufa com 5% de CO2 em atmosfera úmida a 37ºC. Grupos experimentais foram estabelecidos: controle, controle veículo </w:t>
      </w:r>
      <w:proofErr w:type="spellStart"/>
      <w:r w:rsidRPr="7971E5CC">
        <w:rPr>
          <w:rFonts w:eastAsia="Times New Roman" w:cs="Times New Roman"/>
          <w:sz w:val="22"/>
        </w:rPr>
        <w:t>geo</w:t>
      </w:r>
      <w:proofErr w:type="spellEnd"/>
      <w:r w:rsidRPr="7971E5CC">
        <w:rPr>
          <w:rFonts w:eastAsia="Times New Roman" w:cs="Times New Roman"/>
          <w:sz w:val="22"/>
        </w:rPr>
        <w:t xml:space="preserve">, </w:t>
      </w:r>
      <w:proofErr w:type="spellStart"/>
      <w:r w:rsidRPr="7971E5CC">
        <w:rPr>
          <w:rFonts w:eastAsia="Times New Roman" w:cs="Times New Roman"/>
          <w:sz w:val="22"/>
        </w:rPr>
        <w:t>paclitaxel</w:t>
      </w:r>
      <w:proofErr w:type="spellEnd"/>
      <w:r w:rsidRPr="7971E5CC">
        <w:rPr>
          <w:rFonts w:eastAsia="Times New Roman" w:cs="Times New Roman"/>
          <w:sz w:val="22"/>
        </w:rPr>
        <w:t xml:space="preserve">, </w:t>
      </w:r>
      <w:proofErr w:type="spellStart"/>
      <w:r w:rsidRPr="7971E5CC">
        <w:rPr>
          <w:rFonts w:eastAsia="Times New Roman" w:cs="Times New Roman"/>
          <w:sz w:val="22"/>
        </w:rPr>
        <w:t>geo</w:t>
      </w:r>
      <w:proofErr w:type="spellEnd"/>
      <w:r w:rsidRPr="7971E5CC">
        <w:rPr>
          <w:rFonts w:eastAsia="Times New Roman" w:cs="Times New Roman"/>
          <w:sz w:val="22"/>
        </w:rPr>
        <w:t xml:space="preserve"> e </w:t>
      </w:r>
      <w:proofErr w:type="spellStart"/>
      <w:r w:rsidRPr="7971E5CC">
        <w:rPr>
          <w:rFonts w:eastAsia="Times New Roman" w:cs="Times New Roman"/>
          <w:sz w:val="22"/>
        </w:rPr>
        <w:t>geo</w:t>
      </w:r>
      <w:proofErr w:type="spellEnd"/>
      <w:r w:rsidRPr="7971E5CC">
        <w:rPr>
          <w:rFonts w:eastAsia="Times New Roman" w:cs="Times New Roman"/>
          <w:sz w:val="22"/>
        </w:rPr>
        <w:t xml:space="preserve"> + </w:t>
      </w:r>
      <w:proofErr w:type="spellStart"/>
      <w:r w:rsidRPr="7971E5CC">
        <w:rPr>
          <w:rFonts w:eastAsia="Times New Roman" w:cs="Times New Roman"/>
          <w:sz w:val="22"/>
        </w:rPr>
        <w:t>paclitaxel</w:t>
      </w:r>
      <w:proofErr w:type="spellEnd"/>
      <w:r w:rsidRPr="7971E5CC">
        <w:rPr>
          <w:rFonts w:eastAsia="Times New Roman" w:cs="Times New Roman"/>
          <w:sz w:val="22"/>
        </w:rPr>
        <w:t xml:space="preserve">. As células foram tratadas com </w:t>
      </w:r>
      <w:proofErr w:type="spellStart"/>
      <w:r w:rsidRPr="7971E5CC">
        <w:rPr>
          <w:rFonts w:eastAsia="Times New Roman" w:cs="Times New Roman"/>
          <w:sz w:val="22"/>
        </w:rPr>
        <w:t>paclitaxel</w:t>
      </w:r>
      <w:proofErr w:type="spellEnd"/>
      <w:r w:rsidRPr="7971E5CC">
        <w:rPr>
          <w:rFonts w:eastAsia="Times New Roman" w:cs="Times New Roman"/>
          <w:sz w:val="22"/>
        </w:rPr>
        <w:t xml:space="preserve"> (0,625μM) e </w:t>
      </w:r>
      <w:proofErr w:type="spellStart"/>
      <w:r w:rsidRPr="7971E5CC">
        <w:rPr>
          <w:rFonts w:eastAsia="Times New Roman" w:cs="Times New Roman"/>
          <w:sz w:val="22"/>
        </w:rPr>
        <w:t>geo</w:t>
      </w:r>
      <w:proofErr w:type="spellEnd"/>
      <w:r w:rsidRPr="7971E5CC">
        <w:rPr>
          <w:rFonts w:eastAsia="Times New Roman" w:cs="Times New Roman"/>
          <w:sz w:val="22"/>
        </w:rPr>
        <w:t xml:space="preserve"> em concentrações de 25, 50, 75 e 100μg, para depois definir a concentração que mais reduziu a viabilidade celular. Para a avaliação, as células foram expostas </w:t>
      </w:r>
      <w:r w:rsidRPr="7971E5CC">
        <w:rPr>
          <w:rFonts w:eastAsia="Times New Roman" w:cs="Times New Roman"/>
          <w:sz w:val="22"/>
        </w:rPr>
        <w:lastRenderedPageBreak/>
        <w:t xml:space="preserve">a </w:t>
      </w:r>
      <w:proofErr w:type="spellStart"/>
      <w:r w:rsidRPr="7971E5CC">
        <w:rPr>
          <w:rFonts w:eastAsia="Times New Roman" w:cs="Times New Roman"/>
          <w:sz w:val="22"/>
        </w:rPr>
        <w:t>geo</w:t>
      </w:r>
      <w:proofErr w:type="spellEnd"/>
      <w:r w:rsidRPr="7971E5CC">
        <w:rPr>
          <w:rFonts w:eastAsia="Times New Roman" w:cs="Times New Roman"/>
          <w:sz w:val="22"/>
        </w:rPr>
        <w:t xml:space="preserve"> e </w:t>
      </w:r>
      <w:proofErr w:type="spellStart"/>
      <w:r w:rsidRPr="7971E5CC">
        <w:rPr>
          <w:rFonts w:eastAsia="Times New Roman" w:cs="Times New Roman"/>
          <w:sz w:val="22"/>
        </w:rPr>
        <w:t>paclitaxel</w:t>
      </w:r>
      <w:proofErr w:type="spellEnd"/>
      <w:r w:rsidRPr="7971E5CC">
        <w:rPr>
          <w:rFonts w:eastAsia="Times New Roman" w:cs="Times New Roman"/>
          <w:sz w:val="22"/>
        </w:rPr>
        <w:t xml:space="preserve"> em placas de 96 poços por 72 horas. O ensaio MTT foi aplicado para quantificar a viabilidade celular, comparando e analisando estatisticamente os valores de absorbância. Os resultados se destacaram com a determinação da IC-50 para a </w:t>
      </w:r>
      <w:proofErr w:type="spellStart"/>
      <w:r w:rsidRPr="7971E5CC">
        <w:rPr>
          <w:rFonts w:eastAsia="Times New Roman" w:cs="Times New Roman"/>
          <w:sz w:val="22"/>
        </w:rPr>
        <w:t>geo</w:t>
      </w:r>
      <w:proofErr w:type="spellEnd"/>
      <w:r w:rsidRPr="7971E5CC">
        <w:rPr>
          <w:rFonts w:eastAsia="Times New Roman" w:cs="Times New Roman"/>
          <w:sz w:val="22"/>
        </w:rPr>
        <w:t>, tanto isolada (79,17μg/</w:t>
      </w:r>
      <w:proofErr w:type="spellStart"/>
      <w:r w:rsidRPr="7971E5CC">
        <w:rPr>
          <w:rFonts w:eastAsia="Times New Roman" w:cs="Times New Roman"/>
          <w:sz w:val="22"/>
        </w:rPr>
        <w:t>mL</w:t>
      </w:r>
      <w:proofErr w:type="spellEnd"/>
      <w:r w:rsidRPr="7971E5CC">
        <w:rPr>
          <w:rFonts w:eastAsia="Times New Roman" w:cs="Times New Roman"/>
          <w:sz w:val="22"/>
        </w:rPr>
        <w:t xml:space="preserve">) quanto combinada com </w:t>
      </w:r>
      <w:proofErr w:type="spellStart"/>
      <w:r w:rsidRPr="7971E5CC">
        <w:rPr>
          <w:rFonts w:eastAsia="Times New Roman" w:cs="Times New Roman"/>
          <w:sz w:val="22"/>
        </w:rPr>
        <w:t>paclitaxel</w:t>
      </w:r>
      <w:proofErr w:type="spellEnd"/>
      <w:r w:rsidRPr="7971E5CC">
        <w:rPr>
          <w:rFonts w:eastAsia="Times New Roman" w:cs="Times New Roman"/>
          <w:sz w:val="22"/>
        </w:rPr>
        <w:t xml:space="preserve"> (77,92μg/</w:t>
      </w:r>
      <w:proofErr w:type="spellStart"/>
      <w:r w:rsidRPr="7971E5CC">
        <w:rPr>
          <w:rFonts w:eastAsia="Times New Roman" w:cs="Times New Roman"/>
          <w:sz w:val="22"/>
        </w:rPr>
        <w:t>mL</w:t>
      </w:r>
      <w:proofErr w:type="spellEnd"/>
      <w:r w:rsidRPr="7971E5CC">
        <w:rPr>
          <w:rFonts w:eastAsia="Times New Roman" w:cs="Times New Roman"/>
          <w:sz w:val="22"/>
        </w:rPr>
        <w:t xml:space="preserve">). A viabilidade celular diminuiu nos grupos combinados de </w:t>
      </w:r>
      <w:proofErr w:type="spellStart"/>
      <w:r w:rsidRPr="7971E5CC">
        <w:rPr>
          <w:rFonts w:eastAsia="Times New Roman" w:cs="Times New Roman"/>
          <w:sz w:val="22"/>
        </w:rPr>
        <w:t>paclitaxel</w:t>
      </w:r>
      <w:proofErr w:type="spellEnd"/>
      <w:r w:rsidRPr="7971E5CC">
        <w:rPr>
          <w:rFonts w:eastAsia="Times New Roman" w:cs="Times New Roman"/>
          <w:sz w:val="22"/>
        </w:rPr>
        <w:t xml:space="preserve"> e </w:t>
      </w:r>
      <w:proofErr w:type="spellStart"/>
      <w:r w:rsidRPr="7971E5CC">
        <w:rPr>
          <w:rFonts w:eastAsia="Times New Roman" w:cs="Times New Roman"/>
          <w:sz w:val="22"/>
        </w:rPr>
        <w:t>geo</w:t>
      </w:r>
      <w:proofErr w:type="spellEnd"/>
      <w:r w:rsidRPr="7971E5CC">
        <w:rPr>
          <w:rFonts w:eastAsia="Times New Roman" w:cs="Times New Roman"/>
          <w:sz w:val="22"/>
        </w:rPr>
        <w:t>, em especial em torno de 75μg/</w:t>
      </w:r>
      <w:proofErr w:type="spellStart"/>
      <w:r w:rsidRPr="7971E5CC">
        <w:rPr>
          <w:rFonts w:eastAsia="Times New Roman" w:cs="Times New Roman"/>
          <w:sz w:val="22"/>
        </w:rPr>
        <w:t>mL</w:t>
      </w:r>
      <w:proofErr w:type="spellEnd"/>
      <w:r w:rsidRPr="7971E5CC">
        <w:rPr>
          <w:rFonts w:eastAsia="Times New Roman" w:cs="Times New Roman"/>
          <w:sz w:val="22"/>
        </w:rPr>
        <w:t xml:space="preserve">. As análises estatísticas indicam a média e o desvio padrão para cada grupo, onde é possível observar as diferenças entre os grupos experimentais: Grupo controle (100 ± 6,103), Grupo controle veículo (95,538 ± 8,043), Grupo </w:t>
      </w:r>
      <w:proofErr w:type="spellStart"/>
      <w:r w:rsidRPr="7971E5CC">
        <w:rPr>
          <w:rFonts w:eastAsia="Times New Roman" w:cs="Times New Roman"/>
          <w:sz w:val="22"/>
        </w:rPr>
        <w:t>paclitaxel</w:t>
      </w:r>
      <w:proofErr w:type="spellEnd"/>
      <w:r w:rsidRPr="7971E5CC">
        <w:rPr>
          <w:rFonts w:eastAsia="Times New Roman" w:cs="Times New Roman"/>
          <w:sz w:val="22"/>
        </w:rPr>
        <w:t xml:space="preserve"> (77,021 ±2,551), Grupo </w:t>
      </w:r>
      <w:proofErr w:type="spellStart"/>
      <w:proofErr w:type="gramStart"/>
      <w:r w:rsidRPr="7971E5CC">
        <w:rPr>
          <w:rFonts w:eastAsia="Times New Roman" w:cs="Times New Roman"/>
          <w:sz w:val="22"/>
        </w:rPr>
        <w:t>geo</w:t>
      </w:r>
      <w:proofErr w:type="spellEnd"/>
      <w:r w:rsidRPr="7971E5CC">
        <w:rPr>
          <w:rFonts w:eastAsia="Times New Roman" w:cs="Times New Roman"/>
          <w:sz w:val="22"/>
        </w:rPr>
        <w:t>(</w:t>
      </w:r>
      <w:proofErr w:type="gramEnd"/>
      <w:r w:rsidRPr="7971E5CC">
        <w:rPr>
          <w:rFonts w:eastAsia="Times New Roman" w:cs="Times New Roman"/>
          <w:sz w:val="22"/>
        </w:rPr>
        <w:t xml:space="preserve">63,399 ± 7,849), Grupo </w:t>
      </w:r>
      <w:proofErr w:type="spellStart"/>
      <w:r w:rsidRPr="7971E5CC">
        <w:rPr>
          <w:rFonts w:eastAsia="Times New Roman" w:cs="Times New Roman"/>
          <w:sz w:val="22"/>
        </w:rPr>
        <w:t>paclitaxel</w:t>
      </w:r>
      <w:proofErr w:type="spellEnd"/>
      <w:r w:rsidRPr="7971E5CC">
        <w:rPr>
          <w:rFonts w:eastAsia="Times New Roman" w:cs="Times New Roman"/>
          <w:sz w:val="22"/>
        </w:rPr>
        <w:t xml:space="preserve"> +</w:t>
      </w:r>
      <w:proofErr w:type="spellStart"/>
      <w:r w:rsidRPr="7971E5CC">
        <w:rPr>
          <w:rFonts w:eastAsia="Times New Roman" w:cs="Times New Roman"/>
          <w:sz w:val="22"/>
        </w:rPr>
        <w:t>geo</w:t>
      </w:r>
      <w:proofErr w:type="spellEnd"/>
      <w:r w:rsidRPr="7971E5CC">
        <w:rPr>
          <w:rFonts w:eastAsia="Times New Roman" w:cs="Times New Roman"/>
          <w:sz w:val="22"/>
        </w:rPr>
        <w:t xml:space="preserve"> (59,653 ± 5,404). Esses resultados indicam um efeito significativo da combinação, ressaltando uma abordagem terapêutica promissora da </w:t>
      </w:r>
      <w:proofErr w:type="spellStart"/>
      <w:r w:rsidRPr="7971E5CC">
        <w:rPr>
          <w:rFonts w:eastAsia="Times New Roman" w:cs="Times New Roman"/>
          <w:sz w:val="22"/>
        </w:rPr>
        <w:t>geoprópolis</w:t>
      </w:r>
      <w:proofErr w:type="spellEnd"/>
      <w:r w:rsidRPr="7971E5CC">
        <w:rPr>
          <w:rFonts w:eastAsia="Times New Roman" w:cs="Times New Roman"/>
          <w:sz w:val="22"/>
        </w:rPr>
        <w:t xml:space="preserve">. </w:t>
      </w:r>
    </w:p>
    <w:p w14:paraId="476FEF64" w14:textId="74DDAAE3" w:rsidR="7971E5CC" w:rsidRDefault="7971E5CC" w:rsidP="7971E5CC">
      <w:pPr>
        <w:jc w:val="both"/>
        <w:rPr>
          <w:rFonts w:eastAsia="Times New Roman" w:cs="Times New Roman"/>
          <w:sz w:val="22"/>
        </w:rPr>
      </w:pPr>
      <w:r w:rsidRPr="7971E5CC">
        <w:rPr>
          <w:rFonts w:eastAsia="Times New Roman" w:cs="Times New Roman"/>
          <w:b/>
          <w:bCs/>
          <w:sz w:val="22"/>
        </w:rPr>
        <w:t>Apoio Financeiro:</w:t>
      </w:r>
      <w:r w:rsidRPr="7971E5CC">
        <w:rPr>
          <w:rFonts w:eastAsia="Times New Roman" w:cs="Times New Roman"/>
          <w:sz w:val="22"/>
        </w:rPr>
        <w:t xml:space="preserve"> FAPESP</w:t>
      </w:r>
    </w:p>
    <w:p w14:paraId="50B0724E" w14:textId="298CEBC3" w:rsidR="7971E5CC" w:rsidRDefault="7971E5CC" w:rsidP="7971E5CC">
      <w:pPr>
        <w:jc w:val="both"/>
        <w:rPr>
          <w:rFonts w:eastAsia="Times New Roman" w:cs="Times New Roman"/>
          <w:sz w:val="22"/>
        </w:rPr>
      </w:pPr>
    </w:p>
    <w:p w14:paraId="0A3D1ED9" w14:textId="24643070" w:rsidR="38CC69D9" w:rsidRDefault="38CC69D9" w:rsidP="38CC69D9">
      <w:pPr>
        <w:jc w:val="both"/>
        <w:rPr>
          <w:rFonts w:eastAsia="Times New Roman" w:cs="Times New Roman"/>
          <w:sz w:val="22"/>
        </w:rPr>
      </w:pPr>
    </w:p>
    <w:p w14:paraId="0FE4C8D6" w14:textId="01761C1F" w:rsidR="7971E5CC" w:rsidRDefault="7971E5CC" w:rsidP="7971E5CC">
      <w:pPr>
        <w:jc w:val="both"/>
        <w:rPr>
          <w:rFonts w:eastAsia="Times New Roman" w:cs="Times New Roman"/>
          <w:sz w:val="22"/>
        </w:rPr>
      </w:pPr>
    </w:p>
    <w:p w14:paraId="4752A9EC" w14:textId="1D7F4296" w:rsidR="7971E5CC" w:rsidRDefault="7971E5CC" w:rsidP="7971E5CC">
      <w:pPr>
        <w:jc w:val="both"/>
        <w:rPr>
          <w:rFonts w:eastAsia="Times New Roman" w:cs="Times New Roman"/>
          <w:b/>
          <w:bCs/>
          <w:sz w:val="22"/>
        </w:rPr>
      </w:pPr>
      <w:r w:rsidRPr="7971E5CC">
        <w:rPr>
          <w:rFonts w:eastAsia="Times New Roman" w:cs="Times New Roman"/>
          <w:b/>
          <w:bCs/>
          <w:sz w:val="22"/>
        </w:rPr>
        <w:t xml:space="preserve">01.01.03 EFEITOS DA CAPSAICINA EM MODELOS DE MUCOSITE INTESTINAL INDUZIDA PELO QUIMIOTERÁPICO IRINOTECANO EM CAMUNDONGOS: PARÂMETROS BIOMÉTRICOS, BIOQUÍMICOS E DE GENOTOXICIDADE </w:t>
      </w:r>
    </w:p>
    <w:p w14:paraId="64864FA8" w14:textId="6DA0D71B" w:rsidR="7971E5CC" w:rsidRDefault="7971E5CC" w:rsidP="7971E5CC">
      <w:pPr>
        <w:jc w:val="both"/>
        <w:rPr>
          <w:rFonts w:eastAsia="Times New Roman" w:cs="Times New Roman"/>
          <w:sz w:val="22"/>
        </w:rPr>
      </w:pPr>
    </w:p>
    <w:p w14:paraId="15FCD97B" w14:textId="5A2A89F7" w:rsidR="7971E5CC" w:rsidRDefault="7971E5CC" w:rsidP="7971E5CC">
      <w:pPr>
        <w:jc w:val="both"/>
        <w:rPr>
          <w:rFonts w:eastAsia="Times New Roman" w:cs="Times New Roman"/>
          <w:sz w:val="22"/>
        </w:rPr>
      </w:pPr>
      <w:r w:rsidRPr="7971E5CC">
        <w:rPr>
          <w:rFonts w:eastAsia="Times New Roman" w:cs="Times New Roman"/>
          <w:sz w:val="22"/>
        </w:rPr>
        <w:t>KUNIYOSHI, D.</w:t>
      </w:r>
      <w:r w:rsidRPr="7971E5CC">
        <w:rPr>
          <w:rFonts w:eastAsia="Times New Roman" w:cs="Times New Roman"/>
          <w:sz w:val="22"/>
          <w:vertAlign w:val="superscript"/>
        </w:rPr>
        <w:t>1</w:t>
      </w:r>
      <w:r w:rsidRPr="7971E5CC">
        <w:rPr>
          <w:rFonts w:eastAsia="Times New Roman" w:cs="Times New Roman"/>
          <w:sz w:val="22"/>
        </w:rPr>
        <w:t>; ROMUALDO, G.R.</w:t>
      </w:r>
      <w:r w:rsidRPr="7971E5CC">
        <w:rPr>
          <w:rFonts w:eastAsia="Times New Roman" w:cs="Times New Roman"/>
          <w:sz w:val="22"/>
          <w:vertAlign w:val="superscript"/>
        </w:rPr>
        <w:t>2</w:t>
      </w:r>
      <w:r w:rsidRPr="7971E5CC">
        <w:rPr>
          <w:rFonts w:eastAsia="Times New Roman" w:cs="Times New Roman"/>
          <w:sz w:val="22"/>
        </w:rPr>
        <w:t>; BARBISAN, L.F.</w:t>
      </w:r>
      <w:r w:rsidRPr="7971E5CC">
        <w:rPr>
          <w:rFonts w:eastAsia="Times New Roman" w:cs="Times New Roman"/>
          <w:sz w:val="22"/>
          <w:vertAlign w:val="superscript"/>
        </w:rPr>
        <w:t>1</w:t>
      </w:r>
      <w:r w:rsidRPr="7971E5CC">
        <w:rPr>
          <w:rFonts w:eastAsia="Times New Roman" w:cs="Times New Roman"/>
          <w:sz w:val="22"/>
        </w:rPr>
        <w:t>.</w:t>
      </w:r>
    </w:p>
    <w:p w14:paraId="6E081FF3" w14:textId="5C55F90A" w:rsidR="7971E5CC" w:rsidRDefault="7971E5CC" w:rsidP="7971E5CC">
      <w:pPr>
        <w:jc w:val="both"/>
        <w:rPr>
          <w:rFonts w:eastAsia="Times New Roman" w:cs="Times New Roman"/>
          <w:sz w:val="22"/>
        </w:rPr>
      </w:pPr>
    </w:p>
    <w:p w14:paraId="7B48BA0C" w14:textId="54B15248" w:rsidR="7971E5CC" w:rsidRDefault="7971E5CC" w:rsidP="7971E5CC">
      <w:pPr>
        <w:jc w:val="both"/>
        <w:rPr>
          <w:rFonts w:eastAsia="Times New Roman" w:cs="Times New Roman"/>
          <w:sz w:val="22"/>
        </w:rPr>
      </w:pPr>
      <w:r w:rsidRPr="7971E5CC">
        <w:rPr>
          <w:rFonts w:eastAsia="Times New Roman" w:cs="Times New Roman"/>
          <w:sz w:val="22"/>
          <w:vertAlign w:val="superscript"/>
        </w:rPr>
        <w:t>1</w:t>
      </w:r>
      <w:r w:rsidRPr="7971E5CC">
        <w:rPr>
          <w:rFonts w:eastAsia="Times New Roman" w:cs="Times New Roman"/>
          <w:sz w:val="22"/>
        </w:rPr>
        <w:t>Instituto de Biociências-UNESP-Botucatu;</w:t>
      </w:r>
      <w:r w:rsidRPr="7971E5CC">
        <w:rPr>
          <w:rFonts w:eastAsia="Times New Roman" w:cs="Times New Roman"/>
          <w:sz w:val="22"/>
          <w:vertAlign w:val="superscript"/>
        </w:rPr>
        <w:t xml:space="preserve"> 2</w:t>
      </w:r>
      <w:r w:rsidRPr="7971E5CC">
        <w:rPr>
          <w:rFonts w:eastAsia="Times New Roman" w:cs="Times New Roman"/>
          <w:sz w:val="22"/>
        </w:rPr>
        <w:t>Faculdade de Medicina-UNESP-Botucatu.</w:t>
      </w:r>
    </w:p>
    <w:p w14:paraId="6B862DCF" w14:textId="588DFAF2" w:rsidR="7971E5CC" w:rsidRDefault="7971E5CC" w:rsidP="7971E5CC">
      <w:pPr>
        <w:jc w:val="both"/>
        <w:rPr>
          <w:rFonts w:eastAsia="Times New Roman" w:cs="Times New Roman"/>
          <w:sz w:val="22"/>
        </w:rPr>
      </w:pPr>
    </w:p>
    <w:p w14:paraId="5C5D76C1" w14:textId="17609BDE" w:rsidR="7971E5CC" w:rsidRDefault="7971E5CC" w:rsidP="7971E5CC">
      <w:pPr>
        <w:jc w:val="both"/>
        <w:rPr>
          <w:rFonts w:eastAsia="Times New Roman" w:cs="Times New Roman"/>
          <w:sz w:val="22"/>
        </w:rPr>
      </w:pPr>
      <w:r w:rsidRPr="7971E5CC">
        <w:rPr>
          <w:rFonts w:eastAsia="Times New Roman" w:cs="Times New Roman"/>
          <w:sz w:val="22"/>
        </w:rPr>
        <w:t xml:space="preserve">A </w:t>
      </w:r>
      <w:proofErr w:type="spellStart"/>
      <w:r w:rsidRPr="7971E5CC">
        <w:rPr>
          <w:rFonts w:eastAsia="Times New Roman" w:cs="Times New Roman"/>
          <w:sz w:val="22"/>
        </w:rPr>
        <w:t>mucosite</w:t>
      </w:r>
      <w:proofErr w:type="spellEnd"/>
      <w:r w:rsidRPr="7971E5CC">
        <w:rPr>
          <w:rFonts w:eastAsia="Times New Roman" w:cs="Times New Roman"/>
          <w:sz w:val="22"/>
        </w:rPr>
        <w:t xml:space="preserve"> intestinal (MI) é um dos efeitos adversos mais comuns associados à quimioterapia do câncer. Poucos estudos avaliam como compostos bioativos de alimentos influenciam na evolução da MI. Entre esses, a capsaicina (CAP), principal alcaloide responsável pela pungência dos frutos do gênero </w:t>
      </w:r>
      <w:proofErr w:type="spellStart"/>
      <w:r w:rsidRPr="7971E5CC">
        <w:rPr>
          <w:rFonts w:eastAsia="Times New Roman" w:cs="Times New Roman"/>
          <w:sz w:val="22"/>
        </w:rPr>
        <w:t>Capisium</w:t>
      </w:r>
      <w:proofErr w:type="spellEnd"/>
      <w:r w:rsidRPr="7971E5CC">
        <w:rPr>
          <w:rFonts w:eastAsia="Times New Roman" w:cs="Times New Roman"/>
          <w:sz w:val="22"/>
        </w:rPr>
        <w:t xml:space="preserve">, que inclui pimentas e pimentões, possui diversos efeitos biológicos. Desta forma, o objetivo deste estudo foi avaliar se a administração oral de CAP interfere na evolução da MI induzida pelo quimioterápico </w:t>
      </w:r>
      <w:proofErr w:type="spellStart"/>
      <w:r w:rsidRPr="7971E5CC">
        <w:rPr>
          <w:rFonts w:eastAsia="Times New Roman" w:cs="Times New Roman"/>
          <w:sz w:val="22"/>
        </w:rPr>
        <w:t>irinotecano</w:t>
      </w:r>
      <w:proofErr w:type="spellEnd"/>
      <w:r w:rsidRPr="7971E5CC">
        <w:rPr>
          <w:rFonts w:eastAsia="Times New Roman" w:cs="Times New Roman"/>
          <w:sz w:val="22"/>
        </w:rPr>
        <w:t xml:space="preserve"> (IRT). Para tanto, camundongos fêmeas C57BL/6J foram distribuídos em cinco grupos: Grupo 1 (n=8), doses únicas de IRT [75 mg/kg, via intraperitoneal (</w:t>
      </w:r>
      <w:proofErr w:type="spellStart"/>
      <w:r w:rsidRPr="7971E5CC">
        <w:rPr>
          <w:rFonts w:eastAsia="Times New Roman" w:cs="Times New Roman"/>
          <w:sz w:val="22"/>
        </w:rPr>
        <w:t>i.p</w:t>
      </w:r>
      <w:proofErr w:type="spellEnd"/>
      <w:r w:rsidRPr="7971E5CC">
        <w:rPr>
          <w:rFonts w:eastAsia="Times New Roman" w:cs="Times New Roman"/>
          <w:sz w:val="22"/>
        </w:rPr>
        <w:t xml:space="preserve">.)] e de óleo de milho (veículo da CAP) por administração </w:t>
      </w:r>
      <w:proofErr w:type="spellStart"/>
      <w:r w:rsidRPr="7971E5CC">
        <w:rPr>
          <w:rFonts w:eastAsia="Times New Roman" w:cs="Times New Roman"/>
          <w:sz w:val="22"/>
        </w:rPr>
        <w:t>intragástrica</w:t>
      </w:r>
      <w:proofErr w:type="spellEnd"/>
      <w:r w:rsidRPr="7971E5CC">
        <w:rPr>
          <w:rFonts w:eastAsia="Times New Roman" w:cs="Times New Roman"/>
          <w:sz w:val="22"/>
        </w:rPr>
        <w:t xml:space="preserve"> (</w:t>
      </w:r>
      <w:proofErr w:type="spellStart"/>
      <w:r w:rsidRPr="7971E5CC">
        <w:rPr>
          <w:rFonts w:eastAsia="Times New Roman" w:cs="Times New Roman"/>
          <w:sz w:val="22"/>
        </w:rPr>
        <w:t>i.g</w:t>
      </w:r>
      <w:proofErr w:type="spellEnd"/>
      <w:r w:rsidRPr="7971E5CC">
        <w:rPr>
          <w:rFonts w:eastAsia="Times New Roman" w:cs="Times New Roman"/>
          <w:sz w:val="22"/>
        </w:rPr>
        <w:t xml:space="preserve">.); Grupos 2 e 3 (n=8/cada), doses únicas de IRT e CAP1 (12,5 mg/kg, </w:t>
      </w:r>
      <w:proofErr w:type="spellStart"/>
      <w:r w:rsidRPr="7971E5CC">
        <w:rPr>
          <w:rFonts w:eastAsia="Times New Roman" w:cs="Times New Roman"/>
          <w:sz w:val="22"/>
        </w:rPr>
        <w:t>i.g</w:t>
      </w:r>
      <w:proofErr w:type="spellEnd"/>
      <w:r w:rsidRPr="7971E5CC">
        <w:rPr>
          <w:rFonts w:eastAsia="Times New Roman" w:cs="Times New Roman"/>
          <w:sz w:val="22"/>
        </w:rPr>
        <w:t xml:space="preserve">) ou CAP2 (25 mg/kg, </w:t>
      </w:r>
      <w:proofErr w:type="spellStart"/>
      <w:r w:rsidRPr="7971E5CC">
        <w:rPr>
          <w:rFonts w:eastAsia="Times New Roman" w:cs="Times New Roman"/>
          <w:sz w:val="22"/>
        </w:rPr>
        <w:t>i.g</w:t>
      </w:r>
      <w:proofErr w:type="spellEnd"/>
      <w:r w:rsidRPr="7971E5CC">
        <w:rPr>
          <w:rFonts w:eastAsia="Times New Roman" w:cs="Times New Roman"/>
          <w:sz w:val="22"/>
        </w:rPr>
        <w:t xml:space="preserve">.), respectivamente; Grupo 4 (n=5), doses únicas de salina (veículo do IRT, </w:t>
      </w:r>
      <w:proofErr w:type="spellStart"/>
      <w:r w:rsidRPr="7971E5CC">
        <w:rPr>
          <w:rFonts w:eastAsia="Times New Roman" w:cs="Times New Roman"/>
          <w:sz w:val="22"/>
        </w:rPr>
        <w:t>i.p</w:t>
      </w:r>
      <w:proofErr w:type="spellEnd"/>
      <w:r w:rsidRPr="7971E5CC">
        <w:rPr>
          <w:rFonts w:eastAsia="Times New Roman" w:cs="Times New Roman"/>
          <w:sz w:val="22"/>
        </w:rPr>
        <w:t xml:space="preserve">.) e CAP2 (25 mg/kg, </w:t>
      </w:r>
      <w:proofErr w:type="spellStart"/>
      <w:r w:rsidRPr="7971E5CC">
        <w:rPr>
          <w:rFonts w:eastAsia="Times New Roman" w:cs="Times New Roman"/>
          <w:sz w:val="22"/>
        </w:rPr>
        <w:t>i.g</w:t>
      </w:r>
      <w:proofErr w:type="spellEnd"/>
      <w:r w:rsidRPr="7971E5CC">
        <w:rPr>
          <w:rFonts w:eastAsia="Times New Roman" w:cs="Times New Roman"/>
          <w:sz w:val="22"/>
        </w:rPr>
        <w:t>.); Grupo 5 (n=5), doses únicas de solução salina (</w:t>
      </w:r>
      <w:proofErr w:type="spellStart"/>
      <w:r w:rsidRPr="7971E5CC">
        <w:rPr>
          <w:rFonts w:eastAsia="Times New Roman" w:cs="Times New Roman"/>
          <w:sz w:val="22"/>
        </w:rPr>
        <w:t>i.p</w:t>
      </w:r>
      <w:proofErr w:type="spellEnd"/>
      <w:r w:rsidRPr="7971E5CC">
        <w:rPr>
          <w:rFonts w:eastAsia="Times New Roman" w:cs="Times New Roman"/>
          <w:sz w:val="22"/>
        </w:rPr>
        <w:t>.) e óleo de milho (</w:t>
      </w:r>
      <w:proofErr w:type="spellStart"/>
      <w:r w:rsidRPr="7971E5CC">
        <w:rPr>
          <w:rFonts w:eastAsia="Times New Roman" w:cs="Times New Roman"/>
          <w:sz w:val="22"/>
        </w:rPr>
        <w:t>i.g</w:t>
      </w:r>
      <w:proofErr w:type="spellEnd"/>
      <w:r w:rsidRPr="7971E5CC">
        <w:rPr>
          <w:rFonts w:eastAsia="Times New Roman" w:cs="Times New Roman"/>
          <w:sz w:val="22"/>
        </w:rPr>
        <w:t xml:space="preserve">.); diariamente durante seis dias consecutivos. As doses de CAP correspondem ao consumo humano de 100 a 200 mg/dia, segundo o cálculo da </w:t>
      </w:r>
      <w:proofErr w:type="spellStart"/>
      <w:r w:rsidRPr="7971E5CC">
        <w:rPr>
          <w:rFonts w:eastAsia="Times New Roman" w:cs="Times New Roman"/>
          <w:sz w:val="22"/>
        </w:rPr>
        <w:t>Human</w:t>
      </w:r>
      <w:proofErr w:type="spellEnd"/>
      <w:r w:rsidRPr="7971E5CC">
        <w:rPr>
          <w:rFonts w:eastAsia="Times New Roman" w:cs="Times New Roman"/>
          <w:sz w:val="22"/>
        </w:rPr>
        <w:t xml:space="preserve"> </w:t>
      </w:r>
      <w:proofErr w:type="spellStart"/>
      <w:r w:rsidRPr="7971E5CC">
        <w:rPr>
          <w:rFonts w:eastAsia="Times New Roman" w:cs="Times New Roman"/>
          <w:sz w:val="22"/>
        </w:rPr>
        <w:t>Equivalent</w:t>
      </w:r>
      <w:proofErr w:type="spellEnd"/>
      <w:r w:rsidRPr="7971E5CC">
        <w:rPr>
          <w:rFonts w:eastAsia="Times New Roman" w:cs="Times New Roman"/>
          <w:sz w:val="22"/>
        </w:rPr>
        <w:t xml:space="preserve"> Dose. Amostras de sangue periférico foram coletadas quatro horas após a última aplicação de IRT para análise de danos no DNA em leucócitos (teste do cometa). No dia seguinte, os animais foram eutanasiados e coletados o sangue (soro), fígado, rins e intestinos. O fígado e rins foram pesados e os intestinos medidos. Os dados foram analisados utilizando os testes de ANOVA ou </w:t>
      </w:r>
      <w:proofErr w:type="spellStart"/>
      <w:r w:rsidRPr="7971E5CC">
        <w:rPr>
          <w:rFonts w:eastAsia="Times New Roman" w:cs="Times New Roman"/>
          <w:sz w:val="22"/>
        </w:rPr>
        <w:t>Kruskall</w:t>
      </w:r>
      <w:proofErr w:type="spellEnd"/>
      <w:r w:rsidRPr="7971E5CC">
        <w:rPr>
          <w:rFonts w:eastAsia="Times New Roman" w:cs="Times New Roman"/>
          <w:sz w:val="22"/>
        </w:rPr>
        <w:t xml:space="preserve">-Wallis e o contraste entre os grupos foi feito pelo teste de </w:t>
      </w:r>
      <w:proofErr w:type="spellStart"/>
      <w:r w:rsidRPr="7971E5CC">
        <w:rPr>
          <w:rFonts w:eastAsia="Times New Roman" w:cs="Times New Roman"/>
          <w:sz w:val="22"/>
        </w:rPr>
        <w:t>Tukeyou</w:t>
      </w:r>
      <w:proofErr w:type="spellEnd"/>
      <w:r w:rsidRPr="7971E5CC">
        <w:rPr>
          <w:rFonts w:eastAsia="Times New Roman" w:cs="Times New Roman"/>
          <w:sz w:val="22"/>
        </w:rPr>
        <w:t xml:space="preserve"> Dunn (p &lt;0,05). As intervenções com a CAP não interferiram nos níveis de danos no DNA dos leucócitos. Somente os animais tratados com as combinações de IRT e CAP (1e 2) demonstraram menor peso corpóreo final (p=0.0002). O peso hepático relativo do grupo IRT+ CAP2 também foi menor (p&lt;0,0001) que os demais grupos, enquanto o peso relativo dos rins e os níveis séricos de ALT, creatinina e ureia não se diferenciaram entre os grupos. O comprimento do intestino delgado dos grupos tratados com o IRT foi menor (p=0,0006) que os grupos Controle e CAP2, como indicação de MI induzida pelo quimioterápico. Os tratamentos com CAP não modificaram tal efeito induzido pelo IRT. Os resultados indicam que o tratamento com CAP acentua a perda de peso dos animais tratados como quimioterápico e, em especial, o grupo IRT+ CAP2 leva alteração no peso relativo do fígado. O próximo passo desta pesquisa será avaliar o processo da </w:t>
      </w:r>
      <w:proofErr w:type="spellStart"/>
      <w:r w:rsidRPr="7971E5CC">
        <w:rPr>
          <w:rFonts w:eastAsia="Times New Roman" w:cs="Times New Roman"/>
          <w:sz w:val="22"/>
        </w:rPr>
        <w:t>mucosite</w:t>
      </w:r>
      <w:proofErr w:type="spellEnd"/>
      <w:r w:rsidRPr="7971E5CC">
        <w:rPr>
          <w:rFonts w:eastAsia="Times New Roman" w:cs="Times New Roman"/>
          <w:sz w:val="22"/>
        </w:rPr>
        <w:t xml:space="preserve"> intestinal para verificar se a CAP interfere em sua evolução. </w:t>
      </w:r>
    </w:p>
    <w:p w14:paraId="1CB617F6" w14:textId="1AFED1BE" w:rsidR="7971E5CC" w:rsidRDefault="7971E5CC" w:rsidP="7971E5CC">
      <w:pPr>
        <w:jc w:val="both"/>
        <w:rPr>
          <w:rFonts w:eastAsia="Times New Roman" w:cs="Times New Roman"/>
          <w:sz w:val="22"/>
        </w:rPr>
      </w:pPr>
      <w:r w:rsidRPr="7971E5CC">
        <w:rPr>
          <w:rFonts w:eastAsia="Times New Roman" w:cs="Times New Roman"/>
          <w:b/>
          <w:bCs/>
          <w:sz w:val="22"/>
        </w:rPr>
        <w:t>Comitê de Ética:</w:t>
      </w:r>
      <w:r w:rsidRPr="7971E5CC">
        <w:rPr>
          <w:rFonts w:eastAsia="Times New Roman" w:cs="Times New Roman"/>
          <w:sz w:val="22"/>
        </w:rPr>
        <w:t xml:space="preserve"> CEUA/IBB: Nº 8546150223.</w:t>
      </w:r>
    </w:p>
    <w:p w14:paraId="5746112D" w14:textId="593D69BE" w:rsidR="7971E5CC" w:rsidRDefault="7971E5CC" w:rsidP="7971E5CC">
      <w:pPr>
        <w:jc w:val="both"/>
        <w:rPr>
          <w:rFonts w:eastAsia="Times New Roman" w:cs="Times New Roman"/>
          <w:sz w:val="22"/>
        </w:rPr>
      </w:pPr>
      <w:r w:rsidRPr="7971E5CC">
        <w:rPr>
          <w:rFonts w:eastAsia="Times New Roman" w:cs="Times New Roman"/>
          <w:b/>
          <w:bCs/>
          <w:sz w:val="22"/>
        </w:rPr>
        <w:lastRenderedPageBreak/>
        <w:t>Apoio financeiro</w:t>
      </w:r>
      <w:r w:rsidRPr="7971E5CC">
        <w:rPr>
          <w:rFonts w:eastAsia="Times New Roman" w:cs="Times New Roman"/>
          <w:sz w:val="22"/>
        </w:rPr>
        <w:t>: Bolsa IC FAPESP: #2023/02741-0.</w:t>
      </w:r>
    </w:p>
    <w:p w14:paraId="0C4CCBD8" w14:textId="4C292CF9" w:rsidR="7971E5CC" w:rsidRDefault="7971E5CC" w:rsidP="7971E5CC">
      <w:pPr>
        <w:jc w:val="both"/>
        <w:rPr>
          <w:rFonts w:eastAsia="Times New Roman" w:cs="Times New Roman"/>
          <w:b/>
          <w:bCs/>
          <w:sz w:val="22"/>
        </w:rPr>
      </w:pPr>
    </w:p>
    <w:p w14:paraId="2CD76EAE" w14:textId="66B022D1" w:rsidR="7971E5CC" w:rsidRDefault="7971E5CC" w:rsidP="7971E5CC">
      <w:pPr>
        <w:jc w:val="both"/>
        <w:rPr>
          <w:rFonts w:eastAsia="Times New Roman" w:cs="Times New Roman"/>
          <w:b/>
          <w:bCs/>
          <w:sz w:val="22"/>
        </w:rPr>
      </w:pPr>
    </w:p>
    <w:p w14:paraId="5ACACE82" w14:textId="0C84619D" w:rsidR="7971E5CC" w:rsidRDefault="6FA69B17" w:rsidP="6FA69B17">
      <w:pPr>
        <w:pStyle w:val="Default"/>
        <w:jc w:val="both"/>
        <w:rPr>
          <w:rFonts w:ascii="Times New Roman" w:eastAsia="Times New Roman" w:hAnsi="Times New Roman" w:cs="Times New Roman"/>
          <w:color w:val="000000" w:themeColor="text1"/>
          <w:sz w:val="22"/>
          <w:szCs w:val="22"/>
        </w:rPr>
      </w:pPr>
      <w:r w:rsidRPr="6FA69B17">
        <w:rPr>
          <w:rFonts w:ascii="Times New Roman" w:eastAsia="Times New Roman" w:hAnsi="Times New Roman" w:cs="Times New Roman"/>
          <w:b/>
          <w:bCs/>
          <w:color w:val="auto"/>
          <w:sz w:val="22"/>
          <w:szCs w:val="22"/>
        </w:rPr>
        <w:t>01.02.01</w:t>
      </w:r>
      <w:r w:rsidRPr="6FA69B17">
        <w:rPr>
          <w:rFonts w:eastAsia="Times New Roman" w:cs="Times New Roman"/>
          <w:b/>
          <w:bCs/>
          <w:color w:val="auto"/>
          <w:sz w:val="22"/>
          <w:szCs w:val="22"/>
        </w:rPr>
        <w:t xml:space="preserve"> </w:t>
      </w:r>
      <w:r w:rsidRPr="6FA69B17">
        <w:rPr>
          <w:rFonts w:ascii="Times New Roman" w:eastAsia="Times New Roman" w:hAnsi="Times New Roman" w:cs="Times New Roman"/>
          <w:b/>
          <w:bCs/>
          <w:color w:val="000000" w:themeColor="text1"/>
          <w:sz w:val="22"/>
          <w:szCs w:val="22"/>
        </w:rPr>
        <w:t>EFEITO DO SUBPRODUTO DA BERGAMOTA (</w:t>
      </w:r>
      <w:r w:rsidRPr="6FA69B17">
        <w:rPr>
          <w:rFonts w:ascii="Times New Roman" w:eastAsia="Times New Roman" w:hAnsi="Times New Roman" w:cs="Times New Roman"/>
          <w:b/>
          <w:bCs/>
          <w:i/>
          <w:iCs/>
          <w:color w:val="000000" w:themeColor="text1"/>
          <w:sz w:val="22"/>
          <w:szCs w:val="22"/>
        </w:rPr>
        <w:t>CITRUS BERGAMIA</w:t>
      </w:r>
      <w:r w:rsidRPr="6FA69B17">
        <w:rPr>
          <w:rFonts w:ascii="Times New Roman" w:eastAsia="Times New Roman" w:hAnsi="Times New Roman" w:cs="Times New Roman"/>
          <w:b/>
          <w:bCs/>
          <w:color w:val="000000" w:themeColor="text1"/>
          <w:sz w:val="22"/>
          <w:szCs w:val="22"/>
        </w:rPr>
        <w:t xml:space="preserve">) SOBRE O ESTRESSE OXIDATIVO RENAL EM CONDIÇÃO DE OBESIDADE EXPERIMENTAL </w:t>
      </w:r>
    </w:p>
    <w:p w14:paraId="6A4609EE" w14:textId="4A535798" w:rsidR="7971E5CC" w:rsidRDefault="6FA69B17" w:rsidP="6FA69B17">
      <w:pPr>
        <w:pStyle w:val="Default"/>
        <w:jc w:val="both"/>
        <w:rPr>
          <w:rFonts w:ascii="Times New Roman" w:eastAsia="Times New Roman" w:hAnsi="Times New Roman" w:cs="Times New Roman"/>
          <w:color w:val="000000" w:themeColor="text1"/>
          <w:sz w:val="22"/>
          <w:szCs w:val="22"/>
        </w:rPr>
      </w:pPr>
      <w:r w:rsidRPr="6FA69B17">
        <w:rPr>
          <w:rFonts w:ascii="Times New Roman" w:eastAsia="Times New Roman" w:hAnsi="Times New Roman" w:cs="Times New Roman"/>
          <w:color w:val="000000" w:themeColor="text1"/>
          <w:sz w:val="22"/>
          <w:szCs w:val="22"/>
          <w:u w:val="single"/>
        </w:rPr>
        <w:t>SANTOS, M. P. S.¹</w:t>
      </w:r>
      <w:r w:rsidRPr="6FA69B17">
        <w:rPr>
          <w:rFonts w:ascii="Times New Roman" w:eastAsia="Times New Roman" w:hAnsi="Times New Roman" w:cs="Times New Roman"/>
          <w:color w:val="000000" w:themeColor="text1"/>
          <w:sz w:val="22"/>
          <w:szCs w:val="22"/>
        </w:rPr>
        <w:t>; SIQUEIRA, J. S.</w:t>
      </w:r>
      <w:r w:rsidRPr="6FA69B17">
        <w:rPr>
          <w:rFonts w:ascii="Times New Roman" w:eastAsia="Times New Roman" w:hAnsi="Times New Roman" w:cs="Times New Roman"/>
          <w:color w:val="000000" w:themeColor="text1"/>
          <w:sz w:val="22"/>
          <w:szCs w:val="22"/>
          <w:vertAlign w:val="superscript"/>
        </w:rPr>
        <w:t>1</w:t>
      </w:r>
      <w:r w:rsidRPr="6FA69B17">
        <w:rPr>
          <w:rFonts w:ascii="Times New Roman" w:eastAsia="Times New Roman" w:hAnsi="Times New Roman" w:cs="Times New Roman"/>
          <w:color w:val="000000" w:themeColor="text1"/>
          <w:sz w:val="22"/>
          <w:szCs w:val="22"/>
        </w:rPr>
        <w:t>; GRANDINI, N. A.</w:t>
      </w:r>
      <w:r w:rsidRPr="6FA69B17">
        <w:rPr>
          <w:rFonts w:ascii="Times New Roman" w:eastAsia="Times New Roman" w:hAnsi="Times New Roman" w:cs="Times New Roman"/>
          <w:color w:val="000000" w:themeColor="text1"/>
          <w:sz w:val="22"/>
          <w:szCs w:val="22"/>
          <w:vertAlign w:val="superscript"/>
        </w:rPr>
        <w:t>1</w:t>
      </w:r>
      <w:r w:rsidRPr="6FA69B17">
        <w:rPr>
          <w:rFonts w:ascii="Times New Roman" w:eastAsia="Times New Roman" w:hAnsi="Times New Roman" w:cs="Times New Roman"/>
          <w:color w:val="000000" w:themeColor="text1"/>
          <w:sz w:val="22"/>
          <w:szCs w:val="22"/>
        </w:rPr>
        <w:t>; VIEIRA, T. A.</w:t>
      </w:r>
      <w:r w:rsidRPr="6FA69B17">
        <w:rPr>
          <w:rFonts w:ascii="Times New Roman" w:eastAsia="Times New Roman" w:hAnsi="Times New Roman" w:cs="Times New Roman"/>
          <w:color w:val="000000" w:themeColor="text1"/>
          <w:sz w:val="22"/>
          <w:szCs w:val="22"/>
          <w:vertAlign w:val="superscript"/>
        </w:rPr>
        <w:t>1</w:t>
      </w:r>
      <w:r w:rsidRPr="6FA69B17">
        <w:rPr>
          <w:rFonts w:ascii="Times New Roman" w:eastAsia="Times New Roman" w:hAnsi="Times New Roman" w:cs="Times New Roman"/>
          <w:color w:val="000000" w:themeColor="text1"/>
          <w:sz w:val="22"/>
          <w:szCs w:val="22"/>
        </w:rPr>
        <w:t>; FRANCISQUETI-FERRON; F. V.</w:t>
      </w:r>
      <w:r w:rsidRPr="6FA69B17">
        <w:rPr>
          <w:rFonts w:ascii="Times New Roman" w:eastAsia="Times New Roman" w:hAnsi="Times New Roman" w:cs="Times New Roman"/>
          <w:color w:val="000000" w:themeColor="text1"/>
          <w:sz w:val="22"/>
          <w:szCs w:val="22"/>
          <w:vertAlign w:val="superscript"/>
        </w:rPr>
        <w:t>1</w:t>
      </w:r>
      <w:r w:rsidRPr="6FA69B17">
        <w:rPr>
          <w:rFonts w:ascii="Times New Roman" w:eastAsia="Times New Roman" w:hAnsi="Times New Roman" w:cs="Times New Roman"/>
          <w:color w:val="000000" w:themeColor="text1"/>
          <w:sz w:val="22"/>
          <w:szCs w:val="22"/>
        </w:rPr>
        <w:t>; CORRÊA, C.R.</w:t>
      </w:r>
      <w:r w:rsidRPr="6FA69B17">
        <w:rPr>
          <w:rFonts w:ascii="Times New Roman" w:eastAsia="Times New Roman" w:hAnsi="Times New Roman" w:cs="Times New Roman"/>
          <w:color w:val="000000" w:themeColor="text1"/>
          <w:sz w:val="22"/>
          <w:szCs w:val="22"/>
          <w:vertAlign w:val="superscript"/>
        </w:rPr>
        <w:t>1</w:t>
      </w:r>
      <w:r w:rsidRPr="6FA69B17">
        <w:rPr>
          <w:rFonts w:ascii="Times New Roman" w:eastAsia="Times New Roman" w:hAnsi="Times New Roman" w:cs="Times New Roman"/>
          <w:color w:val="000000" w:themeColor="text1"/>
          <w:sz w:val="22"/>
          <w:szCs w:val="22"/>
        </w:rPr>
        <w:t xml:space="preserve">. </w:t>
      </w:r>
    </w:p>
    <w:p w14:paraId="0148C830" w14:textId="59CFD6BE" w:rsidR="7971E5CC" w:rsidRDefault="6FA69B17" w:rsidP="6FA69B17">
      <w:pPr>
        <w:pStyle w:val="Default"/>
        <w:jc w:val="both"/>
        <w:rPr>
          <w:rFonts w:ascii="Times New Roman" w:eastAsia="Times New Roman" w:hAnsi="Times New Roman" w:cs="Times New Roman"/>
          <w:color w:val="000000" w:themeColor="text1"/>
          <w:sz w:val="22"/>
          <w:szCs w:val="22"/>
        </w:rPr>
      </w:pPr>
      <w:r w:rsidRPr="6FA69B17">
        <w:rPr>
          <w:rFonts w:ascii="Times New Roman" w:eastAsia="Times New Roman" w:hAnsi="Times New Roman" w:cs="Times New Roman"/>
          <w:color w:val="000000" w:themeColor="text1"/>
          <w:sz w:val="22"/>
          <w:szCs w:val="22"/>
          <w:vertAlign w:val="superscript"/>
        </w:rPr>
        <w:t>1</w:t>
      </w:r>
      <w:r w:rsidRPr="6FA69B17">
        <w:rPr>
          <w:rFonts w:ascii="Times New Roman" w:eastAsia="Times New Roman" w:hAnsi="Times New Roman" w:cs="Times New Roman"/>
          <w:color w:val="000000" w:themeColor="text1"/>
          <w:sz w:val="22"/>
          <w:szCs w:val="22"/>
        </w:rPr>
        <w:t xml:space="preserve"> Faculdade de Medicina-UNESP- Botucatu. </w:t>
      </w:r>
    </w:p>
    <w:p w14:paraId="46152769" w14:textId="2A9A2FBC" w:rsidR="7971E5CC" w:rsidRDefault="7971E5CC" w:rsidP="6FA69B17">
      <w:pPr>
        <w:rPr>
          <w:rFonts w:eastAsia="Times New Roman" w:cs="Times New Roman"/>
          <w:color w:val="000000" w:themeColor="text1"/>
          <w:sz w:val="22"/>
        </w:rPr>
      </w:pPr>
    </w:p>
    <w:p w14:paraId="63C4C4A8" w14:textId="27DAB1B9" w:rsidR="7971E5CC" w:rsidRDefault="6FA69B17" w:rsidP="6FA69B17">
      <w:pPr>
        <w:pStyle w:val="Default"/>
        <w:jc w:val="both"/>
        <w:rPr>
          <w:rFonts w:ascii="Times New Roman" w:eastAsia="Times New Roman" w:hAnsi="Times New Roman" w:cs="Times New Roman"/>
          <w:color w:val="000000" w:themeColor="text1"/>
          <w:sz w:val="22"/>
          <w:szCs w:val="22"/>
        </w:rPr>
      </w:pPr>
      <w:r w:rsidRPr="6FA69B17">
        <w:rPr>
          <w:rFonts w:ascii="Times New Roman" w:eastAsia="Times New Roman" w:hAnsi="Times New Roman" w:cs="Times New Roman"/>
          <w:color w:val="000000" w:themeColor="text1"/>
          <w:sz w:val="22"/>
          <w:szCs w:val="22"/>
        </w:rPr>
        <w:t xml:space="preserve">Em meio aos diversos mecanismos fisiopatológicos envolvidos na doença renal decorrente da obesidade, encontra-se o estresse oxidativo. Dessa forma, o objetivo do estudo foi avaliar o efeito preventivo do consumo do subproduto da bergamota (SB) sobre marcadores do estresse oxidativo nos rins de ratos obesos. Ratos </w:t>
      </w:r>
      <w:proofErr w:type="spellStart"/>
      <w:r w:rsidRPr="6FA69B17">
        <w:rPr>
          <w:rFonts w:ascii="Times New Roman" w:eastAsia="Times New Roman" w:hAnsi="Times New Roman" w:cs="Times New Roman"/>
          <w:color w:val="000000" w:themeColor="text1"/>
          <w:sz w:val="22"/>
          <w:szCs w:val="22"/>
        </w:rPr>
        <w:t>Wistar</w:t>
      </w:r>
      <w:proofErr w:type="spellEnd"/>
      <w:r w:rsidRPr="6FA69B17">
        <w:rPr>
          <w:rFonts w:ascii="Times New Roman" w:eastAsia="Times New Roman" w:hAnsi="Times New Roman" w:cs="Times New Roman"/>
          <w:color w:val="000000" w:themeColor="text1"/>
          <w:sz w:val="22"/>
          <w:szCs w:val="22"/>
        </w:rPr>
        <w:t xml:space="preserve"> foram distribuídos em quatro grupos recebendo dieta controle + veículo (C + V, n= 15), controle + sub produto da bergamota (C+SB, n=15), dieta rica em açúcar e gordura mais 25% de sacarose na água + veículo (HSF + V, n= 15) e HSF + subproduto da bergamota (HSF + SB, n=15) por 20 semanas. A concentração de bergamota foi de 250mg/kg por </w:t>
      </w:r>
      <w:proofErr w:type="spellStart"/>
      <w:r w:rsidRPr="6FA69B17">
        <w:rPr>
          <w:rFonts w:ascii="Times New Roman" w:eastAsia="Times New Roman" w:hAnsi="Times New Roman" w:cs="Times New Roman"/>
          <w:color w:val="000000" w:themeColor="text1"/>
          <w:sz w:val="22"/>
          <w:szCs w:val="22"/>
        </w:rPr>
        <w:t>gavagem</w:t>
      </w:r>
      <w:proofErr w:type="spellEnd"/>
      <w:r w:rsidRPr="6FA69B17">
        <w:rPr>
          <w:rFonts w:ascii="Times New Roman" w:eastAsia="Times New Roman" w:hAnsi="Times New Roman" w:cs="Times New Roman"/>
          <w:color w:val="000000" w:themeColor="text1"/>
          <w:sz w:val="22"/>
          <w:szCs w:val="22"/>
        </w:rPr>
        <w:t xml:space="preserve"> diária. Foram aferidos: consumo calórico, índice de adiposidade (IA) pressão arterial sistólica (PAS), parâmetros bioquímicos plasmáticos e urinários A avaliação da função renal foi realizada pela razão proteína/creatinina e pela taxa de filtração glomerular (TFG). Nos rins, foram avaliados: </w:t>
      </w:r>
      <w:proofErr w:type="spellStart"/>
      <w:r w:rsidRPr="6FA69B17">
        <w:rPr>
          <w:rFonts w:ascii="Times New Roman" w:eastAsia="Times New Roman" w:hAnsi="Times New Roman" w:cs="Times New Roman"/>
          <w:color w:val="000000" w:themeColor="text1"/>
          <w:sz w:val="22"/>
          <w:szCs w:val="22"/>
        </w:rPr>
        <w:t>malondialdeído</w:t>
      </w:r>
      <w:proofErr w:type="spellEnd"/>
      <w:r w:rsidRPr="6FA69B17">
        <w:rPr>
          <w:rFonts w:ascii="Times New Roman" w:eastAsia="Times New Roman" w:hAnsi="Times New Roman" w:cs="Times New Roman"/>
          <w:color w:val="000000" w:themeColor="text1"/>
          <w:sz w:val="22"/>
          <w:szCs w:val="22"/>
        </w:rPr>
        <w:t xml:space="preserve"> (MDA), 4 </w:t>
      </w:r>
      <w:proofErr w:type="spellStart"/>
      <w:r w:rsidRPr="6FA69B17">
        <w:rPr>
          <w:rFonts w:ascii="Times New Roman" w:eastAsia="Times New Roman" w:hAnsi="Times New Roman" w:cs="Times New Roman"/>
          <w:color w:val="000000" w:themeColor="text1"/>
          <w:sz w:val="22"/>
          <w:szCs w:val="22"/>
        </w:rPr>
        <w:t>hidroxinonenal</w:t>
      </w:r>
      <w:proofErr w:type="spellEnd"/>
      <w:r w:rsidRPr="6FA69B17">
        <w:rPr>
          <w:rFonts w:ascii="Times New Roman" w:eastAsia="Times New Roman" w:hAnsi="Times New Roman" w:cs="Times New Roman"/>
          <w:color w:val="000000" w:themeColor="text1"/>
          <w:sz w:val="22"/>
          <w:szCs w:val="22"/>
        </w:rPr>
        <w:t xml:space="preserve"> (4-HNE), proteínas oxidadas (AOPP), </w:t>
      </w:r>
      <w:proofErr w:type="spellStart"/>
      <w:r w:rsidRPr="6FA69B17">
        <w:rPr>
          <w:rFonts w:ascii="Times New Roman" w:eastAsia="Times New Roman" w:hAnsi="Times New Roman" w:cs="Times New Roman"/>
          <w:color w:val="000000" w:themeColor="text1"/>
          <w:sz w:val="22"/>
          <w:szCs w:val="22"/>
        </w:rPr>
        <w:t>carboniladas</w:t>
      </w:r>
      <w:proofErr w:type="spellEnd"/>
      <w:r w:rsidRPr="6FA69B17">
        <w:rPr>
          <w:rFonts w:ascii="Times New Roman" w:eastAsia="Times New Roman" w:hAnsi="Times New Roman" w:cs="Times New Roman"/>
          <w:color w:val="000000" w:themeColor="text1"/>
          <w:sz w:val="22"/>
          <w:szCs w:val="22"/>
        </w:rPr>
        <w:t xml:space="preserve"> (CBO) e atividade das enzimas antioxidantes superóxido dismutase (SOD) e catalase (CAT). Os dados foram expressos em média ± desvio padrão. A comparação foi determinada por </w:t>
      </w:r>
      <w:proofErr w:type="spellStart"/>
      <w:r w:rsidRPr="6FA69B17">
        <w:rPr>
          <w:rFonts w:ascii="Times New Roman" w:eastAsia="Times New Roman" w:hAnsi="Times New Roman" w:cs="Times New Roman"/>
          <w:color w:val="000000" w:themeColor="text1"/>
          <w:sz w:val="22"/>
          <w:szCs w:val="22"/>
        </w:rPr>
        <w:t>two-way</w:t>
      </w:r>
      <w:proofErr w:type="spellEnd"/>
      <w:r w:rsidRPr="6FA69B17">
        <w:rPr>
          <w:rFonts w:ascii="Times New Roman" w:eastAsia="Times New Roman" w:hAnsi="Times New Roman" w:cs="Times New Roman"/>
          <w:color w:val="000000" w:themeColor="text1"/>
          <w:sz w:val="22"/>
          <w:szCs w:val="22"/>
        </w:rPr>
        <w:t xml:space="preserve"> ANOVA seguida </w:t>
      </w:r>
      <w:proofErr w:type="gramStart"/>
      <w:r w:rsidRPr="6FA69B17">
        <w:rPr>
          <w:rFonts w:ascii="Times New Roman" w:eastAsia="Times New Roman" w:hAnsi="Times New Roman" w:cs="Times New Roman"/>
          <w:color w:val="000000" w:themeColor="text1"/>
          <w:sz w:val="22"/>
          <w:szCs w:val="22"/>
        </w:rPr>
        <w:t>pelo pós</w:t>
      </w:r>
      <w:proofErr w:type="gramEnd"/>
      <w:r w:rsidRPr="6FA69B17">
        <w:rPr>
          <w:rFonts w:ascii="Times New Roman" w:eastAsia="Times New Roman" w:hAnsi="Times New Roman" w:cs="Times New Roman"/>
          <w:color w:val="000000" w:themeColor="text1"/>
          <w:sz w:val="22"/>
          <w:szCs w:val="22"/>
        </w:rPr>
        <w:t xml:space="preserve"> teste de </w:t>
      </w:r>
      <w:proofErr w:type="spellStart"/>
      <w:r w:rsidRPr="6FA69B17">
        <w:rPr>
          <w:rFonts w:ascii="Times New Roman" w:eastAsia="Times New Roman" w:hAnsi="Times New Roman" w:cs="Times New Roman"/>
          <w:color w:val="000000" w:themeColor="text1"/>
          <w:sz w:val="22"/>
          <w:szCs w:val="22"/>
        </w:rPr>
        <w:t>Tukey</w:t>
      </w:r>
      <w:proofErr w:type="spellEnd"/>
      <w:r w:rsidRPr="6FA69B17">
        <w:rPr>
          <w:rFonts w:ascii="Times New Roman" w:eastAsia="Times New Roman" w:hAnsi="Times New Roman" w:cs="Times New Roman"/>
          <w:color w:val="000000" w:themeColor="text1"/>
          <w:sz w:val="22"/>
          <w:szCs w:val="22"/>
        </w:rPr>
        <w:t xml:space="preserve">, p&lt;0.05. Os resultados mostraram que o grupo HSF comparado ao grupo Controle apresentou maiores valores para ingestão calórica, IA, PAS, glicemia, triglicérides, razão proteína/creatinina e diminuição da TFG. Em contrapartida, quando comparado HSF+V e HSF+SB, o SB preveniu um aumento do IA, PAS, triglicérides e razão da proteína/creatinina, bem como a diminuição da TFG. Em relação às avaliações do estresse oxidativo renal, pôde-se observar na comparação dos grupos C+V e HSF+V um aumento das proteínas </w:t>
      </w:r>
      <w:proofErr w:type="spellStart"/>
      <w:r w:rsidRPr="6FA69B17">
        <w:rPr>
          <w:rFonts w:ascii="Times New Roman" w:eastAsia="Times New Roman" w:hAnsi="Times New Roman" w:cs="Times New Roman"/>
          <w:color w:val="000000" w:themeColor="text1"/>
          <w:sz w:val="22"/>
          <w:szCs w:val="22"/>
        </w:rPr>
        <w:t>carboniladas</w:t>
      </w:r>
      <w:proofErr w:type="spellEnd"/>
      <w:r w:rsidRPr="6FA69B17">
        <w:rPr>
          <w:rFonts w:ascii="Times New Roman" w:eastAsia="Times New Roman" w:hAnsi="Times New Roman" w:cs="Times New Roman"/>
          <w:color w:val="000000" w:themeColor="text1"/>
          <w:sz w:val="22"/>
          <w:szCs w:val="22"/>
        </w:rPr>
        <w:t xml:space="preserve"> (CBO) e oxidadas (AOPP). O SB, quando comparado os grupos HSF+V e HSF+SB, foi capaz de diminuir o quadro de estresse oxidativo proteico bem como a diminuição do MDA, 4-HNE e aumentar a CAT. Assim,</w:t>
      </w:r>
      <w:r w:rsidRPr="6FA69B17">
        <w:rPr>
          <w:rFonts w:ascii="Times New Roman" w:eastAsia="Times New Roman" w:hAnsi="Times New Roman" w:cs="Times New Roman"/>
          <w:b/>
          <w:bCs/>
          <w:color w:val="000000" w:themeColor="text1"/>
          <w:sz w:val="22"/>
          <w:szCs w:val="22"/>
        </w:rPr>
        <w:t xml:space="preserve"> </w:t>
      </w:r>
      <w:r w:rsidRPr="6FA69B17">
        <w:rPr>
          <w:rFonts w:ascii="Times New Roman" w:eastAsia="Times New Roman" w:hAnsi="Times New Roman" w:cs="Times New Roman"/>
          <w:color w:val="000000" w:themeColor="text1"/>
          <w:sz w:val="22"/>
          <w:szCs w:val="22"/>
        </w:rPr>
        <w:t xml:space="preserve">o subproduto da bergamota foi capaz de prevenir algumas comorbidades decorrentes do aumento de peso, além de proteger os rins do estresse oxidativo. </w:t>
      </w:r>
    </w:p>
    <w:p w14:paraId="5FD6D089" w14:textId="5FB21542" w:rsidR="7971E5CC" w:rsidRDefault="7971E5CC" w:rsidP="6FA69B17">
      <w:pPr>
        <w:jc w:val="both"/>
        <w:rPr>
          <w:rFonts w:eastAsia="Times New Roman" w:cs="Times New Roman"/>
          <w:color w:val="000000" w:themeColor="text1"/>
          <w:sz w:val="22"/>
        </w:rPr>
      </w:pPr>
    </w:p>
    <w:p w14:paraId="3A860414" w14:textId="4A269E25" w:rsidR="7971E5CC" w:rsidRDefault="6FA69B17" w:rsidP="6FA69B17">
      <w:pPr>
        <w:pStyle w:val="Default"/>
        <w:jc w:val="both"/>
        <w:rPr>
          <w:rFonts w:ascii="Times New Roman" w:eastAsia="Times New Roman" w:hAnsi="Times New Roman" w:cs="Times New Roman"/>
          <w:color w:val="000000" w:themeColor="text1"/>
          <w:sz w:val="22"/>
          <w:szCs w:val="22"/>
        </w:rPr>
      </w:pPr>
      <w:r w:rsidRPr="6FA69B17">
        <w:rPr>
          <w:rFonts w:ascii="Times New Roman" w:eastAsia="Times New Roman" w:hAnsi="Times New Roman" w:cs="Times New Roman"/>
          <w:b/>
          <w:bCs/>
          <w:color w:val="000000" w:themeColor="text1"/>
          <w:sz w:val="22"/>
          <w:szCs w:val="22"/>
        </w:rPr>
        <w:t>Apoio Financeiro</w:t>
      </w:r>
      <w:r w:rsidRPr="6FA69B17">
        <w:rPr>
          <w:rFonts w:ascii="Times New Roman" w:eastAsia="Times New Roman" w:hAnsi="Times New Roman" w:cs="Times New Roman"/>
          <w:color w:val="000000" w:themeColor="text1"/>
          <w:sz w:val="22"/>
          <w:szCs w:val="22"/>
        </w:rPr>
        <w:t xml:space="preserve">: FAPESP - </w:t>
      </w:r>
      <w:r w:rsidRPr="6FA69B17">
        <w:rPr>
          <w:rFonts w:ascii="Times New Roman" w:eastAsia="Times New Roman" w:hAnsi="Times New Roman" w:cs="Times New Roman"/>
          <w:b/>
          <w:bCs/>
          <w:color w:val="000000" w:themeColor="text1"/>
          <w:sz w:val="22"/>
          <w:szCs w:val="22"/>
        </w:rPr>
        <w:t>Processo: 2022/09947-0</w:t>
      </w:r>
    </w:p>
    <w:p w14:paraId="15DF59CB" w14:textId="72AE26EE" w:rsidR="7971E5CC" w:rsidRDefault="7971E5CC" w:rsidP="6FA69B17">
      <w:pPr>
        <w:pStyle w:val="Default"/>
        <w:jc w:val="both"/>
        <w:rPr>
          <w:rFonts w:ascii="Times New Roman" w:eastAsia="Times New Roman" w:hAnsi="Times New Roman" w:cs="Times New Roman"/>
          <w:b/>
          <w:bCs/>
          <w:color w:val="000000" w:themeColor="text1"/>
          <w:sz w:val="22"/>
          <w:szCs w:val="22"/>
        </w:rPr>
      </w:pPr>
    </w:p>
    <w:p w14:paraId="41F90DFB" w14:textId="00B0FACA" w:rsidR="7971E5CC" w:rsidRDefault="7971E5CC" w:rsidP="6FA69B17">
      <w:pPr>
        <w:pStyle w:val="Default"/>
        <w:jc w:val="both"/>
        <w:rPr>
          <w:rFonts w:ascii="Times New Roman" w:eastAsia="Times New Roman" w:hAnsi="Times New Roman" w:cs="Times New Roman"/>
          <w:b/>
          <w:bCs/>
          <w:color w:val="000000" w:themeColor="text1"/>
          <w:sz w:val="22"/>
          <w:szCs w:val="22"/>
        </w:rPr>
      </w:pPr>
    </w:p>
    <w:p w14:paraId="0CD19C56" w14:textId="29A8D41B" w:rsidR="7971E5CC" w:rsidRDefault="7971E5CC" w:rsidP="6FA69B17">
      <w:pPr>
        <w:pStyle w:val="Default"/>
        <w:jc w:val="both"/>
        <w:rPr>
          <w:rFonts w:ascii="Times New Roman" w:eastAsia="Times New Roman" w:hAnsi="Times New Roman" w:cs="Times New Roman"/>
          <w:b/>
          <w:bCs/>
          <w:color w:val="000000" w:themeColor="text1"/>
          <w:sz w:val="22"/>
          <w:szCs w:val="22"/>
        </w:rPr>
      </w:pPr>
    </w:p>
    <w:p w14:paraId="70BA59A7" w14:textId="2B720092" w:rsidR="7971E5CC" w:rsidRDefault="6FA69B17" w:rsidP="6FA69B17">
      <w:pPr>
        <w:spacing w:after="160"/>
        <w:jc w:val="both"/>
        <w:rPr>
          <w:rFonts w:eastAsia="Times New Roman" w:cs="Times New Roman"/>
          <w:color w:val="000000" w:themeColor="text1"/>
          <w:sz w:val="22"/>
        </w:rPr>
      </w:pPr>
      <w:r w:rsidRPr="6FA69B17">
        <w:rPr>
          <w:rFonts w:eastAsia="Times New Roman" w:cs="Times New Roman"/>
          <w:b/>
          <w:bCs/>
          <w:color w:val="000000" w:themeColor="text1"/>
          <w:sz w:val="22"/>
        </w:rPr>
        <w:t>01.02.03 EFEITO PREVENTIVO DA BERGAMOTA (</w:t>
      </w:r>
      <w:r w:rsidRPr="6FA69B17">
        <w:rPr>
          <w:rFonts w:eastAsia="Times New Roman" w:cs="Times New Roman"/>
          <w:b/>
          <w:bCs/>
          <w:i/>
          <w:iCs/>
          <w:color w:val="000000" w:themeColor="text1"/>
          <w:sz w:val="22"/>
        </w:rPr>
        <w:t>CITRUS BERGAMIA)</w:t>
      </w:r>
      <w:r w:rsidRPr="6FA69B17">
        <w:rPr>
          <w:rFonts w:eastAsia="Times New Roman" w:cs="Times New Roman"/>
          <w:b/>
          <w:bCs/>
          <w:color w:val="000000" w:themeColor="text1"/>
          <w:sz w:val="22"/>
        </w:rPr>
        <w:t xml:space="preserve"> SOBRE PARÂMETROS DO SISTEMA REDOX NO TECIDO ADIPOSO DE RATOS OBESOS</w:t>
      </w:r>
    </w:p>
    <w:p w14:paraId="041BE971" w14:textId="617C7133" w:rsidR="7971E5CC" w:rsidRDefault="6FA69B17" w:rsidP="6FA69B17">
      <w:pPr>
        <w:spacing w:after="160"/>
        <w:jc w:val="both"/>
        <w:rPr>
          <w:rFonts w:eastAsia="Times New Roman" w:cs="Times New Roman"/>
          <w:color w:val="000000" w:themeColor="text1"/>
          <w:sz w:val="22"/>
        </w:rPr>
      </w:pPr>
      <w:r w:rsidRPr="6FA69B17">
        <w:rPr>
          <w:rFonts w:eastAsia="Times New Roman" w:cs="Times New Roman"/>
          <w:color w:val="000000" w:themeColor="text1"/>
          <w:sz w:val="22"/>
          <w:u w:val="single"/>
        </w:rPr>
        <w:t>GRANDINI, N. A.</w:t>
      </w:r>
      <w:r w:rsidRPr="6FA69B17">
        <w:rPr>
          <w:rFonts w:eastAsia="Times New Roman" w:cs="Times New Roman"/>
          <w:color w:val="000000" w:themeColor="text1"/>
          <w:sz w:val="22"/>
          <w:u w:val="single"/>
          <w:vertAlign w:val="superscript"/>
        </w:rPr>
        <w:t>1</w:t>
      </w:r>
      <w:r w:rsidRPr="6FA69B17">
        <w:rPr>
          <w:rFonts w:eastAsia="Times New Roman" w:cs="Times New Roman"/>
          <w:color w:val="000000" w:themeColor="text1"/>
          <w:sz w:val="22"/>
        </w:rPr>
        <w:t>; VIEIRA, T. A.</w:t>
      </w:r>
      <w:r w:rsidRPr="6FA69B17">
        <w:rPr>
          <w:rFonts w:eastAsia="Times New Roman" w:cs="Times New Roman"/>
          <w:color w:val="000000" w:themeColor="text1"/>
          <w:sz w:val="22"/>
          <w:vertAlign w:val="superscript"/>
        </w:rPr>
        <w:t>1</w:t>
      </w:r>
      <w:r w:rsidRPr="6FA69B17">
        <w:rPr>
          <w:rFonts w:eastAsia="Times New Roman" w:cs="Times New Roman"/>
          <w:color w:val="000000" w:themeColor="text1"/>
          <w:sz w:val="22"/>
        </w:rPr>
        <w:t>; SIQUEIRA, J. S.</w:t>
      </w:r>
      <w:r w:rsidRPr="6FA69B17">
        <w:rPr>
          <w:rFonts w:eastAsia="Times New Roman" w:cs="Times New Roman"/>
          <w:color w:val="000000" w:themeColor="text1"/>
          <w:sz w:val="22"/>
          <w:vertAlign w:val="superscript"/>
        </w:rPr>
        <w:t>1</w:t>
      </w:r>
      <w:r w:rsidRPr="6FA69B17">
        <w:rPr>
          <w:rFonts w:eastAsia="Times New Roman" w:cs="Times New Roman"/>
          <w:color w:val="000000" w:themeColor="text1"/>
          <w:sz w:val="22"/>
        </w:rPr>
        <w:t>; NAKANDAKARE-MAIA, E. T.</w:t>
      </w:r>
      <w:r w:rsidRPr="6FA69B17">
        <w:rPr>
          <w:rFonts w:eastAsia="Times New Roman" w:cs="Times New Roman"/>
          <w:color w:val="000000" w:themeColor="text1"/>
          <w:sz w:val="22"/>
          <w:vertAlign w:val="superscript"/>
        </w:rPr>
        <w:t>1</w:t>
      </w:r>
      <w:r w:rsidRPr="6FA69B17">
        <w:rPr>
          <w:rFonts w:eastAsia="Times New Roman" w:cs="Times New Roman"/>
          <w:color w:val="000000" w:themeColor="text1"/>
          <w:sz w:val="22"/>
        </w:rPr>
        <w:t>; FRANCISQUETI-FERRON, F. V.</w:t>
      </w:r>
      <w:r w:rsidRPr="6FA69B17">
        <w:rPr>
          <w:rFonts w:eastAsia="Times New Roman" w:cs="Times New Roman"/>
          <w:color w:val="000000" w:themeColor="text1"/>
          <w:sz w:val="22"/>
          <w:vertAlign w:val="superscript"/>
        </w:rPr>
        <w:t>2</w:t>
      </w:r>
      <w:r w:rsidRPr="6FA69B17">
        <w:rPr>
          <w:rFonts w:eastAsia="Times New Roman" w:cs="Times New Roman"/>
          <w:color w:val="000000" w:themeColor="text1"/>
          <w:sz w:val="22"/>
        </w:rPr>
        <w:t>; ALDINI, G.</w:t>
      </w:r>
      <w:r w:rsidRPr="6FA69B17">
        <w:rPr>
          <w:rFonts w:eastAsia="Times New Roman" w:cs="Times New Roman"/>
          <w:color w:val="000000" w:themeColor="text1"/>
          <w:sz w:val="22"/>
          <w:vertAlign w:val="superscript"/>
        </w:rPr>
        <w:t>3</w:t>
      </w:r>
      <w:r w:rsidRPr="6FA69B17">
        <w:rPr>
          <w:rFonts w:eastAsia="Times New Roman" w:cs="Times New Roman"/>
          <w:color w:val="000000" w:themeColor="text1"/>
          <w:sz w:val="22"/>
        </w:rPr>
        <w:t>;</w:t>
      </w:r>
      <w:r w:rsidRPr="6FA69B17">
        <w:rPr>
          <w:rFonts w:eastAsia="Times New Roman" w:cs="Times New Roman"/>
          <w:color w:val="000000" w:themeColor="text1"/>
          <w:sz w:val="22"/>
          <w:vertAlign w:val="superscript"/>
        </w:rPr>
        <w:t xml:space="preserve"> </w:t>
      </w:r>
      <w:r w:rsidRPr="6FA69B17">
        <w:rPr>
          <w:rFonts w:eastAsia="Times New Roman" w:cs="Times New Roman"/>
          <w:color w:val="000000" w:themeColor="text1"/>
          <w:sz w:val="22"/>
        </w:rPr>
        <w:t>MORETO, F.</w:t>
      </w:r>
      <w:r w:rsidRPr="6FA69B17">
        <w:rPr>
          <w:rFonts w:eastAsia="Times New Roman" w:cs="Times New Roman"/>
          <w:color w:val="000000" w:themeColor="text1"/>
          <w:sz w:val="22"/>
          <w:vertAlign w:val="superscript"/>
        </w:rPr>
        <w:t>1</w:t>
      </w:r>
      <w:r w:rsidRPr="6FA69B17">
        <w:rPr>
          <w:rFonts w:eastAsia="Times New Roman" w:cs="Times New Roman"/>
          <w:color w:val="000000" w:themeColor="text1"/>
          <w:sz w:val="22"/>
        </w:rPr>
        <w:t>; ROMUALDO, G. R.</w:t>
      </w:r>
      <w:r w:rsidRPr="6FA69B17">
        <w:rPr>
          <w:rFonts w:eastAsia="Times New Roman" w:cs="Times New Roman"/>
          <w:color w:val="000000" w:themeColor="text1"/>
          <w:sz w:val="22"/>
          <w:vertAlign w:val="superscript"/>
        </w:rPr>
        <w:t>1</w:t>
      </w:r>
      <w:r w:rsidRPr="6FA69B17">
        <w:rPr>
          <w:rFonts w:eastAsia="Times New Roman" w:cs="Times New Roman"/>
          <w:color w:val="000000" w:themeColor="text1"/>
          <w:sz w:val="22"/>
        </w:rPr>
        <w:t>; CORRÊA, C. R.</w:t>
      </w:r>
      <w:r w:rsidRPr="6FA69B17">
        <w:rPr>
          <w:rFonts w:eastAsia="Times New Roman" w:cs="Times New Roman"/>
          <w:color w:val="000000" w:themeColor="text1"/>
          <w:sz w:val="22"/>
          <w:vertAlign w:val="superscript"/>
        </w:rPr>
        <w:t>1</w:t>
      </w:r>
      <w:r w:rsidRPr="6FA69B17">
        <w:rPr>
          <w:rFonts w:eastAsia="Times New Roman" w:cs="Times New Roman"/>
          <w:color w:val="000000" w:themeColor="text1"/>
          <w:sz w:val="22"/>
        </w:rPr>
        <w:t>.</w:t>
      </w:r>
    </w:p>
    <w:p w14:paraId="3F2B3253" w14:textId="25D21D55" w:rsidR="7971E5CC" w:rsidRDefault="6FA69B17" w:rsidP="6FA69B17">
      <w:pPr>
        <w:spacing w:after="160"/>
        <w:jc w:val="both"/>
        <w:rPr>
          <w:rFonts w:eastAsia="Times New Roman" w:cs="Times New Roman"/>
          <w:color w:val="000000" w:themeColor="text1"/>
          <w:sz w:val="22"/>
        </w:rPr>
      </w:pPr>
      <w:r w:rsidRPr="6FA69B17">
        <w:rPr>
          <w:rFonts w:eastAsia="Times New Roman" w:cs="Times New Roman"/>
          <w:color w:val="000000" w:themeColor="text1"/>
          <w:sz w:val="22"/>
          <w:vertAlign w:val="superscript"/>
        </w:rPr>
        <w:t>1</w:t>
      </w:r>
      <w:r w:rsidRPr="6FA69B17">
        <w:rPr>
          <w:rFonts w:eastAsia="Times New Roman" w:cs="Times New Roman"/>
          <w:color w:val="000000" w:themeColor="text1"/>
          <w:sz w:val="22"/>
        </w:rPr>
        <w:t xml:space="preserve">Faculdade de Medicina, UNESP, Botucatu; </w:t>
      </w:r>
      <w:r w:rsidRPr="6FA69B17">
        <w:rPr>
          <w:rFonts w:eastAsia="Times New Roman" w:cs="Times New Roman"/>
          <w:color w:val="000000" w:themeColor="text1"/>
          <w:sz w:val="22"/>
          <w:vertAlign w:val="superscript"/>
        </w:rPr>
        <w:t>2</w:t>
      </w:r>
      <w:r w:rsidRPr="6FA69B17">
        <w:rPr>
          <w:rFonts w:eastAsia="Times New Roman" w:cs="Times New Roman"/>
          <w:color w:val="000000" w:themeColor="text1"/>
          <w:sz w:val="22"/>
        </w:rPr>
        <w:t xml:space="preserve">Faculdades Integradas de Bauru, FIB, Bauru; </w:t>
      </w:r>
      <w:r w:rsidRPr="6FA69B17">
        <w:rPr>
          <w:rFonts w:eastAsia="Times New Roman" w:cs="Times New Roman"/>
          <w:color w:val="000000" w:themeColor="text1"/>
          <w:sz w:val="22"/>
          <w:vertAlign w:val="superscript"/>
        </w:rPr>
        <w:t>3</w:t>
      </w:r>
      <w:r w:rsidRPr="6FA69B17">
        <w:rPr>
          <w:rFonts w:eastAsia="Times New Roman" w:cs="Times New Roman"/>
          <w:color w:val="000000" w:themeColor="text1"/>
          <w:sz w:val="22"/>
        </w:rPr>
        <w:t>Departamento de Ciências Farmacêuticas, Universidade de Milão</w:t>
      </w:r>
    </w:p>
    <w:p w14:paraId="75853C03" w14:textId="72D7081B" w:rsidR="7971E5CC" w:rsidRDefault="7971E5CC" w:rsidP="6FA69B17">
      <w:pPr>
        <w:spacing w:after="160"/>
        <w:ind w:left="357"/>
        <w:jc w:val="both"/>
        <w:rPr>
          <w:rFonts w:eastAsia="Times New Roman" w:cs="Times New Roman"/>
          <w:color w:val="000000" w:themeColor="text1"/>
          <w:sz w:val="22"/>
        </w:rPr>
      </w:pPr>
    </w:p>
    <w:p w14:paraId="087666C7" w14:textId="522A0170" w:rsidR="7971E5CC" w:rsidRDefault="6FA69B17" w:rsidP="6FA69B17">
      <w:pPr>
        <w:pStyle w:val="SemEspaamento"/>
        <w:jc w:val="both"/>
        <w:rPr>
          <w:rFonts w:ascii="Times New Roman" w:eastAsia="Times New Roman" w:hAnsi="Times New Roman"/>
          <w:color w:val="000000" w:themeColor="text1"/>
        </w:rPr>
      </w:pPr>
      <w:r w:rsidRPr="6FA69B17">
        <w:rPr>
          <w:rFonts w:ascii="Times New Roman" w:eastAsia="Times New Roman" w:hAnsi="Times New Roman"/>
          <w:color w:val="000000" w:themeColor="text1"/>
        </w:rPr>
        <w:t>O alto consumo de açúcar e gordura está associado à obesidade e ao estresse oxidativo. A bergamota (</w:t>
      </w:r>
      <w:r w:rsidRPr="6FA69B17">
        <w:rPr>
          <w:rFonts w:ascii="Times New Roman" w:eastAsia="Times New Roman" w:hAnsi="Times New Roman"/>
          <w:i/>
          <w:iCs/>
          <w:color w:val="000000" w:themeColor="text1"/>
        </w:rPr>
        <w:t xml:space="preserve">Citrus </w:t>
      </w:r>
      <w:proofErr w:type="spellStart"/>
      <w:r w:rsidRPr="6FA69B17">
        <w:rPr>
          <w:rFonts w:ascii="Times New Roman" w:eastAsia="Times New Roman" w:hAnsi="Times New Roman"/>
          <w:i/>
          <w:iCs/>
          <w:color w:val="000000" w:themeColor="text1"/>
        </w:rPr>
        <w:t>bergamia</w:t>
      </w:r>
      <w:proofErr w:type="spellEnd"/>
      <w:r w:rsidRPr="6FA69B17">
        <w:rPr>
          <w:rFonts w:ascii="Times New Roman" w:eastAsia="Times New Roman" w:hAnsi="Times New Roman"/>
          <w:color w:val="000000" w:themeColor="text1"/>
        </w:rPr>
        <w:t xml:space="preserve">) tem demonstrado atividade antioxidante, podendo ser uma estratégia frente à esta condição. O objetivo do trabalho foi verificar o efeito da bergamota (B) na prevenção do estresse oxidativo no tecido adiposo de ratos obesos. Ratos </w:t>
      </w:r>
      <w:proofErr w:type="spellStart"/>
      <w:r w:rsidRPr="6FA69B17">
        <w:rPr>
          <w:rFonts w:ascii="Times New Roman" w:eastAsia="Times New Roman" w:hAnsi="Times New Roman"/>
          <w:color w:val="000000" w:themeColor="text1"/>
        </w:rPr>
        <w:t>Wistar</w:t>
      </w:r>
      <w:proofErr w:type="spellEnd"/>
      <w:r w:rsidRPr="6FA69B17">
        <w:rPr>
          <w:rFonts w:ascii="Times New Roman" w:eastAsia="Times New Roman" w:hAnsi="Times New Roman"/>
          <w:color w:val="000000" w:themeColor="text1"/>
        </w:rPr>
        <w:t xml:space="preserve"> foram </w:t>
      </w:r>
      <w:r w:rsidRPr="6FA69B17">
        <w:rPr>
          <w:rFonts w:ascii="Times New Roman" w:eastAsia="Times New Roman" w:hAnsi="Times New Roman"/>
          <w:color w:val="000000" w:themeColor="text1"/>
        </w:rPr>
        <w:lastRenderedPageBreak/>
        <w:t xml:space="preserve">alocados em 4 grupos, recebendo: dieta </w:t>
      </w:r>
      <w:proofErr w:type="spellStart"/>
      <w:r w:rsidRPr="6FA69B17">
        <w:rPr>
          <w:rFonts w:ascii="Times New Roman" w:eastAsia="Times New Roman" w:hAnsi="Times New Roman"/>
          <w:color w:val="000000" w:themeColor="text1"/>
        </w:rPr>
        <w:t>controle+veículo</w:t>
      </w:r>
      <w:proofErr w:type="spellEnd"/>
      <w:r w:rsidRPr="6FA69B17">
        <w:rPr>
          <w:rFonts w:ascii="Times New Roman" w:eastAsia="Times New Roman" w:hAnsi="Times New Roman"/>
          <w:color w:val="000000" w:themeColor="text1"/>
        </w:rPr>
        <w:t xml:space="preserve"> (C, n=7), dieta </w:t>
      </w:r>
      <w:proofErr w:type="spellStart"/>
      <w:r w:rsidRPr="6FA69B17">
        <w:rPr>
          <w:rFonts w:ascii="Times New Roman" w:eastAsia="Times New Roman" w:hAnsi="Times New Roman"/>
          <w:color w:val="000000" w:themeColor="text1"/>
        </w:rPr>
        <w:t>controle+B</w:t>
      </w:r>
      <w:proofErr w:type="spellEnd"/>
      <w:r w:rsidRPr="6FA69B17">
        <w:rPr>
          <w:rFonts w:ascii="Times New Roman" w:eastAsia="Times New Roman" w:hAnsi="Times New Roman"/>
          <w:color w:val="000000" w:themeColor="text1"/>
        </w:rPr>
        <w:t xml:space="preserve"> (C+B, n=7), dieta rica em açúcar e </w:t>
      </w:r>
      <w:proofErr w:type="spellStart"/>
      <w:r w:rsidRPr="6FA69B17">
        <w:rPr>
          <w:rFonts w:ascii="Times New Roman" w:eastAsia="Times New Roman" w:hAnsi="Times New Roman"/>
          <w:color w:val="000000" w:themeColor="text1"/>
        </w:rPr>
        <w:t>gordura+veículo</w:t>
      </w:r>
      <w:proofErr w:type="spellEnd"/>
      <w:r w:rsidRPr="6FA69B17">
        <w:rPr>
          <w:rFonts w:ascii="Times New Roman" w:eastAsia="Times New Roman" w:hAnsi="Times New Roman"/>
          <w:color w:val="000000" w:themeColor="text1"/>
        </w:rPr>
        <w:t xml:space="preserve"> (HSF, n=7) e dieta rica em açúcar e </w:t>
      </w:r>
      <w:proofErr w:type="spellStart"/>
      <w:r w:rsidRPr="6FA69B17">
        <w:rPr>
          <w:rFonts w:ascii="Times New Roman" w:eastAsia="Times New Roman" w:hAnsi="Times New Roman"/>
          <w:color w:val="000000" w:themeColor="text1"/>
        </w:rPr>
        <w:t>gordura+B</w:t>
      </w:r>
      <w:proofErr w:type="spellEnd"/>
      <w:r w:rsidRPr="6FA69B17">
        <w:rPr>
          <w:rFonts w:ascii="Times New Roman" w:eastAsia="Times New Roman" w:hAnsi="Times New Roman"/>
          <w:color w:val="000000" w:themeColor="text1"/>
        </w:rPr>
        <w:t xml:space="preserve"> (HSF+B, n=7), por 20 semanas. A bergamota e o veículo (água) foram administrados por </w:t>
      </w:r>
      <w:proofErr w:type="spellStart"/>
      <w:r w:rsidRPr="6FA69B17">
        <w:rPr>
          <w:rFonts w:ascii="Times New Roman" w:eastAsia="Times New Roman" w:hAnsi="Times New Roman"/>
          <w:color w:val="000000" w:themeColor="text1"/>
        </w:rPr>
        <w:t>gavagem</w:t>
      </w:r>
      <w:proofErr w:type="spellEnd"/>
      <w:r w:rsidRPr="6FA69B17">
        <w:rPr>
          <w:rFonts w:ascii="Times New Roman" w:eastAsia="Times New Roman" w:hAnsi="Times New Roman"/>
          <w:color w:val="000000" w:themeColor="text1"/>
        </w:rPr>
        <w:t xml:space="preserve"> na dose de 250 mg/kg/dia. Ao final, foram avaliados o índice de adiposidade (IA) e os marcadores de estresse oxidativo no tecido adiposo: </w:t>
      </w:r>
      <w:proofErr w:type="spellStart"/>
      <w:r w:rsidRPr="6FA69B17">
        <w:rPr>
          <w:rFonts w:ascii="Times New Roman" w:eastAsia="Times New Roman" w:hAnsi="Times New Roman"/>
          <w:color w:val="000000" w:themeColor="text1"/>
        </w:rPr>
        <w:t>Malondialdeído</w:t>
      </w:r>
      <w:proofErr w:type="spellEnd"/>
      <w:r w:rsidRPr="6FA69B17">
        <w:rPr>
          <w:rFonts w:ascii="Times New Roman" w:eastAsia="Times New Roman" w:hAnsi="Times New Roman"/>
          <w:color w:val="FF0000"/>
        </w:rPr>
        <w:t xml:space="preserve"> </w:t>
      </w:r>
      <w:r w:rsidRPr="6FA69B17">
        <w:rPr>
          <w:rFonts w:ascii="Times New Roman" w:eastAsia="Times New Roman" w:hAnsi="Times New Roman"/>
          <w:color w:val="000000" w:themeColor="text1"/>
        </w:rPr>
        <w:t xml:space="preserve">(MDA), 4-hidroxinonenal (4-HNE) e Proteínas </w:t>
      </w:r>
      <w:proofErr w:type="spellStart"/>
      <w:r w:rsidRPr="6FA69B17">
        <w:rPr>
          <w:rFonts w:ascii="Times New Roman" w:eastAsia="Times New Roman" w:hAnsi="Times New Roman"/>
          <w:color w:val="000000" w:themeColor="text1"/>
        </w:rPr>
        <w:t>carboniladas</w:t>
      </w:r>
      <w:proofErr w:type="spellEnd"/>
      <w:r w:rsidRPr="6FA69B17">
        <w:rPr>
          <w:rFonts w:ascii="Times New Roman" w:eastAsia="Times New Roman" w:hAnsi="Times New Roman"/>
          <w:color w:val="000000" w:themeColor="text1"/>
        </w:rPr>
        <w:t xml:space="preserve"> (CBO). CEUA: 1337/2019. O grupo HSF apresentou maior IA (HSF: 8,90±2,38 vs. C: 2,80±1,13, p&lt;0,001), níveis de MDA (HSF: 565 (621-449) </w:t>
      </w:r>
      <w:proofErr w:type="spellStart"/>
      <w:r w:rsidRPr="6FA69B17">
        <w:rPr>
          <w:rFonts w:ascii="Times New Roman" w:eastAsia="Times New Roman" w:hAnsi="Times New Roman"/>
          <w:color w:val="000000" w:themeColor="text1"/>
        </w:rPr>
        <w:t>vs</w:t>
      </w:r>
      <w:proofErr w:type="spellEnd"/>
      <w:r w:rsidRPr="6FA69B17">
        <w:rPr>
          <w:rFonts w:ascii="Times New Roman" w:eastAsia="Times New Roman" w:hAnsi="Times New Roman"/>
          <w:color w:val="000000" w:themeColor="text1"/>
        </w:rPr>
        <w:t xml:space="preserve"> C: 286 (338-267), p&lt;0,001), 4-HNE (HSF: 23,9±3,10 vs. C: 15,9±2,05, p&lt;0,001) e CBO (HSF: 217 (267-160) vs. C: 101 (119-90,4), p&lt;0,001), em comparação ao grupo C. Em contrapartida, o grupo HSF+B apresentou redução no IA (HSF+B: 6,04±1,53 vs. HSF: 8,90±2,38, p&lt;0,001), níveis de MDA (HSF+BFE: 232 (273-186) vs. HSF: 565 (621-449), p&lt;0,001), 4-HNE (HSF+B: 18,8±2,62 vs. HSF: 23,9±3,10) e CBO (HSF+B: 117 (118-114) vs. HSF: 217 (267-160), p&lt;0,001), quando comparado ao grupo HSF. Sendo assim, a Bergamota foi capaz de prevenir o estresse oxidativo no tecido adiposo de ratos obesos.</w:t>
      </w:r>
    </w:p>
    <w:p w14:paraId="074EFA26" w14:textId="52282D28" w:rsidR="7971E5CC" w:rsidRDefault="7971E5CC" w:rsidP="6FA69B17">
      <w:pPr>
        <w:spacing w:after="160"/>
        <w:ind w:hanging="2"/>
        <w:jc w:val="both"/>
        <w:rPr>
          <w:rFonts w:eastAsia="Times New Roman" w:cs="Times New Roman"/>
          <w:color w:val="000000" w:themeColor="text1"/>
          <w:sz w:val="22"/>
        </w:rPr>
      </w:pPr>
    </w:p>
    <w:p w14:paraId="4B37C19C" w14:textId="2B9ABEA4" w:rsidR="7971E5CC" w:rsidRDefault="6FA69B17" w:rsidP="6FA69B17">
      <w:pPr>
        <w:spacing w:after="160"/>
        <w:ind w:hanging="2"/>
        <w:jc w:val="both"/>
        <w:rPr>
          <w:rFonts w:eastAsia="Times New Roman" w:cs="Times New Roman"/>
          <w:color w:val="000000" w:themeColor="text1"/>
          <w:sz w:val="22"/>
        </w:rPr>
      </w:pPr>
      <w:r w:rsidRPr="6FA69B17">
        <w:rPr>
          <w:rFonts w:eastAsia="Times New Roman" w:cs="Times New Roman"/>
          <w:b/>
          <w:bCs/>
          <w:color w:val="000000" w:themeColor="text1"/>
          <w:sz w:val="22"/>
        </w:rPr>
        <w:t>Apoio Financeiro</w:t>
      </w:r>
      <w:r w:rsidRPr="6FA69B17">
        <w:rPr>
          <w:rFonts w:eastAsia="Times New Roman" w:cs="Times New Roman"/>
          <w:color w:val="000000" w:themeColor="text1"/>
          <w:sz w:val="22"/>
        </w:rPr>
        <w:t>: CAPES e FAPESP Processo-Regular: 2021/13050-2.</w:t>
      </w:r>
    </w:p>
    <w:p w14:paraId="5A900E5D" w14:textId="38B7420D" w:rsidR="7971E5CC" w:rsidRDefault="7971E5CC" w:rsidP="6FA69B17">
      <w:pPr>
        <w:pStyle w:val="Default"/>
        <w:jc w:val="both"/>
        <w:rPr>
          <w:rFonts w:ascii="Times New Roman" w:eastAsia="Times New Roman" w:hAnsi="Times New Roman" w:cs="Times New Roman"/>
          <w:b/>
          <w:bCs/>
          <w:color w:val="000000" w:themeColor="text1"/>
          <w:sz w:val="22"/>
          <w:szCs w:val="22"/>
        </w:rPr>
      </w:pPr>
    </w:p>
    <w:p w14:paraId="1B816E5E" w14:textId="1B5DE1D0" w:rsidR="7971E5CC" w:rsidRDefault="7971E5CC" w:rsidP="7971E5CC">
      <w:pPr>
        <w:jc w:val="both"/>
        <w:rPr>
          <w:rFonts w:eastAsia="Times New Roman" w:cs="Times New Roman"/>
          <w:b/>
          <w:bCs/>
          <w:sz w:val="22"/>
        </w:rPr>
      </w:pPr>
    </w:p>
    <w:p w14:paraId="2F2D6066" w14:textId="42E23E4B" w:rsidR="7971E5CC" w:rsidRDefault="38CC69D9" w:rsidP="7971E5CC">
      <w:pPr>
        <w:jc w:val="both"/>
        <w:rPr>
          <w:rFonts w:eastAsia="Times New Roman" w:cs="Times New Roman"/>
          <w:b/>
          <w:bCs/>
          <w:sz w:val="22"/>
        </w:rPr>
      </w:pPr>
      <w:r w:rsidRPr="38CC69D9">
        <w:rPr>
          <w:rFonts w:eastAsia="Times New Roman" w:cs="Times New Roman"/>
          <w:b/>
          <w:bCs/>
          <w:sz w:val="22"/>
        </w:rPr>
        <w:t>02.01.02 APLICAÇÃO DE MÉTODOS DEDEEP LEARNINGPARA A CATEGORIZAÇÃOAUTOMATIZADA DE ACHADOS RADIOLÓGICOS PULMONARES EM IMAGENSTOMOGRÁFICAS</w:t>
      </w:r>
    </w:p>
    <w:p w14:paraId="0F934901" w14:textId="69D5A7EA" w:rsidR="7971E5CC" w:rsidRDefault="7971E5CC" w:rsidP="7971E5CC">
      <w:pPr>
        <w:jc w:val="both"/>
        <w:rPr>
          <w:rFonts w:eastAsia="Times New Roman" w:cs="Times New Roman"/>
          <w:sz w:val="22"/>
        </w:rPr>
      </w:pPr>
      <w:r w:rsidRPr="7971E5CC">
        <w:rPr>
          <w:rFonts w:eastAsia="Times New Roman" w:cs="Times New Roman"/>
          <w:sz w:val="22"/>
        </w:rPr>
        <w:t>GONÇALVES, F. H. B.</w:t>
      </w:r>
      <w:r w:rsidRPr="7971E5CC">
        <w:rPr>
          <w:rFonts w:eastAsia="Times New Roman" w:cs="Times New Roman"/>
          <w:sz w:val="22"/>
          <w:vertAlign w:val="superscript"/>
        </w:rPr>
        <w:t>1</w:t>
      </w:r>
      <w:r w:rsidRPr="7971E5CC">
        <w:rPr>
          <w:rFonts w:eastAsia="Times New Roman" w:cs="Times New Roman"/>
          <w:sz w:val="22"/>
        </w:rPr>
        <w:t>; ALMEIDA, C. B.</w:t>
      </w:r>
      <w:r w:rsidRPr="7971E5CC">
        <w:rPr>
          <w:rFonts w:eastAsia="Times New Roman" w:cs="Times New Roman"/>
          <w:sz w:val="22"/>
          <w:vertAlign w:val="superscript"/>
        </w:rPr>
        <w:t>1</w:t>
      </w:r>
      <w:r w:rsidRPr="7971E5CC">
        <w:rPr>
          <w:rFonts w:eastAsia="Times New Roman" w:cs="Times New Roman"/>
          <w:sz w:val="22"/>
        </w:rPr>
        <w:t>; GOMES, L. P.</w:t>
      </w:r>
      <w:r w:rsidRPr="7971E5CC">
        <w:rPr>
          <w:rFonts w:eastAsia="Times New Roman" w:cs="Times New Roman"/>
          <w:sz w:val="22"/>
          <w:vertAlign w:val="superscript"/>
        </w:rPr>
        <w:t>1</w:t>
      </w:r>
      <w:r w:rsidRPr="7971E5CC">
        <w:rPr>
          <w:rFonts w:eastAsia="Times New Roman" w:cs="Times New Roman"/>
          <w:sz w:val="22"/>
        </w:rPr>
        <w:t>; MARIOTTO, N.</w:t>
      </w:r>
      <w:r w:rsidRPr="7971E5CC">
        <w:rPr>
          <w:rFonts w:eastAsia="Times New Roman" w:cs="Times New Roman"/>
          <w:sz w:val="22"/>
          <w:vertAlign w:val="superscript"/>
        </w:rPr>
        <w:t>1</w:t>
      </w:r>
      <w:r w:rsidRPr="7971E5CC">
        <w:rPr>
          <w:rFonts w:eastAsia="Times New Roman" w:cs="Times New Roman"/>
          <w:sz w:val="22"/>
        </w:rPr>
        <w:t>; ALVES, A. F.F.</w:t>
      </w:r>
      <w:r w:rsidRPr="7971E5CC">
        <w:rPr>
          <w:rFonts w:eastAsia="Times New Roman" w:cs="Times New Roman"/>
          <w:sz w:val="22"/>
          <w:vertAlign w:val="superscript"/>
        </w:rPr>
        <w:t>1</w:t>
      </w:r>
      <w:r w:rsidRPr="7971E5CC">
        <w:rPr>
          <w:rFonts w:eastAsia="Times New Roman" w:cs="Times New Roman"/>
          <w:sz w:val="22"/>
        </w:rPr>
        <w:t>;</w:t>
      </w:r>
    </w:p>
    <w:p w14:paraId="53CF7AC5" w14:textId="1CA45575" w:rsidR="7971E5CC" w:rsidRDefault="7971E5CC" w:rsidP="7971E5CC">
      <w:pPr>
        <w:jc w:val="both"/>
        <w:rPr>
          <w:rFonts w:eastAsia="Times New Roman" w:cs="Times New Roman"/>
          <w:sz w:val="22"/>
        </w:rPr>
      </w:pPr>
      <w:r w:rsidRPr="7971E5CC">
        <w:rPr>
          <w:rFonts w:eastAsia="Times New Roman" w:cs="Times New Roman"/>
          <w:sz w:val="22"/>
          <w:vertAlign w:val="superscript"/>
        </w:rPr>
        <w:t>1</w:t>
      </w:r>
      <w:r w:rsidRPr="7971E5CC">
        <w:rPr>
          <w:rFonts w:eastAsia="Times New Roman" w:cs="Times New Roman"/>
          <w:sz w:val="22"/>
        </w:rPr>
        <w:t xml:space="preserve">Instituto de Biociências-UNESP-Botucatu. </w:t>
      </w:r>
    </w:p>
    <w:p w14:paraId="1291E20D" w14:textId="4F25AF7E" w:rsidR="7971E5CC" w:rsidRDefault="38CC69D9" w:rsidP="38CC69D9">
      <w:pPr>
        <w:jc w:val="both"/>
        <w:rPr>
          <w:rFonts w:eastAsia="Times New Roman" w:cs="Times New Roman"/>
          <w:sz w:val="22"/>
        </w:rPr>
      </w:pPr>
      <w:r w:rsidRPr="38CC69D9">
        <w:rPr>
          <w:rFonts w:eastAsia="Times New Roman" w:cs="Times New Roman"/>
          <w:sz w:val="22"/>
        </w:rPr>
        <w:t xml:space="preserve">A tomografia computadorizada (TC) tem sido muito empregada, principalmente, na investigação de sintomas de doenças cardiorrespiratórias e lesões torácicas, sendo a descoberta de nódulos pulmonares uma importante ferramenta diagnóstica. Dentre os acometimentos que essas lesões pulmonares podem ocasionar, a disseminação metastática neoplásica para órgão à distância continua sendo uma das principais razões para as letalidades associadas ao câncer de pulmão. Logo, no rastreamento, a principal tarefa do corpo clínico é identificar e avaliar os nódulos com base na opacidade dos achados e suas características. Estes nódulos podem ser classificados em três categorias, para determinação de malignidade, e posterior manejo dos pacientes. Portanto, podem ser: sólidos, apresentando uma textura homogênea de tecidos moles; padrão vidro fosco, com uma aparência heterogênea e um aumento difuso na atenuação local do parênquima pulmonar; parcialmente sólidos, que apresentam componentes de atenuação sólida e em vidro fosco. Todavia, a precisão diagnóstica é subjetiva e está sujeita a capacitação e experiência dos profissionais, que em alguns casos, apresentam baixa concordância entre si. Portanto, o objetivo deste estudo foi desenvolver uma ferramenta computacional para a categorização automatizada de nódulos pulmonares encontradas em imagens de TC, a partir de modelos de redes neurais. O estudo contou com 312 tomografias, recolhidas e diagnosticadas retrospectivamente, no Centro Hospitalar e Universitário de São João (Porto), que serviram como dados para o treinamento e validação dos modelos de redes neurais </w:t>
      </w:r>
      <w:proofErr w:type="spellStart"/>
      <w:r w:rsidRPr="38CC69D9">
        <w:rPr>
          <w:rFonts w:eastAsia="Times New Roman" w:cs="Times New Roman"/>
          <w:sz w:val="22"/>
        </w:rPr>
        <w:t>convolucionais</w:t>
      </w:r>
      <w:proofErr w:type="spellEnd"/>
      <w:r w:rsidRPr="38CC69D9">
        <w:rPr>
          <w:rFonts w:eastAsia="Times New Roman" w:cs="Times New Roman"/>
          <w:sz w:val="22"/>
        </w:rPr>
        <w:t xml:space="preserve">. Foram analisadas 47 arquiteturas de </w:t>
      </w:r>
      <w:proofErr w:type="spellStart"/>
      <w:r w:rsidRPr="38CC69D9">
        <w:rPr>
          <w:rFonts w:eastAsia="Times New Roman" w:cs="Times New Roman"/>
          <w:sz w:val="22"/>
        </w:rPr>
        <w:t>deep</w:t>
      </w:r>
      <w:proofErr w:type="spellEnd"/>
      <w:r w:rsidRPr="38CC69D9">
        <w:rPr>
          <w:rFonts w:eastAsia="Times New Roman" w:cs="Times New Roman"/>
          <w:sz w:val="22"/>
        </w:rPr>
        <w:t xml:space="preserve"> </w:t>
      </w:r>
      <w:proofErr w:type="spellStart"/>
      <w:r w:rsidRPr="38CC69D9">
        <w:rPr>
          <w:rFonts w:eastAsia="Times New Roman" w:cs="Times New Roman"/>
          <w:sz w:val="22"/>
        </w:rPr>
        <w:t>learning</w:t>
      </w:r>
      <w:proofErr w:type="spellEnd"/>
      <w:r w:rsidRPr="38CC69D9">
        <w:rPr>
          <w:rFonts w:eastAsia="Times New Roman" w:cs="Times New Roman"/>
          <w:sz w:val="22"/>
        </w:rPr>
        <w:t xml:space="preserve"> distintas, que demonstraram boa performance, com ênfase para a </w:t>
      </w:r>
      <w:proofErr w:type="spellStart"/>
      <w:r w:rsidRPr="38CC69D9">
        <w:rPr>
          <w:rFonts w:eastAsia="Times New Roman" w:cs="Times New Roman"/>
          <w:sz w:val="22"/>
        </w:rPr>
        <w:t>ResNet</w:t>
      </w:r>
      <w:proofErr w:type="spellEnd"/>
      <w:r w:rsidRPr="38CC69D9">
        <w:rPr>
          <w:rFonts w:eastAsia="Times New Roman" w:cs="Times New Roman"/>
          <w:sz w:val="22"/>
        </w:rPr>
        <w:t xml:space="preserve">, </w:t>
      </w:r>
      <w:proofErr w:type="spellStart"/>
      <w:proofErr w:type="gramStart"/>
      <w:r w:rsidRPr="38CC69D9">
        <w:rPr>
          <w:rFonts w:eastAsia="Times New Roman" w:cs="Times New Roman"/>
          <w:sz w:val="22"/>
        </w:rPr>
        <w:t>Inception,VGG</w:t>
      </w:r>
      <w:proofErr w:type="spellEnd"/>
      <w:proofErr w:type="gramEnd"/>
      <w:r w:rsidRPr="38CC69D9">
        <w:rPr>
          <w:rFonts w:eastAsia="Times New Roman" w:cs="Times New Roman"/>
          <w:sz w:val="22"/>
        </w:rPr>
        <w:t xml:space="preserve"> e </w:t>
      </w:r>
      <w:proofErr w:type="spellStart"/>
      <w:r w:rsidRPr="38CC69D9">
        <w:rPr>
          <w:rFonts w:eastAsia="Times New Roman" w:cs="Times New Roman"/>
          <w:sz w:val="22"/>
        </w:rPr>
        <w:t>DenseNet</w:t>
      </w:r>
      <w:proofErr w:type="spellEnd"/>
      <w:r w:rsidRPr="38CC69D9">
        <w:rPr>
          <w:rFonts w:eastAsia="Times New Roman" w:cs="Times New Roman"/>
          <w:sz w:val="22"/>
        </w:rPr>
        <w:t xml:space="preserve">, com diferentes camadas de profundidade. Testamos diferentes abordagens para o pré-processamento do banco de dados, de forma que pudéssemos evidenciar ainda mais o poder classificatório de cada arquitetura. Dentre os modelos, os que apresentaram melhores resultados preliminares foram a ResNet152V2, DenseNet201 e MobileNetV2, todos com precisões superiores a 75% na </w:t>
      </w:r>
      <w:proofErr w:type="spellStart"/>
      <w:proofErr w:type="gramStart"/>
      <w:r w:rsidRPr="38CC69D9">
        <w:rPr>
          <w:rFonts w:eastAsia="Times New Roman" w:cs="Times New Roman"/>
          <w:sz w:val="22"/>
        </w:rPr>
        <w:t>categorização.O</w:t>
      </w:r>
      <w:proofErr w:type="spellEnd"/>
      <w:proofErr w:type="gramEnd"/>
      <w:r w:rsidRPr="38CC69D9">
        <w:rPr>
          <w:rFonts w:eastAsia="Times New Roman" w:cs="Times New Roman"/>
          <w:sz w:val="22"/>
        </w:rPr>
        <w:t xml:space="preserve"> comportamento dos modelos para o problema apresenta potencial de aprimoramento, tendo em vista que técnicas de otimização de hiper parâmetros ainda serão testadas assim como outras técnicas de pré-processamento de imagens, além da inclusão de outros bancos de dados para validação das arquiteturas de </w:t>
      </w:r>
      <w:proofErr w:type="spellStart"/>
      <w:r w:rsidRPr="38CC69D9">
        <w:rPr>
          <w:rFonts w:eastAsia="Times New Roman" w:cs="Times New Roman"/>
          <w:sz w:val="22"/>
        </w:rPr>
        <w:t>deep</w:t>
      </w:r>
      <w:proofErr w:type="spellEnd"/>
      <w:r w:rsidRPr="38CC69D9">
        <w:rPr>
          <w:rFonts w:eastAsia="Times New Roman" w:cs="Times New Roman"/>
          <w:sz w:val="22"/>
        </w:rPr>
        <w:t xml:space="preserve"> </w:t>
      </w:r>
      <w:proofErr w:type="spellStart"/>
      <w:r w:rsidRPr="38CC69D9">
        <w:rPr>
          <w:rFonts w:eastAsia="Times New Roman" w:cs="Times New Roman"/>
          <w:sz w:val="22"/>
        </w:rPr>
        <w:t>learning</w:t>
      </w:r>
      <w:proofErr w:type="spellEnd"/>
      <w:r w:rsidRPr="38CC69D9">
        <w:rPr>
          <w:rFonts w:eastAsia="Times New Roman" w:cs="Times New Roman"/>
          <w:sz w:val="22"/>
        </w:rPr>
        <w:t>.</w:t>
      </w:r>
    </w:p>
    <w:p w14:paraId="69DCD856" w14:textId="0DCF052D" w:rsidR="7971E5CC" w:rsidRDefault="7971E5CC" w:rsidP="38CC69D9">
      <w:pPr>
        <w:jc w:val="both"/>
        <w:rPr>
          <w:rFonts w:eastAsia="Times New Roman" w:cs="Times New Roman"/>
          <w:sz w:val="22"/>
        </w:rPr>
      </w:pPr>
    </w:p>
    <w:p w14:paraId="2DC51A8B" w14:textId="0E08EF05" w:rsidR="7971E5CC" w:rsidRDefault="7971E5CC" w:rsidP="38CC69D9">
      <w:pPr>
        <w:jc w:val="both"/>
        <w:rPr>
          <w:rFonts w:eastAsia="Times New Roman" w:cs="Times New Roman"/>
          <w:sz w:val="22"/>
        </w:rPr>
      </w:pPr>
    </w:p>
    <w:p w14:paraId="75CEF44B" w14:textId="5BABD5EF" w:rsidR="7971E5CC" w:rsidRDefault="6FA69B17" w:rsidP="6FA69B17">
      <w:pPr>
        <w:jc w:val="both"/>
        <w:rPr>
          <w:rFonts w:eastAsia="Times New Roman" w:cs="Times New Roman"/>
          <w:color w:val="000000" w:themeColor="text1"/>
          <w:sz w:val="22"/>
        </w:rPr>
      </w:pPr>
      <w:r w:rsidRPr="6FA69B17">
        <w:rPr>
          <w:rFonts w:eastAsia="Times New Roman" w:cs="Times New Roman"/>
          <w:b/>
          <w:bCs/>
          <w:sz w:val="22"/>
        </w:rPr>
        <w:t>02.02.01</w:t>
      </w:r>
      <w:r w:rsidRPr="6FA69B17">
        <w:rPr>
          <w:rFonts w:eastAsia="Times New Roman" w:cs="Times New Roman"/>
          <w:sz w:val="22"/>
        </w:rPr>
        <w:t xml:space="preserve"> </w:t>
      </w:r>
      <w:r w:rsidRPr="6FA69B17">
        <w:rPr>
          <w:rFonts w:eastAsia="Times New Roman" w:cs="Times New Roman"/>
          <w:b/>
          <w:bCs/>
          <w:color w:val="000000" w:themeColor="text1"/>
          <w:sz w:val="22"/>
        </w:rPr>
        <w:t>DESENVOLVIMENTO E APLICAÇÃO BIOMÉDICA DE UM NOVO SISTEMA DE DETECÇÃO BASEADO EM MAGNETÔMETROS DE BOMBEAMENTO ÓPTICO (</w:t>
      </w:r>
      <w:proofErr w:type="spellStart"/>
      <w:r w:rsidRPr="6FA69B17">
        <w:rPr>
          <w:rFonts w:eastAsia="Times New Roman" w:cs="Times New Roman"/>
          <w:b/>
          <w:bCs/>
          <w:color w:val="000000" w:themeColor="text1"/>
          <w:sz w:val="22"/>
        </w:rPr>
        <w:t>OPMs</w:t>
      </w:r>
      <w:proofErr w:type="spellEnd"/>
      <w:r w:rsidRPr="6FA69B17">
        <w:rPr>
          <w:rFonts w:eastAsia="Times New Roman" w:cs="Times New Roman"/>
          <w:b/>
          <w:bCs/>
          <w:color w:val="000000" w:themeColor="text1"/>
          <w:sz w:val="22"/>
        </w:rPr>
        <w:t>)</w:t>
      </w:r>
    </w:p>
    <w:p w14:paraId="71741081" w14:textId="0FF91772" w:rsidR="7971E5CC" w:rsidRDefault="7971E5CC" w:rsidP="6FA69B17">
      <w:pPr>
        <w:jc w:val="both"/>
        <w:rPr>
          <w:rFonts w:eastAsia="Times New Roman" w:cs="Times New Roman"/>
          <w:color w:val="000000" w:themeColor="text1"/>
          <w:sz w:val="22"/>
        </w:rPr>
      </w:pPr>
    </w:p>
    <w:p w14:paraId="77B127FC" w14:textId="5EC50E85" w:rsidR="7971E5CC" w:rsidRDefault="6FA69B17" w:rsidP="6FA69B17">
      <w:pPr>
        <w:jc w:val="both"/>
        <w:rPr>
          <w:rFonts w:eastAsia="Times New Roman" w:cs="Times New Roman"/>
          <w:color w:val="000000" w:themeColor="text1"/>
          <w:sz w:val="17"/>
          <w:szCs w:val="17"/>
        </w:rPr>
      </w:pPr>
      <w:r w:rsidRPr="6FA69B17">
        <w:rPr>
          <w:rFonts w:eastAsia="Times New Roman" w:cs="Times New Roman"/>
          <w:color w:val="000000" w:themeColor="text1"/>
          <w:sz w:val="22"/>
          <w:u w:val="single"/>
        </w:rPr>
        <w:t>STOPPA, E.G.</w:t>
      </w:r>
      <w:r w:rsidRPr="6FA69B17">
        <w:rPr>
          <w:rFonts w:eastAsia="Times New Roman" w:cs="Times New Roman"/>
          <w:color w:val="000000" w:themeColor="text1"/>
          <w:sz w:val="22"/>
          <w:vertAlign w:val="superscript"/>
        </w:rPr>
        <w:t>1</w:t>
      </w:r>
      <w:r w:rsidRPr="6FA69B17">
        <w:rPr>
          <w:rFonts w:eastAsia="Times New Roman" w:cs="Times New Roman"/>
          <w:color w:val="000000" w:themeColor="text1"/>
          <w:sz w:val="22"/>
        </w:rPr>
        <w:t>; SOARES, G.A.</w:t>
      </w:r>
      <w:r w:rsidRPr="6FA69B17">
        <w:rPr>
          <w:rFonts w:eastAsia="Times New Roman" w:cs="Times New Roman"/>
          <w:color w:val="000000" w:themeColor="text1"/>
          <w:sz w:val="22"/>
          <w:vertAlign w:val="superscript"/>
        </w:rPr>
        <w:t>1</w:t>
      </w:r>
      <w:r w:rsidRPr="6FA69B17">
        <w:rPr>
          <w:rFonts w:eastAsia="Times New Roman" w:cs="Times New Roman"/>
          <w:color w:val="000000" w:themeColor="text1"/>
          <w:sz w:val="22"/>
        </w:rPr>
        <w:t>; BURANELLO, L.P.</w:t>
      </w:r>
      <w:r w:rsidRPr="6FA69B17">
        <w:rPr>
          <w:rFonts w:eastAsia="Times New Roman" w:cs="Times New Roman"/>
          <w:color w:val="000000" w:themeColor="text1"/>
          <w:sz w:val="22"/>
          <w:vertAlign w:val="superscript"/>
        </w:rPr>
        <w:t>1</w:t>
      </w:r>
      <w:r w:rsidRPr="6FA69B17">
        <w:rPr>
          <w:rFonts w:eastAsia="Times New Roman" w:cs="Times New Roman"/>
          <w:color w:val="000000" w:themeColor="text1"/>
          <w:sz w:val="22"/>
        </w:rPr>
        <w:t>, MIRANDA, J.R.A.</w:t>
      </w:r>
      <w:r w:rsidRPr="6FA69B17">
        <w:rPr>
          <w:rFonts w:eastAsia="Times New Roman" w:cs="Times New Roman"/>
          <w:color w:val="000000" w:themeColor="text1"/>
          <w:sz w:val="22"/>
          <w:vertAlign w:val="superscript"/>
        </w:rPr>
        <w:t>1</w:t>
      </w:r>
    </w:p>
    <w:p w14:paraId="3A5D95E4" w14:textId="7DB37ED8" w:rsidR="7971E5CC" w:rsidRDefault="6FA69B17" w:rsidP="6FA69B17">
      <w:pPr>
        <w:jc w:val="both"/>
        <w:rPr>
          <w:rFonts w:eastAsia="Times New Roman" w:cs="Times New Roman"/>
          <w:color w:val="000000" w:themeColor="text1"/>
          <w:szCs w:val="24"/>
        </w:rPr>
      </w:pPr>
      <w:r w:rsidRPr="6FA69B17">
        <w:rPr>
          <w:rFonts w:eastAsia="Times New Roman" w:cs="Times New Roman"/>
          <w:color w:val="000000" w:themeColor="text1"/>
          <w:szCs w:val="24"/>
          <w:vertAlign w:val="superscript"/>
        </w:rPr>
        <w:t xml:space="preserve">1 </w:t>
      </w:r>
      <w:r w:rsidRPr="6FA69B17">
        <w:rPr>
          <w:rFonts w:eastAsia="Times New Roman" w:cs="Times New Roman"/>
          <w:color w:val="000000" w:themeColor="text1"/>
          <w:szCs w:val="24"/>
        </w:rPr>
        <w:t xml:space="preserve">Departamento de Biofísica e Farmacologia – IB – UNESP Botucatu- Doutorando - Contato: </w:t>
      </w:r>
      <w:hyperlink r:id="rId22">
        <w:r w:rsidRPr="6FA69B17">
          <w:rPr>
            <w:rStyle w:val="Hyperlink"/>
            <w:rFonts w:eastAsia="Times New Roman" w:cs="Times New Roman"/>
            <w:szCs w:val="24"/>
          </w:rPr>
          <w:t>e.stoppa@unesp.br</w:t>
        </w:r>
      </w:hyperlink>
    </w:p>
    <w:p w14:paraId="1D680899" w14:textId="78672D4E" w:rsidR="7971E5CC" w:rsidRDefault="7971E5CC" w:rsidP="6FA69B17">
      <w:pPr>
        <w:jc w:val="both"/>
        <w:rPr>
          <w:rFonts w:ascii="Calibri" w:eastAsia="Calibri" w:hAnsi="Calibri" w:cs="Calibri"/>
          <w:color w:val="000000" w:themeColor="text1"/>
          <w:sz w:val="20"/>
          <w:szCs w:val="20"/>
        </w:rPr>
      </w:pPr>
    </w:p>
    <w:p w14:paraId="6D4B0070" w14:textId="67BF5E58" w:rsidR="7971E5CC" w:rsidRDefault="6FA69B17" w:rsidP="6FA69B17">
      <w:pPr>
        <w:jc w:val="both"/>
        <w:rPr>
          <w:rFonts w:eastAsia="Times New Roman" w:cs="Times New Roman"/>
          <w:color w:val="000000" w:themeColor="text1"/>
          <w:sz w:val="22"/>
        </w:rPr>
      </w:pPr>
      <w:r w:rsidRPr="6FA69B17">
        <w:rPr>
          <w:rFonts w:eastAsia="Times New Roman" w:cs="Times New Roman"/>
          <w:color w:val="000000" w:themeColor="text1"/>
          <w:sz w:val="22"/>
        </w:rPr>
        <w:t xml:space="preserve">A </w:t>
      </w:r>
      <w:proofErr w:type="spellStart"/>
      <w:r w:rsidRPr="6FA69B17">
        <w:rPr>
          <w:rFonts w:eastAsia="Times New Roman" w:cs="Times New Roman"/>
          <w:color w:val="000000" w:themeColor="text1"/>
          <w:sz w:val="22"/>
        </w:rPr>
        <w:t>Biosusceptometria</w:t>
      </w:r>
      <w:proofErr w:type="spellEnd"/>
      <w:r w:rsidRPr="6FA69B17">
        <w:rPr>
          <w:rFonts w:eastAsia="Times New Roman" w:cs="Times New Roman"/>
          <w:color w:val="000000" w:themeColor="text1"/>
          <w:sz w:val="22"/>
        </w:rPr>
        <w:t xml:space="preserve"> de corrente alternada (BAC) é uma técnica magnética de detecção fundamentada no uso de bobinas de indução. Apesar de bem consolidada, a BAC possuí limitações principalmente na sensibilidade de detecção de materiais magnéticos, o que limita principalmente a aplicação </w:t>
      </w:r>
      <w:r w:rsidRPr="6FA69B17">
        <w:rPr>
          <w:rFonts w:eastAsia="Times New Roman" w:cs="Times New Roman"/>
          <w:i/>
          <w:iCs/>
          <w:color w:val="000000" w:themeColor="text1"/>
          <w:sz w:val="22"/>
        </w:rPr>
        <w:t>in vivo</w:t>
      </w:r>
      <w:r w:rsidRPr="6FA69B17">
        <w:rPr>
          <w:rFonts w:eastAsia="Times New Roman" w:cs="Times New Roman"/>
          <w:color w:val="000000" w:themeColor="text1"/>
          <w:sz w:val="22"/>
        </w:rPr>
        <w:t xml:space="preserve"> da técnica BAC. O desenvolvimento de novos arranjos de bobinas e o uso de diferentes tipos de sensores magnéticos pode colaborar no desenvolvimento de uma nova instrumentação com maior sensibilidade e resolução na detecção de campos magnéticos. Os sensores do tipo magnetômetros de bombeamento óptico (OPM) são capazes de detectar campos magnéticos na mesma escala de sensibilidade que sensores do tipo SQUID (da ordem de (</w:t>
      </w:r>
      <w:proofErr w:type="spellStart"/>
      <w:r w:rsidRPr="6FA69B17">
        <w:rPr>
          <w:rFonts w:ascii="MathJax_Math-italic" w:eastAsia="MathJax_Math-italic" w:hAnsi="MathJax_Math-italic" w:cs="MathJax_Math-italic"/>
          <w:color w:val="000000" w:themeColor="text1"/>
          <w:sz w:val="22"/>
        </w:rPr>
        <w:t>fT</w:t>
      </w:r>
      <w:proofErr w:type="spellEnd"/>
      <w:r w:rsidRPr="6FA69B17">
        <w:rPr>
          <w:rFonts w:ascii="MathJax_Main" w:eastAsia="MathJax_Main" w:hAnsi="MathJax_Main" w:cs="MathJax_Main"/>
          <w:color w:val="000000" w:themeColor="text1"/>
          <w:sz w:val="22"/>
        </w:rPr>
        <w:t>/√</w:t>
      </w:r>
      <w:r w:rsidRPr="6FA69B17">
        <w:rPr>
          <w:rFonts w:ascii="MathJax_Math-italic" w:eastAsia="MathJax_Math-italic" w:hAnsi="MathJax_Math-italic" w:cs="MathJax_Math-italic"/>
          <w:color w:val="000000" w:themeColor="text1"/>
          <w:sz w:val="22"/>
        </w:rPr>
        <w:t xml:space="preserve"> Hz</w:t>
      </w:r>
      <w:r w:rsidRPr="6FA69B17">
        <w:rPr>
          <w:rFonts w:eastAsia="Times New Roman" w:cs="Times New Roman"/>
          <w:color w:val="000000" w:themeColor="text1"/>
          <w:sz w:val="22"/>
        </w:rPr>
        <w:t xml:space="preserve">) e não necessitam de resfriamento. Devido a sua sensibilidade, os sensores OPM estão sendo propostos para uma gama de aplicações na área de nanotecnologia e saúde.  Dessa forma, este trabalho tem o intuito de propor o desenvolvimento de uma nova instrumentação para detecção de campo magnético baseado em um </w:t>
      </w:r>
      <w:proofErr w:type="spellStart"/>
      <w:r w:rsidRPr="6FA69B17">
        <w:rPr>
          <w:rFonts w:eastAsia="Times New Roman" w:cs="Times New Roman"/>
          <w:color w:val="000000" w:themeColor="text1"/>
          <w:sz w:val="22"/>
        </w:rPr>
        <w:t>Biosusceptômetro</w:t>
      </w:r>
      <w:proofErr w:type="spellEnd"/>
      <w:r w:rsidRPr="6FA69B17">
        <w:rPr>
          <w:rFonts w:eastAsia="Times New Roman" w:cs="Times New Roman"/>
          <w:color w:val="000000" w:themeColor="text1"/>
          <w:sz w:val="22"/>
        </w:rPr>
        <w:t xml:space="preserve"> híbrido OPM-BAC e aplicar na determinação da </w:t>
      </w:r>
      <w:proofErr w:type="spellStart"/>
      <w:r w:rsidRPr="6FA69B17">
        <w:rPr>
          <w:rFonts w:eastAsia="Times New Roman" w:cs="Times New Roman"/>
          <w:color w:val="000000" w:themeColor="text1"/>
          <w:sz w:val="22"/>
        </w:rPr>
        <w:t>biodistribuição</w:t>
      </w:r>
      <w:proofErr w:type="spellEnd"/>
      <w:r w:rsidRPr="6FA69B17">
        <w:rPr>
          <w:rFonts w:eastAsia="Times New Roman" w:cs="Times New Roman"/>
          <w:color w:val="000000" w:themeColor="text1"/>
          <w:sz w:val="22"/>
        </w:rPr>
        <w:t xml:space="preserve"> e captação hepática de </w:t>
      </w:r>
      <w:proofErr w:type="spellStart"/>
      <w:r w:rsidRPr="6FA69B17">
        <w:rPr>
          <w:rFonts w:eastAsia="Times New Roman" w:cs="Times New Roman"/>
          <w:color w:val="000000" w:themeColor="text1"/>
          <w:sz w:val="22"/>
        </w:rPr>
        <w:t>NPMs</w:t>
      </w:r>
      <w:proofErr w:type="spellEnd"/>
      <w:r w:rsidRPr="6FA69B17">
        <w:rPr>
          <w:rFonts w:eastAsia="Times New Roman" w:cs="Times New Roman"/>
          <w:color w:val="000000" w:themeColor="text1"/>
          <w:sz w:val="22"/>
        </w:rPr>
        <w:t>, imagens quantitativas in</w:t>
      </w:r>
      <w:r w:rsidRPr="6FA69B17">
        <w:rPr>
          <w:rFonts w:eastAsia="Times New Roman" w:cs="Times New Roman"/>
          <w:i/>
          <w:iCs/>
          <w:color w:val="000000" w:themeColor="text1"/>
          <w:sz w:val="22"/>
        </w:rPr>
        <w:t xml:space="preserve"> vivo</w:t>
      </w:r>
      <w:r w:rsidRPr="6FA69B17">
        <w:rPr>
          <w:rFonts w:eastAsia="Times New Roman" w:cs="Times New Roman"/>
          <w:color w:val="000000" w:themeColor="text1"/>
          <w:sz w:val="22"/>
        </w:rPr>
        <w:t xml:space="preserve">, na determinação da atividade de contração gástrica </w:t>
      </w:r>
      <w:r w:rsidRPr="6FA69B17">
        <w:rPr>
          <w:rFonts w:eastAsia="Times New Roman" w:cs="Times New Roman"/>
          <w:i/>
          <w:iCs/>
          <w:color w:val="000000" w:themeColor="text1"/>
          <w:sz w:val="22"/>
        </w:rPr>
        <w:t>in vivo</w:t>
      </w:r>
      <w:r w:rsidRPr="6FA69B17">
        <w:rPr>
          <w:rFonts w:eastAsia="Times New Roman" w:cs="Times New Roman"/>
          <w:color w:val="000000" w:themeColor="text1"/>
          <w:sz w:val="22"/>
        </w:rPr>
        <w:t xml:space="preserve">. </w:t>
      </w:r>
      <w:r w:rsidRPr="6FA69B17">
        <w:rPr>
          <w:rFonts w:eastAsia="Times New Roman" w:cs="Times New Roman"/>
          <w:b/>
          <w:bCs/>
          <w:i/>
          <w:iCs/>
          <w:color w:val="000000" w:themeColor="text1"/>
          <w:sz w:val="22"/>
        </w:rPr>
        <w:t xml:space="preserve">In vivo: </w:t>
      </w:r>
      <w:r w:rsidRPr="6FA69B17">
        <w:rPr>
          <w:rFonts w:eastAsia="Times New Roman" w:cs="Times New Roman"/>
          <w:color w:val="000000" w:themeColor="text1"/>
          <w:sz w:val="22"/>
        </w:rPr>
        <w:t xml:space="preserve">Após a ingestão da refeição contendo o traçador magnéticos, os animais foram anestesiados utilizando o </w:t>
      </w:r>
      <w:proofErr w:type="spellStart"/>
      <w:r w:rsidRPr="6FA69B17">
        <w:rPr>
          <w:rFonts w:eastAsia="Times New Roman" w:cs="Times New Roman"/>
          <w:color w:val="000000" w:themeColor="text1"/>
          <w:sz w:val="22"/>
        </w:rPr>
        <w:t>isoflurano</w:t>
      </w:r>
      <w:proofErr w:type="spellEnd"/>
      <w:r w:rsidRPr="6FA69B17">
        <w:rPr>
          <w:rFonts w:eastAsia="Times New Roman" w:cs="Times New Roman"/>
          <w:color w:val="000000" w:themeColor="text1"/>
          <w:sz w:val="22"/>
        </w:rPr>
        <w:t xml:space="preserve"> (4,0% de indução e 1,5% de manutenção) e posicionados em decúbito dorsal horizontal. Posteriormente o sensor OPM foi posicionado sobre a superfície abdominal na região anatômica do estômago por 30 minutos para aquisição e posterior análise da frequência de contração gástrica. Para o monitoramento e determinação do perfil de </w:t>
      </w:r>
      <w:proofErr w:type="spellStart"/>
      <w:r w:rsidRPr="6FA69B17">
        <w:rPr>
          <w:rFonts w:eastAsia="Times New Roman" w:cs="Times New Roman"/>
          <w:color w:val="000000" w:themeColor="text1"/>
          <w:sz w:val="22"/>
        </w:rPr>
        <w:t>biodistribuição</w:t>
      </w:r>
      <w:proofErr w:type="spellEnd"/>
      <w:r w:rsidRPr="6FA69B17">
        <w:rPr>
          <w:rFonts w:eastAsia="Times New Roman" w:cs="Times New Roman"/>
          <w:color w:val="000000" w:themeColor="text1"/>
          <w:sz w:val="22"/>
        </w:rPr>
        <w:t xml:space="preserve">, tempo de circulação e avaliação da função hepática das </w:t>
      </w:r>
      <w:proofErr w:type="spellStart"/>
      <w:r w:rsidRPr="6FA69B17">
        <w:rPr>
          <w:rFonts w:eastAsia="Times New Roman" w:cs="Times New Roman"/>
          <w:color w:val="000000" w:themeColor="text1"/>
          <w:sz w:val="22"/>
        </w:rPr>
        <w:t>NPMs</w:t>
      </w:r>
      <w:proofErr w:type="spellEnd"/>
      <w:r w:rsidRPr="6FA69B17">
        <w:rPr>
          <w:rFonts w:eastAsia="Times New Roman" w:cs="Times New Roman"/>
          <w:color w:val="000000" w:themeColor="text1"/>
          <w:sz w:val="22"/>
        </w:rPr>
        <w:t xml:space="preserve"> dois sensores </w:t>
      </w:r>
      <w:proofErr w:type="spellStart"/>
      <w:r w:rsidRPr="6FA69B17">
        <w:rPr>
          <w:rFonts w:eastAsia="Times New Roman" w:cs="Times New Roman"/>
          <w:color w:val="000000" w:themeColor="text1"/>
          <w:sz w:val="22"/>
        </w:rPr>
        <w:t>OPMs</w:t>
      </w:r>
      <w:proofErr w:type="spellEnd"/>
      <w:r w:rsidRPr="6FA69B17">
        <w:rPr>
          <w:rFonts w:eastAsia="Times New Roman" w:cs="Times New Roman"/>
          <w:color w:val="000000" w:themeColor="text1"/>
          <w:sz w:val="22"/>
        </w:rPr>
        <w:t xml:space="preserve"> foram posicionados na região anatômica do coração e do fígado simultaneamente e o sinal foi adquirido por 60 minutos. Em relação as medidas in vivo, foi possível determinar a atividade de contração gástrica, bem como o perfil de </w:t>
      </w:r>
      <w:proofErr w:type="spellStart"/>
      <w:r w:rsidRPr="6FA69B17">
        <w:rPr>
          <w:rFonts w:eastAsia="Times New Roman" w:cs="Times New Roman"/>
          <w:color w:val="000000" w:themeColor="text1"/>
          <w:sz w:val="22"/>
        </w:rPr>
        <w:t>biodistribuição</w:t>
      </w:r>
      <w:proofErr w:type="spellEnd"/>
      <w:r w:rsidRPr="6FA69B17">
        <w:rPr>
          <w:rFonts w:eastAsia="Times New Roman" w:cs="Times New Roman"/>
          <w:color w:val="000000" w:themeColor="text1"/>
          <w:sz w:val="22"/>
        </w:rPr>
        <w:t xml:space="preserve"> e captação hepática de </w:t>
      </w:r>
      <w:proofErr w:type="spellStart"/>
      <w:r w:rsidRPr="6FA69B17">
        <w:rPr>
          <w:rFonts w:eastAsia="Times New Roman" w:cs="Times New Roman"/>
          <w:color w:val="000000" w:themeColor="text1"/>
          <w:sz w:val="22"/>
        </w:rPr>
        <w:t>NPMs</w:t>
      </w:r>
      <w:proofErr w:type="spellEnd"/>
      <w:r w:rsidRPr="6FA69B17">
        <w:rPr>
          <w:rFonts w:eastAsia="Times New Roman" w:cs="Times New Roman"/>
          <w:color w:val="000000" w:themeColor="text1"/>
          <w:sz w:val="22"/>
        </w:rPr>
        <w:t xml:space="preserve"> de maneira inédita utilizando sensores do tipo OPM. Em suma os sensores OPM apresentaram alta sensibilidade e elevará o nível de aplicações biológicas </w:t>
      </w:r>
      <w:r w:rsidRPr="6FA69B17">
        <w:rPr>
          <w:rFonts w:eastAsia="Times New Roman" w:cs="Times New Roman"/>
          <w:i/>
          <w:iCs/>
          <w:color w:val="000000" w:themeColor="text1"/>
          <w:sz w:val="22"/>
        </w:rPr>
        <w:t>in vivo</w:t>
      </w:r>
      <w:r w:rsidRPr="6FA69B17">
        <w:rPr>
          <w:rFonts w:eastAsia="Times New Roman" w:cs="Times New Roman"/>
          <w:color w:val="000000" w:themeColor="text1"/>
          <w:sz w:val="22"/>
        </w:rPr>
        <w:t xml:space="preserve"> em diversas vertentes e colocará o Brasil em um novo patamar na área de </w:t>
      </w:r>
      <w:proofErr w:type="spellStart"/>
      <w:r w:rsidRPr="6FA69B17">
        <w:rPr>
          <w:rFonts w:eastAsia="Times New Roman" w:cs="Times New Roman"/>
          <w:color w:val="000000" w:themeColor="text1"/>
          <w:sz w:val="22"/>
        </w:rPr>
        <w:t>biomagnetismo</w:t>
      </w:r>
      <w:proofErr w:type="spellEnd"/>
      <w:r w:rsidRPr="6FA69B17">
        <w:rPr>
          <w:rFonts w:eastAsia="Times New Roman" w:cs="Times New Roman"/>
          <w:color w:val="000000" w:themeColor="text1"/>
          <w:sz w:val="22"/>
        </w:rPr>
        <w:t xml:space="preserve"> direcionado para aplicações físicas e biomédicas.</w:t>
      </w:r>
    </w:p>
    <w:p w14:paraId="6E0E1E26" w14:textId="75901C24" w:rsidR="7971E5CC" w:rsidRDefault="6FA69B17" w:rsidP="6FA69B17">
      <w:pPr>
        <w:jc w:val="both"/>
        <w:rPr>
          <w:rFonts w:eastAsia="Times New Roman" w:cs="Times New Roman"/>
          <w:color w:val="000000" w:themeColor="text1"/>
          <w:sz w:val="22"/>
        </w:rPr>
      </w:pPr>
      <w:r w:rsidRPr="6FA69B17">
        <w:rPr>
          <w:rFonts w:eastAsia="Times New Roman" w:cs="Times New Roman"/>
          <w:b/>
          <w:bCs/>
          <w:color w:val="000000" w:themeColor="text1"/>
          <w:sz w:val="22"/>
        </w:rPr>
        <w:t xml:space="preserve">Apoio Financeiro: </w:t>
      </w:r>
      <w:r w:rsidRPr="6FA69B17">
        <w:rPr>
          <w:rFonts w:eastAsia="Times New Roman" w:cs="Times New Roman"/>
          <w:color w:val="000000" w:themeColor="text1"/>
          <w:sz w:val="22"/>
        </w:rPr>
        <w:t>FAPESP, CNPq, CAPES.</w:t>
      </w:r>
    </w:p>
    <w:p w14:paraId="4BBA8D3B" w14:textId="54C2A954" w:rsidR="7971E5CC" w:rsidRDefault="7971E5CC" w:rsidP="38CC69D9">
      <w:pPr>
        <w:jc w:val="both"/>
        <w:rPr>
          <w:rFonts w:eastAsia="Times New Roman" w:cs="Times New Roman"/>
          <w:sz w:val="22"/>
        </w:rPr>
      </w:pPr>
    </w:p>
    <w:p w14:paraId="08C8194C" w14:textId="03358918" w:rsidR="6FA69B17" w:rsidRDefault="6FA69B17" w:rsidP="6FA69B17">
      <w:pPr>
        <w:jc w:val="both"/>
        <w:rPr>
          <w:rFonts w:eastAsia="Times New Roman" w:cs="Times New Roman"/>
          <w:sz w:val="22"/>
        </w:rPr>
      </w:pPr>
    </w:p>
    <w:p w14:paraId="5F299A32" w14:textId="0197533A" w:rsidR="6FA69B17" w:rsidRDefault="6FA69B17" w:rsidP="6FA69B17">
      <w:pPr>
        <w:jc w:val="both"/>
        <w:rPr>
          <w:rFonts w:eastAsia="Times New Roman" w:cs="Times New Roman"/>
          <w:sz w:val="22"/>
        </w:rPr>
      </w:pPr>
    </w:p>
    <w:p w14:paraId="3AC8F763" w14:textId="2A168FED" w:rsidR="6FA69B17" w:rsidRDefault="6FA69B17" w:rsidP="6FA69B17">
      <w:pPr>
        <w:spacing w:line="259" w:lineRule="auto"/>
        <w:jc w:val="both"/>
        <w:rPr>
          <w:rFonts w:eastAsia="Times New Roman" w:cs="Times New Roman"/>
          <w:color w:val="000000" w:themeColor="text1"/>
          <w:szCs w:val="24"/>
        </w:rPr>
      </w:pPr>
      <w:r w:rsidRPr="6FA69B17">
        <w:rPr>
          <w:rFonts w:eastAsia="Times New Roman" w:cs="Times New Roman"/>
          <w:b/>
          <w:bCs/>
          <w:sz w:val="22"/>
        </w:rPr>
        <w:t xml:space="preserve">02.02.03 </w:t>
      </w:r>
      <w:r w:rsidRPr="6FA69B17">
        <w:rPr>
          <w:rFonts w:eastAsia="Times New Roman" w:cs="Times New Roman"/>
          <w:b/>
          <w:bCs/>
          <w:color w:val="000000" w:themeColor="text1"/>
          <w:szCs w:val="24"/>
        </w:rPr>
        <w:t>BIOSUSCEPTOMETRIA DE CORRENTE ALTERNADA NA AVALIAÇÃO DO PERFIL DE INTERNALIZAÇÃO CELULAR DE DIFERENTES CONJUGAÇÕES DE NANOPARTÍCULAS MAGNÉTICAS EM CÉLULAS QUERATINÓCITOS</w:t>
      </w:r>
    </w:p>
    <w:p w14:paraId="2E8316DC" w14:textId="01B485F4" w:rsidR="6FA69B17" w:rsidRDefault="6FA69B17" w:rsidP="6FA69B17">
      <w:pPr>
        <w:spacing w:line="259" w:lineRule="auto"/>
        <w:jc w:val="both"/>
        <w:rPr>
          <w:rFonts w:eastAsia="Times New Roman" w:cs="Times New Roman"/>
          <w:color w:val="000000" w:themeColor="text1"/>
          <w:sz w:val="19"/>
          <w:szCs w:val="19"/>
        </w:rPr>
      </w:pPr>
      <w:r w:rsidRPr="6FA69B17">
        <w:rPr>
          <w:rFonts w:eastAsia="Times New Roman" w:cs="Times New Roman"/>
          <w:color w:val="000000" w:themeColor="text1"/>
          <w:szCs w:val="24"/>
          <w:u w:val="single"/>
        </w:rPr>
        <w:t>BURANELLO, L.P.</w:t>
      </w:r>
      <w:r w:rsidRPr="6FA69B17">
        <w:rPr>
          <w:rFonts w:eastAsia="Times New Roman" w:cs="Times New Roman"/>
          <w:color w:val="000000" w:themeColor="text1"/>
          <w:szCs w:val="24"/>
          <w:vertAlign w:val="superscript"/>
        </w:rPr>
        <w:t>1</w:t>
      </w:r>
      <w:r w:rsidRPr="6FA69B17">
        <w:rPr>
          <w:rFonts w:eastAsia="Times New Roman" w:cs="Times New Roman"/>
          <w:color w:val="000000" w:themeColor="text1"/>
          <w:szCs w:val="24"/>
        </w:rPr>
        <w:t>; SOARES, G.A.</w:t>
      </w:r>
      <w:r w:rsidRPr="6FA69B17">
        <w:rPr>
          <w:rFonts w:eastAsia="Times New Roman" w:cs="Times New Roman"/>
          <w:color w:val="000000" w:themeColor="text1"/>
          <w:szCs w:val="24"/>
          <w:vertAlign w:val="superscript"/>
        </w:rPr>
        <w:t>1</w:t>
      </w:r>
      <w:r w:rsidRPr="6FA69B17">
        <w:rPr>
          <w:rFonts w:eastAsia="Times New Roman" w:cs="Times New Roman"/>
          <w:color w:val="000000" w:themeColor="text1"/>
          <w:szCs w:val="24"/>
        </w:rPr>
        <w:t>; STOPPA, E. G.</w:t>
      </w:r>
      <w:r w:rsidRPr="6FA69B17">
        <w:rPr>
          <w:rFonts w:eastAsia="Times New Roman" w:cs="Times New Roman"/>
          <w:color w:val="000000" w:themeColor="text1"/>
          <w:szCs w:val="24"/>
          <w:vertAlign w:val="superscript"/>
        </w:rPr>
        <w:t xml:space="preserve"> 1</w:t>
      </w:r>
      <w:r w:rsidRPr="6FA69B17">
        <w:rPr>
          <w:rFonts w:eastAsia="Times New Roman" w:cs="Times New Roman"/>
          <w:color w:val="000000" w:themeColor="text1"/>
          <w:szCs w:val="24"/>
        </w:rPr>
        <w:t>; RODRIGUES, G.S.</w:t>
      </w:r>
      <w:r w:rsidRPr="6FA69B17">
        <w:rPr>
          <w:rFonts w:eastAsia="Times New Roman" w:cs="Times New Roman"/>
          <w:color w:val="000000" w:themeColor="text1"/>
          <w:szCs w:val="24"/>
          <w:vertAlign w:val="superscript"/>
        </w:rPr>
        <w:t>1</w:t>
      </w:r>
      <w:r w:rsidRPr="6FA69B17">
        <w:rPr>
          <w:rFonts w:eastAsia="Times New Roman" w:cs="Times New Roman"/>
          <w:color w:val="000000" w:themeColor="text1"/>
          <w:szCs w:val="24"/>
        </w:rPr>
        <w:t>; ALMEIDA, M. J. A.</w:t>
      </w:r>
      <w:r w:rsidRPr="6FA69B17">
        <w:rPr>
          <w:rFonts w:eastAsia="Times New Roman" w:cs="Times New Roman"/>
          <w:color w:val="000000" w:themeColor="text1"/>
          <w:szCs w:val="24"/>
          <w:vertAlign w:val="superscript"/>
        </w:rPr>
        <w:t>1</w:t>
      </w:r>
      <w:r w:rsidRPr="6FA69B17">
        <w:rPr>
          <w:rFonts w:eastAsia="Times New Roman" w:cs="Times New Roman"/>
          <w:color w:val="000000" w:themeColor="text1"/>
          <w:szCs w:val="24"/>
        </w:rPr>
        <w:t>; MIRANDA, J.R.A.</w:t>
      </w:r>
      <w:r w:rsidRPr="6FA69B17">
        <w:rPr>
          <w:rFonts w:eastAsia="Times New Roman" w:cs="Times New Roman"/>
          <w:color w:val="000000" w:themeColor="text1"/>
          <w:szCs w:val="24"/>
          <w:vertAlign w:val="superscript"/>
        </w:rPr>
        <w:t>1</w:t>
      </w:r>
    </w:p>
    <w:p w14:paraId="248F3FF4" w14:textId="53CF668C" w:rsidR="6FA69B17" w:rsidRDefault="6FA69B17" w:rsidP="6FA69B17">
      <w:pPr>
        <w:spacing w:line="259" w:lineRule="auto"/>
        <w:jc w:val="both"/>
        <w:rPr>
          <w:rFonts w:eastAsia="Times New Roman" w:cs="Times New Roman"/>
          <w:color w:val="000000" w:themeColor="text1"/>
          <w:szCs w:val="24"/>
        </w:rPr>
      </w:pPr>
      <w:r w:rsidRPr="6FA69B17">
        <w:rPr>
          <w:rFonts w:eastAsia="Times New Roman" w:cs="Times New Roman"/>
          <w:color w:val="000000" w:themeColor="text1"/>
          <w:szCs w:val="24"/>
          <w:vertAlign w:val="superscript"/>
        </w:rPr>
        <w:t>1</w:t>
      </w:r>
      <w:r w:rsidRPr="6FA69B17">
        <w:rPr>
          <w:rFonts w:eastAsia="Times New Roman" w:cs="Times New Roman"/>
          <w:color w:val="000000" w:themeColor="text1"/>
          <w:szCs w:val="24"/>
        </w:rPr>
        <w:t>Departamento de Biofísica e Farmacologia – IB UNESP Botucatu</w:t>
      </w:r>
    </w:p>
    <w:p w14:paraId="59DF8A4C" w14:textId="357F2E9E" w:rsidR="6FA69B17" w:rsidRDefault="6FA69B17" w:rsidP="6FA69B17">
      <w:pPr>
        <w:spacing w:line="259" w:lineRule="auto"/>
        <w:jc w:val="both"/>
        <w:rPr>
          <w:rFonts w:eastAsia="Times New Roman" w:cs="Times New Roman"/>
          <w:color w:val="000000" w:themeColor="text1"/>
          <w:szCs w:val="24"/>
        </w:rPr>
      </w:pPr>
      <w:r w:rsidRPr="6FA69B17">
        <w:rPr>
          <w:rFonts w:eastAsia="Times New Roman" w:cs="Times New Roman"/>
          <w:color w:val="000000" w:themeColor="text1"/>
          <w:szCs w:val="24"/>
        </w:rPr>
        <w:t xml:space="preserve">Contato: </w:t>
      </w:r>
      <w:hyperlink r:id="rId23">
        <w:r w:rsidRPr="6FA69B17">
          <w:rPr>
            <w:rStyle w:val="Hyperlink"/>
            <w:rFonts w:eastAsia="Times New Roman" w:cs="Times New Roman"/>
            <w:szCs w:val="24"/>
          </w:rPr>
          <w:t>lais.buranello@unesp.br</w:t>
        </w:r>
      </w:hyperlink>
      <w:r w:rsidRPr="6FA69B17">
        <w:rPr>
          <w:rFonts w:eastAsia="Times New Roman" w:cs="Times New Roman"/>
          <w:color w:val="000000" w:themeColor="text1"/>
          <w:szCs w:val="24"/>
        </w:rPr>
        <w:t xml:space="preserve"> </w:t>
      </w:r>
    </w:p>
    <w:p w14:paraId="0C5AD80C" w14:textId="322417E2" w:rsidR="6FA69B17" w:rsidRDefault="6FA69B17" w:rsidP="6FA69B17">
      <w:pPr>
        <w:spacing w:line="259" w:lineRule="auto"/>
        <w:jc w:val="both"/>
        <w:rPr>
          <w:rFonts w:eastAsia="Times New Roman" w:cs="Times New Roman"/>
          <w:color w:val="000000" w:themeColor="text1"/>
          <w:szCs w:val="24"/>
        </w:rPr>
      </w:pPr>
    </w:p>
    <w:p w14:paraId="08E36C17" w14:textId="010EA136" w:rsidR="6FA69B17" w:rsidRDefault="6FA69B17" w:rsidP="6FA69B17">
      <w:pPr>
        <w:spacing w:after="160"/>
        <w:jc w:val="both"/>
        <w:rPr>
          <w:rFonts w:eastAsia="Times New Roman" w:cs="Times New Roman"/>
          <w:color w:val="000000" w:themeColor="text1"/>
          <w:sz w:val="22"/>
        </w:rPr>
      </w:pPr>
      <w:r w:rsidRPr="6FA69B17">
        <w:rPr>
          <w:rFonts w:eastAsia="Times New Roman" w:cs="Times New Roman"/>
          <w:color w:val="000000" w:themeColor="text1"/>
          <w:sz w:val="22"/>
        </w:rPr>
        <w:t xml:space="preserve">A administração tópica de medicamentos oferece vantagens ao direcionar o fármaco para a pele, evitando o metabolismo de primeira passagem via oral. A eficácia desses medicamentos </w:t>
      </w:r>
      <w:r w:rsidRPr="6FA69B17">
        <w:rPr>
          <w:rFonts w:eastAsia="Times New Roman" w:cs="Times New Roman"/>
          <w:color w:val="000000" w:themeColor="text1"/>
          <w:sz w:val="22"/>
        </w:rPr>
        <w:lastRenderedPageBreak/>
        <w:t xml:space="preserve">depende de suas propriedades farmacológicas e viabilidade no local de ação. Para compreender o processo de ação na pele, métodos como análises </w:t>
      </w:r>
      <w:r w:rsidRPr="6FA69B17">
        <w:rPr>
          <w:rFonts w:eastAsia="Times New Roman" w:cs="Times New Roman"/>
          <w:i/>
          <w:iCs/>
          <w:color w:val="000000" w:themeColor="text1"/>
          <w:sz w:val="22"/>
        </w:rPr>
        <w:t>in vitro</w:t>
      </w:r>
      <w:r w:rsidRPr="6FA69B17">
        <w:rPr>
          <w:rFonts w:eastAsia="Times New Roman" w:cs="Times New Roman"/>
          <w:color w:val="000000" w:themeColor="text1"/>
          <w:sz w:val="22"/>
        </w:rPr>
        <w:t xml:space="preserve"> com cultura celular têm sido empregados. A nanotecnologia, especialmente as nanopartículas magnéticas (</w:t>
      </w:r>
      <w:proofErr w:type="spellStart"/>
      <w:r w:rsidRPr="6FA69B17">
        <w:rPr>
          <w:rFonts w:eastAsia="Times New Roman" w:cs="Times New Roman"/>
          <w:color w:val="000000" w:themeColor="text1"/>
          <w:sz w:val="22"/>
        </w:rPr>
        <w:t>NPMs</w:t>
      </w:r>
      <w:proofErr w:type="spellEnd"/>
      <w:r w:rsidRPr="6FA69B17">
        <w:rPr>
          <w:rFonts w:eastAsia="Times New Roman" w:cs="Times New Roman"/>
          <w:color w:val="000000" w:themeColor="text1"/>
          <w:sz w:val="22"/>
        </w:rPr>
        <w:t xml:space="preserve">), tem avançado, visando melhorar biodisponibilidade e toxicidade. Neste estudo, buscou-se entender a internalização de nanopartículas magnéticas em células epiteliais através da técnica de </w:t>
      </w:r>
      <w:proofErr w:type="spellStart"/>
      <w:r w:rsidRPr="6FA69B17">
        <w:rPr>
          <w:rFonts w:eastAsia="Times New Roman" w:cs="Times New Roman"/>
          <w:color w:val="000000" w:themeColor="text1"/>
          <w:sz w:val="22"/>
        </w:rPr>
        <w:t>Biosusceptometria</w:t>
      </w:r>
      <w:proofErr w:type="spellEnd"/>
      <w:r w:rsidRPr="6FA69B17">
        <w:rPr>
          <w:rFonts w:eastAsia="Times New Roman" w:cs="Times New Roman"/>
          <w:color w:val="000000" w:themeColor="text1"/>
          <w:sz w:val="22"/>
        </w:rPr>
        <w:t xml:space="preserve"> de Corrente Alternada (BAC), realizando o monitoramento e caracterização deste processo. Foram cultivadas células da linhagem queratinócitos (</w:t>
      </w:r>
      <w:proofErr w:type="spellStart"/>
      <w:r w:rsidRPr="6FA69B17">
        <w:rPr>
          <w:rFonts w:eastAsia="Times New Roman" w:cs="Times New Roman"/>
          <w:color w:val="000000" w:themeColor="text1"/>
          <w:sz w:val="22"/>
        </w:rPr>
        <w:t>HaCat</w:t>
      </w:r>
      <w:proofErr w:type="spellEnd"/>
      <w:r w:rsidRPr="6FA69B17">
        <w:rPr>
          <w:rFonts w:eastAsia="Times New Roman" w:cs="Times New Roman"/>
          <w:color w:val="000000" w:themeColor="text1"/>
          <w:sz w:val="22"/>
        </w:rPr>
        <w:t xml:space="preserve">), mantidas em meio de cultura suplementado com soro fetal bovino, em estufa a 37º C, com 5% de CO2. Após atingirem a confluência, foi realizado o processo de </w:t>
      </w:r>
      <w:proofErr w:type="spellStart"/>
      <w:r w:rsidRPr="6FA69B17">
        <w:rPr>
          <w:rFonts w:eastAsia="Times New Roman" w:cs="Times New Roman"/>
          <w:color w:val="000000" w:themeColor="text1"/>
          <w:sz w:val="22"/>
        </w:rPr>
        <w:t>tripsinização</w:t>
      </w:r>
      <w:proofErr w:type="spellEnd"/>
      <w:r w:rsidRPr="6FA69B17">
        <w:rPr>
          <w:rFonts w:eastAsia="Times New Roman" w:cs="Times New Roman"/>
          <w:color w:val="000000" w:themeColor="text1"/>
          <w:sz w:val="22"/>
        </w:rPr>
        <w:t xml:space="preserve">, contagem e plaqueamento das células. Após este processo, as </w:t>
      </w:r>
      <w:proofErr w:type="spellStart"/>
      <w:r w:rsidRPr="6FA69B17">
        <w:rPr>
          <w:rFonts w:eastAsia="Times New Roman" w:cs="Times New Roman"/>
          <w:color w:val="000000" w:themeColor="text1"/>
          <w:sz w:val="22"/>
        </w:rPr>
        <w:t>NPMs</w:t>
      </w:r>
      <w:proofErr w:type="spellEnd"/>
      <w:r w:rsidRPr="6FA69B17">
        <w:rPr>
          <w:rFonts w:eastAsia="Times New Roman" w:cs="Times New Roman"/>
          <w:color w:val="000000" w:themeColor="text1"/>
          <w:sz w:val="22"/>
        </w:rPr>
        <w:t xml:space="preserve"> (MnFe2O4) com diferentes revestimentos (</w:t>
      </w:r>
      <w:proofErr w:type="spellStart"/>
      <w:r w:rsidRPr="6FA69B17">
        <w:rPr>
          <w:rFonts w:eastAsia="Times New Roman" w:cs="Times New Roman"/>
          <w:color w:val="000000" w:themeColor="text1"/>
          <w:sz w:val="22"/>
        </w:rPr>
        <w:t>Cit-NPMs</w:t>
      </w:r>
      <w:proofErr w:type="spellEnd"/>
      <w:r w:rsidRPr="6FA69B17">
        <w:rPr>
          <w:rFonts w:eastAsia="Times New Roman" w:cs="Times New Roman"/>
          <w:color w:val="000000" w:themeColor="text1"/>
          <w:sz w:val="22"/>
        </w:rPr>
        <w:t xml:space="preserve">, </w:t>
      </w:r>
      <w:proofErr w:type="spellStart"/>
      <w:r w:rsidRPr="6FA69B17">
        <w:rPr>
          <w:rFonts w:eastAsia="Times New Roman" w:cs="Times New Roman"/>
          <w:color w:val="000000" w:themeColor="text1"/>
          <w:sz w:val="22"/>
        </w:rPr>
        <w:t>Cit-Lip-NPMs</w:t>
      </w:r>
      <w:proofErr w:type="spellEnd"/>
      <w:r w:rsidRPr="6FA69B17">
        <w:rPr>
          <w:rFonts w:eastAsia="Times New Roman" w:cs="Times New Roman"/>
          <w:color w:val="000000" w:themeColor="text1"/>
          <w:sz w:val="22"/>
        </w:rPr>
        <w:t xml:space="preserve">, </w:t>
      </w:r>
      <w:proofErr w:type="spellStart"/>
      <w:r w:rsidRPr="6FA69B17">
        <w:rPr>
          <w:rFonts w:eastAsia="Times New Roman" w:cs="Times New Roman"/>
          <w:color w:val="000000" w:themeColor="text1"/>
          <w:sz w:val="22"/>
        </w:rPr>
        <w:t>Cit-Eri-NPMs</w:t>
      </w:r>
      <w:proofErr w:type="spellEnd"/>
      <w:r w:rsidRPr="6FA69B17">
        <w:rPr>
          <w:rFonts w:eastAsia="Times New Roman" w:cs="Times New Roman"/>
          <w:color w:val="000000" w:themeColor="text1"/>
          <w:sz w:val="22"/>
        </w:rPr>
        <w:t xml:space="preserve">, </w:t>
      </w:r>
      <w:proofErr w:type="spellStart"/>
      <w:r w:rsidRPr="6FA69B17">
        <w:rPr>
          <w:rFonts w:eastAsia="Times New Roman" w:cs="Times New Roman"/>
          <w:color w:val="000000" w:themeColor="text1"/>
          <w:sz w:val="22"/>
        </w:rPr>
        <w:t>Cit-Lip-Eri-NPMs</w:t>
      </w:r>
      <w:proofErr w:type="spellEnd"/>
      <w:r w:rsidRPr="6FA69B17">
        <w:rPr>
          <w:rFonts w:eastAsia="Times New Roman" w:cs="Times New Roman"/>
          <w:color w:val="000000" w:themeColor="text1"/>
          <w:sz w:val="22"/>
        </w:rPr>
        <w:t xml:space="preserve">, Cit-Lip-B16-NPMs) foram interagidas com as células, e monitorado este processo em diferentes tempos (1h, 6h, 12h e 24h). As amostras contendo as partículas que não aderiram a superfície da placa (sobrenadante) e as aderidas (partículas com células) foram avaliadas no sensor BAC Cavidade. Também foi realizado analise via microscopia eletrônica (TEM) para confirmação do processo de internalização. Como resultado, o sistema BAC foi capaz de detectar as amostras apenas do sobrenadante devido a quantidade de material </w:t>
      </w:r>
      <w:proofErr w:type="spellStart"/>
      <w:r w:rsidRPr="6FA69B17">
        <w:rPr>
          <w:rFonts w:eastAsia="Times New Roman" w:cs="Times New Roman"/>
          <w:color w:val="000000" w:themeColor="text1"/>
          <w:sz w:val="22"/>
        </w:rPr>
        <w:t>magnetico</w:t>
      </w:r>
      <w:proofErr w:type="spellEnd"/>
      <w:r w:rsidRPr="6FA69B17">
        <w:rPr>
          <w:rFonts w:eastAsia="Times New Roman" w:cs="Times New Roman"/>
          <w:color w:val="000000" w:themeColor="text1"/>
          <w:sz w:val="22"/>
        </w:rPr>
        <w:t xml:space="preserve"> presente. Em relação aos diferentes tipos de revestimento, as </w:t>
      </w:r>
      <w:proofErr w:type="spellStart"/>
      <w:r w:rsidRPr="6FA69B17">
        <w:rPr>
          <w:rFonts w:eastAsia="Times New Roman" w:cs="Times New Roman"/>
          <w:color w:val="000000" w:themeColor="text1"/>
          <w:sz w:val="22"/>
        </w:rPr>
        <w:t>Cit-Lip-NPMs</w:t>
      </w:r>
      <w:proofErr w:type="spellEnd"/>
      <w:r w:rsidRPr="6FA69B17">
        <w:rPr>
          <w:rFonts w:eastAsia="Times New Roman" w:cs="Times New Roman"/>
          <w:color w:val="000000" w:themeColor="text1"/>
          <w:sz w:val="22"/>
        </w:rPr>
        <w:t xml:space="preserve">, </w:t>
      </w:r>
      <w:proofErr w:type="spellStart"/>
      <w:r w:rsidRPr="6FA69B17">
        <w:rPr>
          <w:rFonts w:eastAsia="Times New Roman" w:cs="Times New Roman"/>
          <w:color w:val="000000" w:themeColor="text1"/>
          <w:sz w:val="22"/>
        </w:rPr>
        <w:t>Cit-Eri-NPMs</w:t>
      </w:r>
      <w:proofErr w:type="spellEnd"/>
      <w:r w:rsidRPr="6FA69B17">
        <w:rPr>
          <w:rFonts w:eastAsia="Times New Roman" w:cs="Times New Roman"/>
          <w:color w:val="000000" w:themeColor="text1"/>
          <w:sz w:val="22"/>
        </w:rPr>
        <w:t xml:space="preserve">, </w:t>
      </w:r>
      <w:proofErr w:type="spellStart"/>
      <w:r w:rsidRPr="6FA69B17">
        <w:rPr>
          <w:rFonts w:eastAsia="Times New Roman" w:cs="Times New Roman"/>
          <w:color w:val="000000" w:themeColor="text1"/>
          <w:sz w:val="22"/>
        </w:rPr>
        <w:t>Cit-Lip-Eri-NPMs</w:t>
      </w:r>
      <w:proofErr w:type="spellEnd"/>
      <w:r w:rsidRPr="6FA69B17">
        <w:rPr>
          <w:rFonts w:eastAsia="Times New Roman" w:cs="Times New Roman"/>
          <w:color w:val="000000" w:themeColor="text1"/>
          <w:sz w:val="22"/>
        </w:rPr>
        <w:t xml:space="preserve">, Cit-Lip-B16-NPMs apresentaram menor intensidade de sinal em relação a </w:t>
      </w:r>
      <w:proofErr w:type="spellStart"/>
      <w:r w:rsidRPr="6FA69B17">
        <w:rPr>
          <w:rFonts w:eastAsia="Times New Roman" w:cs="Times New Roman"/>
          <w:color w:val="000000" w:themeColor="text1"/>
          <w:sz w:val="22"/>
        </w:rPr>
        <w:t>Cit-NPMs</w:t>
      </w:r>
      <w:proofErr w:type="spellEnd"/>
      <w:r w:rsidRPr="6FA69B17">
        <w:rPr>
          <w:rFonts w:eastAsia="Times New Roman" w:cs="Times New Roman"/>
          <w:color w:val="000000" w:themeColor="text1"/>
          <w:sz w:val="22"/>
        </w:rPr>
        <w:t>, podendo indicar que possa ter facilitado o processo de internalização devido a funcionalização do revestimento. As imagens via TEM mostram que poucas partículas entraram de fato nas células. A partir desses resultados novas analises serão realizadas para a obtenção de melhores informações.</w:t>
      </w:r>
    </w:p>
    <w:p w14:paraId="05129B6F" w14:textId="2F0FB311" w:rsidR="6FA69B17" w:rsidRDefault="6FA69B17" w:rsidP="6FA69B17">
      <w:pPr>
        <w:spacing w:after="160"/>
        <w:jc w:val="both"/>
        <w:rPr>
          <w:rFonts w:eastAsia="Times New Roman" w:cs="Times New Roman"/>
          <w:color w:val="000000" w:themeColor="text1"/>
          <w:sz w:val="22"/>
        </w:rPr>
      </w:pPr>
      <w:r w:rsidRPr="6FA69B17">
        <w:rPr>
          <w:rFonts w:eastAsia="Times New Roman" w:cs="Times New Roman"/>
          <w:b/>
          <w:bCs/>
          <w:color w:val="000000" w:themeColor="text1"/>
          <w:sz w:val="22"/>
        </w:rPr>
        <w:t>Apoio Financeiro:</w:t>
      </w:r>
      <w:r w:rsidRPr="6FA69B17">
        <w:rPr>
          <w:rFonts w:eastAsia="Times New Roman" w:cs="Times New Roman"/>
          <w:color w:val="000000" w:themeColor="text1"/>
          <w:sz w:val="22"/>
        </w:rPr>
        <w:t xml:space="preserve"> CNPq</w:t>
      </w:r>
    </w:p>
    <w:p w14:paraId="7935F93C" w14:textId="7BD2C3E6" w:rsidR="6FA69B17" w:rsidRDefault="6FA69B17" w:rsidP="6FA69B17">
      <w:pPr>
        <w:jc w:val="both"/>
        <w:rPr>
          <w:rFonts w:eastAsia="Times New Roman" w:cs="Times New Roman"/>
          <w:b/>
          <w:bCs/>
          <w:sz w:val="22"/>
        </w:rPr>
      </w:pPr>
    </w:p>
    <w:p w14:paraId="73BB41B6" w14:textId="602F23A8" w:rsidR="6FA69B17" w:rsidRDefault="6FA69B17" w:rsidP="6FA69B17">
      <w:pPr>
        <w:jc w:val="both"/>
        <w:rPr>
          <w:rFonts w:eastAsia="Times New Roman" w:cs="Times New Roman"/>
          <w:sz w:val="22"/>
        </w:rPr>
      </w:pPr>
    </w:p>
    <w:p w14:paraId="25319D68" w14:textId="19666D48" w:rsidR="6FA69B17" w:rsidRDefault="6FA69B17" w:rsidP="6FA69B17">
      <w:pPr>
        <w:jc w:val="both"/>
        <w:rPr>
          <w:rFonts w:eastAsia="Times New Roman" w:cs="Times New Roman"/>
          <w:sz w:val="22"/>
        </w:rPr>
      </w:pPr>
    </w:p>
    <w:p w14:paraId="571507E8" w14:textId="107C449E" w:rsidR="7971E5CC" w:rsidRDefault="38CC69D9" w:rsidP="38CC69D9">
      <w:pPr>
        <w:jc w:val="both"/>
        <w:rPr>
          <w:rFonts w:eastAsia="Times New Roman" w:cs="Times New Roman"/>
          <w:b/>
          <w:bCs/>
          <w:sz w:val="22"/>
        </w:rPr>
      </w:pPr>
      <w:r w:rsidRPr="38CC69D9">
        <w:rPr>
          <w:rFonts w:eastAsia="Times New Roman" w:cs="Times New Roman"/>
          <w:b/>
          <w:bCs/>
          <w:sz w:val="22"/>
        </w:rPr>
        <w:t>03.01.01 REDES TEMÁTICAS DE EXTENSÃO: A EXPERIÊNCIA DO CEVAP NA SEMANA NACIONAL DE CIÊNCIA E TECNOLOGIA (SNCT)</w:t>
      </w:r>
    </w:p>
    <w:p w14:paraId="1F88F3C5" w14:textId="4227DC34" w:rsidR="7971E5CC" w:rsidRDefault="7971E5CC" w:rsidP="38CC69D9">
      <w:pPr>
        <w:jc w:val="both"/>
        <w:rPr>
          <w:rFonts w:eastAsia="Times New Roman" w:cs="Times New Roman"/>
          <w:sz w:val="22"/>
        </w:rPr>
      </w:pPr>
    </w:p>
    <w:p w14:paraId="279F553B" w14:textId="26BD25BE" w:rsidR="7971E5CC" w:rsidRDefault="38CC69D9" w:rsidP="38CC69D9">
      <w:pPr>
        <w:jc w:val="both"/>
        <w:rPr>
          <w:rFonts w:eastAsia="Times New Roman" w:cs="Times New Roman"/>
          <w:sz w:val="22"/>
        </w:rPr>
      </w:pPr>
      <w:r w:rsidRPr="38CC69D9">
        <w:rPr>
          <w:rFonts w:eastAsia="Times New Roman" w:cs="Times New Roman"/>
          <w:sz w:val="22"/>
        </w:rPr>
        <w:t>SILVEIRA, B. C.¹, ²; PICOLLO, R. L.¹, ²; SANTANA, G. S.¹, ²; PEREIRA, E. J.²; BARRAVIERA, B.²</w:t>
      </w:r>
    </w:p>
    <w:p w14:paraId="003D6DBB" w14:textId="11AF3324" w:rsidR="7971E5CC" w:rsidRDefault="7971E5CC" w:rsidP="38CC69D9">
      <w:pPr>
        <w:jc w:val="both"/>
        <w:rPr>
          <w:rFonts w:eastAsia="Times New Roman" w:cs="Times New Roman"/>
          <w:sz w:val="22"/>
        </w:rPr>
      </w:pPr>
    </w:p>
    <w:p w14:paraId="796E4544" w14:textId="08CBDD3C" w:rsidR="7971E5CC" w:rsidRDefault="38CC69D9" w:rsidP="38CC69D9">
      <w:pPr>
        <w:jc w:val="both"/>
        <w:rPr>
          <w:rFonts w:eastAsia="Times New Roman" w:cs="Times New Roman"/>
          <w:sz w:val="22"/>
        </w:rPr>
      </w:pPr>
      <w:r w:rsidRPr="38CC69D9">
        <w:rPr>
          <w:rFonts w:eastAsia="Times New Roman" w:cs="Times New Roman"/>
          <w:sz w:val="22"/>
          <w:vertAlign w:val="superscript"/>
        </w:rPr>
        <w:t>1</w:t>
      </w:r>
      <w:r w:rsidRPr="38CC69D9">
        <w:rPr>
          <w:rFonts w:eastAsia="Times New Roman" w:cs="Times New Roman"/>
          <w:sz w:val="22"/>
        </w:rPr>
        <w:t xml:space="preserve">Instituto de Biociências-UNESP-Botucatu; </w:t>
      </w:r>
      <w:r w:rsidRPr="38CC69D9">
        <w:rPr>
          <w:rFonts w:eastAsia="Times New Roman" w:cs="Times New Roman"/>
          <w:sz w:val="22"/>
          <w:vertAlign w:val="superscript"/>
        </w:rPr>
        <w:t>2</w:t>
      </w:r>
      <w:r w:rsidRPr="38CC69D9">
        <w:rPr>
          <w:rFonts w:eastAsia="Times New Roman" w:cs="Times New Roman"/>
          <w:sz w:val="22"/>
        </w:rPr>
        <w:t>Centro de Estudo de Venenes e Animais Peçonhentos (CEVAP)– UNESP- Botucatu.</w:t>
      </w:r>
    </w:p>
    <w:p w14:paraId="6A8A3713" w14:textId="4E080EDB" w:rsidR="7971E5CC" w:rsidRDefault="7971E5CC" w:rsidP="38CC69D9">
      <w:pPr>
        <w:jc w:val="both"/>
        <w:rPr>
          <w:rFonts w:eastAsia="Times New Roman" w:cs="Times New Roman"/>
          <w:sz w:val="22"/>
        </w:rPr>
      </w:pPr>
    </w:p>
    <w:p w14:paraId="5A0EE11E" w14:textId="5DBD18C5" w:rsidR="7971E5CC" w:rsidRDefault="6FA69B17" w:rsidP="38CC69D9">
      <w:pPr>
        <w:jc w:val="both"/>
        <w:rPr>
          <w:rFonts w:eastAsia="Times New Roman" w:cs="Times New Roman"/>
          <w:sz w:val="22"/>
        </w:rPr>
      </w:pPr>
      <w:r w:rsidRPr="6FA69B17">
        <w:rPr>
          <w:rFonts w:eastAsia="Times New Roman" w:cs="Times New Roman"/>
          <w:sz w:val="22"/>
        </w:rPr>
        <w:t xml:space="preserve">Os acidentes com animais peçonhentos representam um problema de saúde pública no Brasil, já que o ofidismo é responsável por cerca de 30 mil casos por ano, ficando atrás apenas do escorpionismo, que cresceu exponencialmente e atingiu 157 mil pessoas em 2020. Parte desses casos está relacionada com a falta de informação da população, visto que, ao visualizar um animal estranho, possivelmente peçonhento ou venenoso, o indivíduo pode reagir de forma inadequada e provocar um acidente, que, especialmente em crianças, pode ser fatal. Assim, é importante informar e conscientizar a população sobre os animais peçonhentos, com ênfase na identificação de serpentes peçonhentas, sintomatologia, primeiros socorros e tratamento como uma forma de tentar reduzir os números e a morbimortalidade relacionada. Dessa forma, o objetivo foi informar e conscientizar a população, incluindo crianças, adolescentes e adultos, durante a Semana Nacional de Ciência e Tecnologia, promovida pelo Ministério da Ciência Tecnologia e Inovações. Para isso, o CEVAP organizou um evento regional durante os dias 17 a 23 de outubro em Botucatu, e participou do evento nacional em Brasília, nos dias 28 a 03 de dezembro, que contava com atividades interativas e informativas, a partir da exposição de espécimes de serpentes vivas e fixadas, banners e jogos infantis, com a participação de escolas de ensino fundamental e médio, além do público voluntário. Notou-se que em um primeiro momento, a maior parte do público possuía certo medo e até repulsa dos animais, condição </w:t>
      </w:r>
      <w:r w:rsidRPr="6FA69B17">
        <w:rPr>
          <w:rFonts w:eastAsia="Times New Roman" w:cs="Times New Roman"/>
          <w:sz w:val="22"/>
        </w:rPr>
        <w:lastRenderedPageBreak/>
        <w:t xml:space="preserve">atrelada à cultura, mitos e sensacionalismo com as serpentes. No entanto, ao explicar sobre a biologia, sua importância biológica e ecológica, assim como envenenamento e prevenção, constatou-se que a maioria do público desconhece as informações básicas e, muitas vezes, reproduzem informações errôneas. O incentivo ao toque nos animais fixados se mostrou como uma boa ferramenta de educação ambiental, principalmente empessoas portadoras de deficiência, já que a partir do tato, é possível ensinar sobre a diferença desses animais em um portador de deficiência visual, por exemplo. Portanto, a participação no evento possibilitou o encontro da universidade com a população leiga na tentativa de informar e conscientizar o público, a fim de tentar diminuir os acidentes com animais peçonhentos. Formas interativas de educação ambiental, como tato em animais fixados e jogos de memória, se mostraram como estratégias interessantes na educação ambiental, já que estimulam a curiosidade dos ouvintes. </w:t>
      </w:r>
      <w:r w:rsidRPr="6FA69B17">
        <w:rPr>
          <w:rFonts w:eastAsia="Times New Roman" w:cs="Times New Roman"/>
          <w:b/>
          <w:bCs/>
          <w:sz w:val="22"/>
        </w:rPr>
        <w:t>Apoio Financeiro:</w:t>
      </w:r>
      <w:r w:rsidRPr="6FA69B17">
        <w:rPr>
          <w:rFonts w:eastAsia="Times New Roman" w:cs="Times New Roman"/>
          <w:sz w:val="22"/>
        </w:rPr>
        <w:t xml:space="preserve"> PROPE.</w:t>
      </w:r>
    </w:p>
    <w:p w14:paraId="0CAF8783" w14:textId="431470FD" w:rsidR="6FA69B17" w:rsidRDefault="6FA69B17" w:rsidP="6FA69B17">
      <w:pPr>
        <w:jc w:val="both"/>
        <w:rPr>
          <w:rFonts w:eastAsia="Times New Roman" w:cs="Times New Roman"/>
          <w:sz w:val="22"/>
        </w:rPr>
      </w:pPr>
    </w:p>
    <w:p w14:paraId="3B905F41" w14:textId="5A7F41F3" w:rsidR="7971E5CC" w:rsidRDefault="38CC69D9" w:rsidP="38CC69D9">
      <w:pPr>
        <w:jc w:val="both"/>
        <w:rPr>
          <w:rFonts w:eastAsia="Times New Roman" w:cs="Times New Roman"/>
          <w:b/>
          <w:bCs/>
          <w:sz w:val="22"/>
        </w:rPr>
      </w:pPr>
      <w:r w:rsidRPr="38CC69D9">
        <w:rPr>
          <w:rFonts w:eastAsia="Times New Roman" w:cs="Times New Roman"/>
          <w:b/>
          <w:bCs/>
          <w:sz w:val="22"/>
        </w:rPr>
        <w:t>03.01.02 DIETA RICA EM LEUCINA NO CONTEXTO DE CÂNCER ASSOCIADO AGRAVIDEZ: MODELO PRÉ-CLINICO COM TUMOR DE WALKER 256.</w:t>
      </w:r>
    </w:p>
    <w:p w14:paraId="08714FEF" w14:textId="318C2C2E" w:rsidR="7971E5CC" w:rsidRDefault="7971E5CC" w:rsidP="38CC69D9">
      <w:pPr>
        <w:jc w:val="both"/>
        <w:rPr>
          <w:rFonts w:eastAsia="Times New Roman" w:cs="Times New Roman"/>
          <w:sz w:val="22"/>
        </w:rPr>
      </w:pPr>
    </w:p>
    <w:p w14:paraId="5AB97DB6" w14:textId="6C8422F2" w:rsidR="7971E5CC" w:rsidRDefault="38CC69D9" w:rsidP="38CC69D9">
      <w:pPr>
        <w:jc w:val="both"/>
        <w:rPr>
          <w:rFonts w:eastAsia="Times New Roman" w:cs="Times New Roman"/>
          <w:sz w:val="22"/>
        </w:rPr>
      </w:pPr>
      <w:r w:rsidRPr="38CC69D9">
        <w:rPr>
          <w:rFonts w:eastAsia="Times New Roman" w:cs="Times New Roman"/>
          <w:sz w:val="22"/>
        </w:rPr>
        <w:t>SOUSA, B. F. P¹, ²; SALGADO, C. M.²; SANTOS, I. F.²; SILVA, V. A.²; MARQUETO, F. A.¹, ²; LOPES-AGUIAR, L. ²; GOMES-MARCONDES, M. C. C.²; VIANA, L. R.².</w:t>
      </w:r>
    </w:p>
    <w:p w14:paraId="09198C6D" w14:textId="733480F2" w:rsidR="7971E5CC" w:rsidRDefault="7971E5CC" w:rsidP="38CC69D9">
      <w:pPr>
        <w:jc w:val="both"/>
        <w:rPr>
          <w:rFonts w:eastAsia="Times New Roman" w:cs="Times New Roman"/>
          <w:sz w:val="22"/>
        </w:rPr>
      </w:pPr>
    </w:p>
    <w:p w14:paraId="490C0DFD" w14:textId="0FE669AC" w:rsidR="7971E5CC" w:rsidRDefault="38CC69D9" w:rsidP="38CC69D9">
      <w:pPr>
        <w:jc w:val="both"/>
        <w:rPr>
          <w:rFonts w:eastAsia="Times New Roman" w:cs="Times New Roman"/>
          <w:sz w:val="22"/>
        </w:rPr>
      </w:pPr>
      <w:r w:rsidRPr="38CC69D9">
        <w:rPr>
          <w:rFonts w:eastAsia="Times New Roman" w:cs="Times New Roman"/>
          <w:sz w:val="22"/>
        </w:rPr>
        <w:t xml:space="preserve">¹Pontifícia Universidade Católica de Campinas-PUCCAMP- Campinas; ²Laboratório de Nutrição e Câncer, Departamento de Biologia Estrutural e Funcional- Instituto de Biologia-Universidade Estadual de Campinas -UNICAMP- Campinas. </w:t>
      </w:r>
    </w:p>
    <w:p w14:paraId="03791DF0" w14:textId="514384FA" w:rsidR="7971E5CC" w:rsidRDefault="7971E5CC" w:rsidP="38CC69D9">
      <w:pPr>
        <w:jc w:val="both"/>
        <w:rPr>
          <w:rFonts w:eastAsia="Times New Roman" w:cs="Times New Roman"/>
          <w:sz w:val="22"/>
        </w:rPr>
      </w:pPr>
    </w:p>
    <w:p w14:paraId="099080A8" w14:textId="3360859A" w:rsidR="7971E5CC" w:rsidRDefault="38CC69D9" w:rsidP="38CC69D9">
      <w:pPr>
        <w:jc w:val="both"/>
        <w:rPr>
          <w:rFonts w:eastAsia="Times New Roman" w:cs="Times New Roman"/>
          <w:sz w:val="22"/>
        </w:rPr>
      </w:pPr>
      <w:r w:rsidRPr="38CC69D9">
        <w:rPr>
          <w:rFonts w:eastAsia="Times New Roman" w:cs="Times New Roman"/>
          <w:sz w:val="22"/>
        </w:rPr>
        <w:t xml:space="preserve">A neoplasia causa diversas alterações metabólicas e nutricionais no hospedeiro, aumentando o consumo energético. Essa condição pode afetar mulheres grávidas, levando ao quadro de câncer durante a gestação. Esse quadro é extremamente delicado visto que a gravidez, per se, já eleva o consumo energético. Nesse sentido, o uso de suplementações nutricionais pode ser interessante. A leucina apresenta efeitos anabólicos e também pode ser usada como substrato energético, podendo, por exemplo, minimizar a depleção dos níveis de glicogênio nos tecidos do hospedeiro. O objetivo deste trabalho é avaliar se a suplementação nutricional com leucina modula o armazenamento de glicogênio placentário. Para isso, ratas </w:t>
      </w:r>
      <w:proofErr w:type="spellStart"/>
      <w:r w:rsidRPr="38CC69D9">
        <w:rPr>
          <w:rFonts w:eastAsia="Times New Roman" w:cs="Times New Roman"/>
          <w:sz w:val="22"/>
        </w:rPr>
        <w:t>Wistar</w:t>
      </w:r>
      <w:proofErr w:type="spellEnd"/>
      <w:r w:rsidRPr="38CC69D9">
        <w:rPr>
          <w:rFonts w:eastAsia="Times New Roman" w:cs="Times New Roman"/>
          <w:sz w:val="22"/>
        </w:rPr>
        <w:t xml:space="preserve"> foram distribuídas em quatro grupos: Controle (C); Leucina (L); Walker (W) e Walker + Leucina (WL). No segundo dia de gestação, o implante tumoral foi realizado por inoculação subcutânea de células tumor Walker 256, no flanco direito dos animais, seguido por alimentação com dieta controle ou rica em leucina. A eutanásia foi realizada entre o 18º e o 20º dia de gestação e as placentas e os fetos foram coletados e pesados para análises </w:t>
      </w:r>
      <w:proofErr w:type="spellStart"/>
      <w:r w:rsidRPr="38CC69D9">
        <w:rPr>
          <w:rFonts w:eastAsia="Times New Roman" w:cs="Times New Roman"/>
          <w:sz w:val="22"/>
        </w:rPr>
        <w:t>morfométricas</w:t>
      </w:r>
      <w:proofErr w:type="spellEnd"/>
      <w:r w:rsidRPr="38CC69D9">
        <w:rPr>
          <w:rFonts w:eastAsia="Times New Roman" w:cs="Times New Roman"/>
          <w:sz w:val="22"/>
        </w:rPr>
        <w:t xml:space="preserve">. Posteriormente, as placentas foram fixadas, em blocadas em parafina, cortadas e coradas com Ácido Periódico de </w:t>
      </w:r>
      <w:proofErr w:type="spellStart"/>
      <w:r w:rsidRPr="38CC69D9">
        <w:rPr>
          <w:rFonts w:eastAsia="Times New Roman" w:cs="Times New Roman"/>
          <w:sz w:val="22"/>
        </w:rPr>
        <w:t>Schiff</w:t>
      </w:r>
      <w:proofErr w:type="spellEnd"/>
      <w:r w:rsidRPr="38CC69D9">
        <w:rPr>
          <w:rFonts w:eastAsia="Times New Roman" w:cs="Times New Roman"/>
          <w:sz w:val="22"/>
        </w:rPr>
        <w:t xml:space="preserve">. As imagens foram capturadas com o microscópio </w:t>
      </w:r>
      <w:r w:rsidRPr="38CC69D9">
        <w:rPr>
          <w:rFonts w:eastAsia="Times New Roman" w:cs="Times New Roman"/>
          <w:i/>
          <w:iCs/>
          <w:sz w:val="22"/>
        </w:rPr>
        <w:t>Nikon Eclipse E800</w:t>
      </w:r>
      <w:r w:rsidRPr="38CC69D9">
        <w:rPr>
          <w:rFonts w:eastAsia="Times New Roman" w:cs="Times New Roman"/>
          <w:sz w:val="22"/>
        </w:rPr>
        <w:t xml:space="preserve"> light e analisadas por densidade óptica no software </w:t>
      </w:r>
      <w:proofErr w:type="spellStart"/>
      <w:r w:rsidRPr="38CC69D9">
        <w:rPr>
          <w:rFonts w:eastAsia="Times New Roman" w:cs="Times New Roman"/>
          <w:i/>
          <w:iCs/>
          <w:sz w:val="22"/>
        </w:rPr>
        <w:t>Image</w:t>
      </w:r>
      <w:proofErr w:type="spellEnd"/>
      <w:r w:rsidRPr="38CC69D9">
        <w:rPr>
          <w:rFonts w:eastAsia="Times New Roman" w:cs="Times New Roman"/>
          <w:i/>
          <w:iCs/>
          <w:sz w:val="22"/>
        </w:rPr>
        <w:t>-Pro Premier 9.1</w:t>
      </w:r>
      <w:r w:rsidRPr="38CC69D9">
        <w:rPr>
          <w:rFonts w:eastAsia="Times New Roman" w:cs="Times New Roman"/>
          <w:sz w:val="22"/>
        </w:rPr>
        <w:t xml:space="preserve">. As análises dos dados foram realizadas por </w:t>
      </w:r>
      <w:proofErr w:type="spellStart"/>
      <w:r w:rsidRPr="38CC69D9">
        <w:rPr>
          <w:rFonts w:eastAsia="Times New Roman" w:cs="Times New Roman"/>
          <w:i/>
          <w:iCs/>
          <w:sz w:val="22"/>
        </w:rPr>
        <w:t>two-way</w:t>
      </w:r>
      <w:proofErr w:type="spellEnd"/>
      <w:r w:rsidRPr="38CC69D9">
        <w:rPr>
          <w:rFonts w:eastAsia="Times New Roman" w:cs="Times New Roman"/>
          <w:i/>
          <w:iCs/>
          <w:sz w:val="22"/>
        </w:rPr>
        <w:t xml:space="preserve"> ANOVA</w:t>
      </w:r>
      <w:r w:rsidRPr="38CC69D9">
        <w:rPr>
          <w:rFonts w:eastAsia="Times New Roman" w:cs="Times New Roman"/>
          <w:sz w:val="22"/>
        </w:rPr>
        <w:t xml:space="preserve">, seguidas de pós-teste de </w:t>
      </w:r>
      <w:proofErr w:type="spellStart"/>
      <w:r w:rsidRPr="38CC69D9">
        <w:rPr>
          <w:rFonts w:eastAsia="Times New Roman" w:cs="Times New Roman"/>
          <w:i/>
          <w:iCs/>
          <w:sz w:val="22"/>
        </w:rPr>
        <w:t>Tukey</w:t>
      </w:r>
      <w:proofErr w:type="spellEnd"/>
      <w:r w:rsidRPr="38CC69D9">
        <w:rPr>
          <w:rFonts w:eastAsia="Times New Roman" w:cs="Times New Roman"/>
          <w:sz w:val="22"/>
        </w:rPr>
        <w:t xml:space="preserve">. Os dados foram expressos em média ± desvio padrão e P&lt;0,05 foi considerado significativo. Os pesos das placentas (0,23 ± 0,09 </w:t>
      </w:r>
      <w:proofErr w:type="spellStart"/>
      <w:r w:rsidRPr="38CC69D9">
        <w:rPr>
          <w:rFonts w:eastAsia="Times New Roman" w:cs="Times New Roman"/>
          <w:i/>
          <w:iCs/>
          <w:sz w:val="22"/>
        </w:rPr>
        <w:t>vs</w:t>
      </w:r>
      <w:proofErr w:type="spellEnd"/>
      <w:r w:rsidRPr="38CC69D9">
        <w:rPr>
          <w:rFonts w:eastAsia="Times New Roman" w:cs="Times New Roman"/>
          <w:sz w:val="22"/>
        </w:rPr>
        <w:t xml:space="preserve"> 0,43 ± 0,05, P= 0,015) e dos fetos (0,49 ± 0,39 </w:t>
      </w:r>
      <w:proofErr w:type="spellStart"/>
      <w:r w:rsidRPr="38CC69D9">
        <w:rPr>
          <w:rFonts w:eastAsia="Times New Roman" w:cs="Times New Roman"/>
          <w:i/>
          <w:iCs/>
          <w:sz w:val="22"/>
        </w:rPr>
        <w:t>vs</w:t>
      </w:r>
      <w:proofErr w:type="spellEnd"/>
      <w:r w:rsidRPr="38CC69D9">
        <w:rPr>
          <w:rFonts w:eastAsia="Times New Roman" w:cs="Times New Roman"/>
          <w:sz w:val="22"/>
        </w:rPr>
        <w:t xml:space="preserve"> 2,69 ± 0,77, P= 0,001) foram reduzidos no grupo W quando comparados ao grupo C. Já a dieta rica em leucina aumentou tanto os pesos das placentas (0,43 ± 0,16 </w:t>
      </w:r>
      <w:proofErr w:type="spellStart"/>
      <w:r w:rsidRPr="38CC69D9">
        <w:rPr>
          <w:rFonts w:eastAsia="Times New Roman" w:cs="Times New Roman"/>
          <w:i/>
          <w:iCs/>
          <w:sz w:val="22"/>
        </w:rPr>
        <w:t>vs</w:t>
      </w:r>
      <w:proofErr w:type="spellEnd"/>
      <w:r w:rsidRPr="38CC69D9">
        <w:rPr>
          <w:rFonts w:eastAsia="Times New Roman" w:cs="Times New Roman"/>
          <w:i/>
          <w:iCs/>
          <w:sz w:val="22"/>
        </w:rPr>
        <w:t xml:space="preserve"> </w:t>
      </w:r>
      <w:r w:rsidRPr="38CC69D9">
        <w:rPr>
          <w:rFonts w:eastAsia="Times New Roman" w:cs="Times New Roman"/>
          <w:sz w:val="22"/>
        </w:rPr>
        <w:t xml:space="preserve">0,23 ± 0,09, P= 0,014) quanto dos fetos (2,21 ± 1,47 </w:t>
      </w:r>
      <w:proofErr w:type="spellStart"/>
      <w:r w:rsidRPr="38CC69D9">
        <w:rPr>
          <w:rFonts w:eastAsia="Times New Roman" w:cs="Times New Roman"/>
          <w:i/>
          <w:iCs/>
          <w:sz w:val="22"/>
        </w:rPr>
        <w:t>vs</w:t>
      </w:r>
      <w:proofErr w:type="spellEnd"/>
      <w:r w:rsidRPr="38CC69D9">
        <w:rPr>
          <w:rFonts w:eastAsia="Times New Roman" w:cs="Times New Roman"/>
          <w:i/>
          <w:iCs/>
          <w:sz w:val="22"/>
        </w:rPr>
        <w:t xml:space="preserve"> </w:t>
      </w:r>
      <w:r w:rsidRPr="38CC69D9">
        <w:rPr>
          <w:rFonts w:eastAsia="Times New Roman" w:cs="Times New Roman"/>
          <w:sz w:val="22"/>
        </w:rPr>
        <w:t xml:space="preserve">0,49 ±0,39, P= 0,012) na comparação entre os grupos WL e W. Entretanto, não houve alteração significativa na quantidade de glicogênio presente na camada basal (C: 71,39 ± 9,93 </w:t>
      </w:r>
      <w:proofErr w:type="spellStart"/>
      <w:r w:rsidRPr="38CC69D9">
        <w:rPr>
          <w:rFonts w:eastAsia="Times New Roman" w:cs="Times New Roman"/>
          <w:i/>
          <w:iCs/>
          <w:sz w:val="22"/>
        </w:rPr>
        <w:t>vs</w:t>
      </w:r>
      <w:proofErr w:type="spellEnd"/>
      <w:r w:rsidRPr="38CC69D9">
        <w:rPr>
          <w:rFonts w:eastAsia="Times New Roman" w:cs="Times New Roman"/>
          <w:sz w:val="22"/>
        </w:rPr>
        <w:t xml:space="preserve"> L: 55,06± 1,66 </w:t>
      </w:r>
      <w:proofErr w:type="spellStart"/>
      <w:r w:rsidRPr="38CC69D9">
        <w:rPr>
          <w:rFonts w:eastAsia="Times New Roman" w:cs="Times New Roman"/>
          <w:i/>
          <w:iCs/>
          <w:sz w:val="22"/>
        </w:rPr>
        <w:t>vs</w:t>
      </w:r>
      <w:proofErr w:type="spellEnd"/>
      <w:r w:rsidRPr="38CC69D9">
        <w:rPr>
          <w:rFonts w:eastAsia="Times New Roman" w:cs="Times New Roman"/>
          <w:sz w:val="22"/>
        </w:rPr>
        <w:t xml:space="preserve"> W: 39,51 ± 22,42 </w:t>
      </w:r>
      <w:proofErr w:type="spellStart"/>
      <w:r w:rsidRPr="38CC69D9">
        <w:rPr>
          <w:rFonts w:eastAsia="Times New Roman" w:cs="Times New Roman"/>
          <w:i/>
          <w:iCs/>
          <w:sz w:val="22"/>
        </w:rPr>
        <w:t>vs</w:t>
      </w:r>
      <w:proofErr w:type="spellEnd"/>
      <w:r w:rsidRPr="38CC69D9">
        <w:rPr>
          <w:rFonts w:eastAsia="Times New Roman" w:cs="Times New Roman"/>
          <w:sz w:val="22"/>
        </w:rPr>
        <w:t xml:space="preserve"> WL: 73,42 ± 0,00) e do labirinto (C: 38,32 ± 0,96 </w:t>
      </w:r>
      <w:proofErr w:type="spellStart"/>
      <w:r w:rsidRPr="38CC69D9">
        <w:rPr>
          <w:rFonts w:eastAsia="Times New Roman" w:cs="Times New Roman"/>
          <w:i/>
          <w:iCs/>
          <w:sz w:val="22"/>
        </w:rPr>
        <w:t>vs</w:t>
      </w:r>
      <w:proofErr w:type="spellEnd"/>
      <w:r w:rsidRPr="38CC69D9">
        <w:rPr>
          <w:rFonts w:eastAsia="Times New Roman" w:cs="Times New Roman"/>
          <w:sz w:val="22"/>
        </w:rPr>
        <w:t xml:space="preserve"> L: 38,21 ±2,24vsW: 38,59 ± 26,15 </w:t>
      </w:r>
      <w:proofErr w:type="spellStart"/>
      <w:r w:rsidRPr="38CC69D9">
        <w:rPr>
          <w:rFonts w:eastAsia="Times New Roman" w:cs="Times New Roman"/>
          <w:i/>
          <w:iCs/>
          <w:sz w:val="22"/>
        </w:rPr>
        <w:t>vs</w:t>
      </w:r>
      <w:proofErr w:type="spellEnd"/>
      <w:r w:rsidRPr="38CC69D9">
        <w:rPr>
          <w:rFonts w:eastAsia="Times New Roman" w:cs="Times New Roman"/>
          <w:sz w:val="22"/>
        </w:rPr>
        <w:t xml:space="preserve"> WL: 65,24 ± 0,00) das placentas dos diferentes grupos. Nossos resultados preliminares sugerem que a suplementação com leucina modulou os pesos das placentas e dos fetos, porém não modificou o armazenamento de glicogênio placentário. Entretanto, estudos adicionais estão em andamento para confirmação desses achados. </w:t>
      </w:r>
    </w:p>
    <w:p w14:paraId="0ED3914F" w14:textId="1CFAEA5D" w:rsidR="7971E5CC" w:rsidRDefault="38CC69D9" w:rsidP="7971E5CC">
      <w:pPr>
        <w:jc w:val="both"/>
        <w:rPr>
          <w:rFonts w:eastAsia="Times New Roman" w:cs="Times New Roman"/>
          <w:sz w:val="22"/>
        </w:rPr>
      </w:pPr>
      <w:r w:rsidRPr="38CC69D9">
        <w:rPr>
          <w:rFonts w:eastAsia="Times New Roman" w:cs="Times New Roman"/>
          <w:b/>
          <w:bCs/>
          <w:sz w:val="22"/>
        </w:rPr>
        <w:t xml:space="preserve">Apoio financeiro: </w:t>
      </w:r>
      <w:r w:rsidRPr="38CC69D9">
        <w:rPr>
          <w:rFonts w:eastAsia="Times New Roman" w:cs="Times New Roman"/>
          <w:sz w:val="22"/>
        </w:rPr>
        <w:t>FAPESP 2022/14522-8 vinculado a 2021/08921-0</w:t>
      </w:r>
    </w:p>
    <w:p w14:paraId="5218040D" w14:textId="3DB1C651" w:rsidR="7971E5CC" w:rsidRDefault="7971E5CC" w:rsidP="38CC69D9">
      <w:pPr>
        <w:jc w:val="both"/>
        <w:rPr>
          <w:rFonts w:eastAsia="Times New Roman" w:cs="Times New Roman"/>
          <w:sz w:val="22"/>
        </w:rPr>
      </w:pPr>
    </w:p>
    <w:p w14:paraId="7628230B" w14:textId="75683BFB" w:rsidR="7971E5CC" w:rsidRDefault="7971E5CC" w:rsidP="38CC69D9">
      <w:pPr>
        <w:jc w:val="both"/>
        <w:rPr>
          <w:rFonts w:eastAsia="Times New Roman" w:cs="Times New Roman"/>
          <w:sz w:val="22"/>
        </w:rPr>
      </w:pPr>
    </w:p>
    <w:p w14:paraId="377BD8F3" w14:textId="05D2F355" w:rsidR="7971E5CC" w:rsidRDefault="7971E5CC" w:rsidP="38CC69D9">
      <w:pPr>
        <w:jc w:val="both"/>
        <w:rPr>
          <w:rFonts w:eastAsia="Times New Roman" w:cs="Times New Roman"/>
          <w:sz w:val="22"/>
        </w:rPr>
      </w:pPr>
    </w:p>
    <w:p w14:paraId="5FF3A85B" w14:textId="66A083A1" w:rsidR="7971E5CC" w:rsidRDefault="38CC69D9" w:rsidP="38CC69D9">
      <w:pPr>
        <w:jc w:val="both"/>
        <w:rPr>
          <w:rFonts w:eastAsia="Times New Roman" w:cs="Times New Roman"/>
          <w:sz w:val="22"/>
        </w:rPr>
      </w:pPr>
      <w:r w:rsidRPr="38CC69D9">
        <w:rPr>
          <w:rFonts w:eastAsia="Times New Roman" w:cs="Times New Roman"/>
          <w:b/>
          <w:bCs/>
          <w:sz w:val="22"/>
        </w:rPr>
        <w:t xml:space="preserve">03.01.03 PROJETO VVJG – PLATAFORMA ONLINE SOBRE ACIDENTES OFÍDICOS </w:t>
      </w:r>
    </w:p>
    <w:p w14:paraId="4740689F" w14:textId="088D6128" w:rsidR="7971E5CC" w:rsidRDefault="7971E5CC" w:rsidP="38CC69D9">
      <w:pPr>
        <w:jc w:val="both"/>
        <w:rPr>
          <w:rFonts w:eastAsia="Times New Roman" w:cs="Times New Roman"/>
          <w:sz w:val="22"/>
        </w:rPr>
      </w:pPr>
    </w:p>
    <w:p w14:paraId="026EA21B" w14:textId="114631ED" w:rsidR="7971E5CC" w:rsidRDefault="38CC69D9" w:rsidP="38CC69D9">
      <w:pPr>
        <w:jc w:val="both"/>
        <w:rPr>
          <w:rFonts w:eastAsia="Times New Roman" w:cs="Times New Roman"/>
          <w:sz w:val="22"/>
        </w:rPr>
      </w:pPr>
      <w:r w:rsidRPr="38CC69D9">
        <w:rPr>
          <w:rFonts w:eastAsia="Times New Roman" w:cs="Times New Roman"/>
          <w:sz w:val="22"/>
        </w:rPr>
        <w:t>MASUDA, V. N. S</w:t>
      </w:r>
      <w:r w:rsidRPr="38CC69D9">
        <w:rPr>
          <w:rFonts w:eastAsia="Times New Roman" w:cs="Times New Roman"/>
          <w:sz w:val="22"/>
          <w:vertAlign w:val="superscript"/>
        </w:rPr>
        <w:t>1</w:t>
      </w:r>
      <w:r w:rsidRPr="38CC69D9">
        <w:rPr>
          <w:rFonts w:eastAsia="Times New Roman" w:cs="Times New Roman"/>
          <w:sz w:val="22"/>
        </w:rPr>
        <w:t>; ZONZIN, G. F</w:t>
      </w:r>
      <w:r w:rsidRPr="38CC69D9">
        <w:rPr>
          <w:rFonts w:eastAsia="Times New Roman" w:cs="Times New Roman"/>
          <w:sz w:val="22"/>
          <w:vertAlign w:val="superscript"/>
        </w:rPr>
        <w:t>1</w:t>
      </w:r>
      <w:r w:rsidRPr="38CC69D9">
        <w:rPr>
          <w:rFonts w:eastAsia="Times New Roman" w:cs="Times New Roman"/>
          <w:sz w:val="22"/>
        </w:rPr>
        <w:t>.; PARDUCCI, V.A</w:t>
      </w:r>
      <w:r w:rsidRPr="38CC69D9">
        <w:rPr>
          <w:rFonts w:eastAsia="Times New Roman" w:cs="Times New Roman"/>
          <w:sz w:val="22"/>
          <w:vertAlign w:val="superscript"/>
        </w:rPr>
        <w:t>1</w:t>
      </w:r>
      <w:r w:rsidRPr="38CC69D9">
        <w:rPr>
          <w:rFonts w:eastAsia="Times New Roman" w:cs="Times New Roman"/>
          <w:sz w:val="22"/>
        </w:rPr>
        <w:t>.; CÔRTES, J</w:t>
      </w:r>
      <w:r w:rsidRPr="38CC69D9">
        <w:rPr>
          <w:rFonts w:eastAsia="Times New Roman" w:cs="Times New Roman"/>
          <w:sz w:val="22"/>
          <w:vertAlign w:val="superscript"/>
        </w:rPr>
        <w:t>1</w:t>
      </w:r>
      <w:r w:rsidRPr="38CC69D9">
        <w:rPr>
          <w:rFonts w:eastAsia="Times New Roman" w:cs="Times New Roman"/>
          <w:sz w:val="22"/>
        </w:rPr>
        <w:t>.</w:t>
      </w:r>
    </w:p>
    <w:p w14:paraId="0682B581" w14:textId="6E189EFF" w:rsidR="7971E5CC" w:rsidRDefault="7971E5CC" w:rsidP="38CC69D9">
      <w:pPr>
        <w:jc w:val="both"/>
        <w:rPr>
          <w:rFonts w:eastAsia="Times New Roman" w:cs="Times New Roman"/>
          <w:sz w:val="22"/>
        </w:rPr>
      </w:pPr>
    </w:p>
    <w:p w14:paraId="7B1D1262" w14:textId="705E7F84" w:rsidR="7971E5CC" w:rsidRDefault="38CC69D9" w:rsidP="38CC69D9">
      <w:pPr>
        <w:jc w:val="both"/>
        <w:rPr>
          <w:rFonts w:eastAsia="Times New Roman" w:cs="Times New Roman"/>
          <w:sz w:val="22"/>
        </w:rPr>
      </w:pPr>
      <w:r w:rsidRPr="38CC69D9">
        <w:rPr>
          <w:rFonts w:eastAsia="Times New Roman" w:cs="Times New Roman"/>
          <w:sz w:val="22"/>
          <w:vertAlign w:val="superscript"/>
        </w:rPr>
        <w:t>1</w:t>
      </w:r>
      <w:r w:rsidRPr="38CC69D9">
        <w:rPr>
          <w:rFonts w:eastAsia="Times New Roman" w:cs="Times New Roman"/>
          <w:sz w:val="22"/>
        </w:rPr>
        <w:t>Instituto de Biociências-UNESP–Botucatu.</w:t>
      </w:r>
    </w:p>
    <w:p w14:paraId="464B377F" w14:textId="2E192E59" w:rsidR="7971E5CC" w:rsidRDefault="7971E5CC" w:rsidP="38CC69D9">
      <w:pPr>
        <w:jc w:val="both"/>
        <w:rPr>
          <w:rFonts w:eastAsia="Times New Roman" w:cs="Times New Roman"/>
          <w:sz w:val="22"/>
        </w:rPr>
      </w:pPr>
    </w:p>
    <w:p w14:paraId="353EF2FB" w14:textId="09DAAF77" w:rsidR="7971E5CC" w:rsidRDefault="38CC69D9" w:rsidP="38CC69D9">
      <w:pPr>
        <w:jc w:val="both"/>
        <w:rPr>
          <w:rFonts w:eastAsia="Times New Roman" w:cs="Times New Roman"/>
          <w:sz w:val="22"/>
        </w:rPr>
      </w:pPr>
      <w:r w:rsidRPr="38CC69D9">
        <w:rPr>
          <w:rFonts w:eastAsia="Times New Roman" w:cs="Times New Roman"/>
          <w:sz w:val="22"/>
        </w:rPr>
        <w:t xml:space="preserve">No Brasil e outros países em desenvolvimento, a ocorrência de acidentes ofídicos é alta (em 2020 a taxa de incidência foi de 1,8 a 2,7 milhões de casos no mundo). Complicações relacionadas a essas ocorrências foram consideradas pela Organização Mundial de Saúde (OMS) como uma doença negligenciada, dado que são mais frequentes em países subdesenvolvidos ou emergentes, os quais possuem fragilidade socioeconômica e menor poder de compra. O projeto tem como proposta produzir e fomentar uma plataforma online no formato de site com informações relevantes para alunos de ensino fundamental II, médio e graduação sobre acidentes ofídicos, tratamento, prevenção e seus causadores. O conteúdo será apresentado no site no formato de postagens no blog e vídeos didáticos produzidos pela comissão com atuação e animações gráficas. Através de revisão bibliográfica nacional e internacional e entrevistas com especialistas do Centro de Estudos de Venenos e Animais Peçonhentos (CEVAP) e Instituto Butantan, a comissão organizadora reúne os conteúdos mais relevantes para serem apresentados. A fim de ampliar o alcance, a plataforma será compartilhada gratuitamente com professores de biologia/ciências de instituições de ensino fundamental II e médio no país e divulgado através de redes sociais. Como primeira experimentação, o projeto em formato de site foi apresentado em sala de aula para 17 alunos de graduação e um docente com o propósito de induzir a curiosidade acerca destes animais e sobre os principais métodos de tratamento antiofídico existentes na contemporaneidade. A experimentação foi muito bem-sucedida, contando com muita interação e aceitação do público quanto ao formato de site escolhido. O presente projeto será uma inovação no campo de projetos de extensão tanto do campus de Botucatu quanto na área biológica e biomédica, contando com a apresentação de </w:t>
      </w:r>
      <w:proofErr w:type="spellStart"/>
      <w:r w:rsidRPr="38CC69D9">
        <w:rPr>
          <w:rFonts w:eastAsia="Times New Roman" w:cs="Times New Roman"/>
          <w:sz w:val="22"/>
        </w:rPr>
        <w:t>conteúdos</w:t>
      </w:r>
      <w:proofErr w:type="spellEnd"/>
      <w:r w:rsidRPr="38CC69D9">
        <w:rPr>
          <w:rFonts w:eastAsia="Times New Roman" w:cs="Times New Roman"/>
          <w:sz w:val="22"/>
        </w:rPr>
        <w:t xml:space="preserve"> específicos desta problemática de saúde pública do nosso país</w:t>
      </w:r>
    </w:p>
    <w:p w14:paraId="1DA5D3DE" w14:textId="2DB427DA" w:rsidR="7971E5CC" w:rsidRDefault="7971E5CC" w:rsidP="38CC69D9">
      <w:pPr>
        <w:jc w:val="both"/>
        <w:rPr>
          <w:rFonts w:eastAsia="Times New Roman" w:cs="Times New Roman"/>
          <w:sz w:val="22"/>
        </w:rPr>
      </w:pPr>
    </w:p>
    <w:p w14:paraId="2F9B971E" w14:textId="344F86FD" w:rsidR="6FA69B17" w:rsidRDefault="6FA69B17" w:rsidP="6FA69B17">
      <w:pPr>
        <w:jc w:val="both"/>
        <w:rPr>
          <w:rFonts w:eastAsia="Times New Roman" w:cs="Times New Roman"/>
          <w:sz w:val="22"/>
        </w:rPr>
      </w:pPr>
    </w:p>
    <w:p w14:paraId="1B17CA34" w14:textId="4FCE696A" w:rsidR="6FA69B17" w:rsidRDefault="6FA69B17" w:rsidP="6FA69B17">
      <w:pPr>
        <w:jc w:val="both"/>
        <w:rPr>
          <w:rFonts w:eastAsia="Times New Roman" w:cs="Times New Roman"/>
          <w:sz w:val="22"/>
        </w:rPr>
      </w:pPr>
    </w:p>
    <w:p w14:paraId="46DEC476" w14:textId="580CECC0" w:rsidR="6FA69B17" w:rsidRDefault="6FA69B17" w:rsidP="6FA69B17">
      <w:pPr>
        <w:spacing w:before="240"/>
        <w:jc w:val="both"/>
        <w:rPr>
          <w:rFonts w:eastAsia="Times New Roman" w:cs="Times New Roman"/>
          <w:color w:val="000000" w:themeColor="text1"/>
          <w:sz w:val="22"/>
        </w:rPr>
      </w:pPr>
      <w:r w:rsidRPr="6FA69B17">
        <w:rPr>
          <w:rFonts w:eastAsia="Times New Roman" w:cs="Times New Roman"/>
          <w:b/>
          <w:bCs/>
          <w:sz w:val="22"/>
        </w:rPr>
        <w:t>03.02.01</w:t>
      </w:r>
      <w:r w:rsidRPr="6FA69B17">
        <w:rPr>
          <w:rFonts w:eastAsia="Times New Roman" w:cs="Times New Roman"/>
          <w:b/>
          <w:bCs/>
          <w:color w:val="000000" w:themeColor="text1"/>
          <w:sz w:val="22"/>
        </w:rPr>
        <w:t xml:space="preserve"> PROMOVENDO A INTERAÇÃO ENTRE PÓS-GRADUAÇÃO E ENSINO BÁSICO ATRAVÉS DA DISCIPLINA “DESVENDANDO O CORPO HUMANO”</w:t>
      </w:r>
    </w:p>
    <w:p w14:paraId="09432096" w14:textId="0F269EBA" w:rsidR="6FA69B17" w:rsidRDefault="6FA69B17" w:rsidP="6FA69B17">
      <w:pPr>
        <w:spacing w:line="276" w:lineRule="auto"/>
        <w:jc w:val="both"/>
        <w:rPr>
          <w:rFonts w:eastAsia="Times New Roman" w:cs="Times New Roman"/>
          <w:color w:val="000000" w:themeColor="text1"/>
          <w:sz w:val="22"/>
        </w:rPr>
      </w:pPr>
      <w:r w:rsidRPr="6FA69B17">
        <w:rPr>
          <w:rFonts w:eastAsia="Times New Roman" w:cs="Times New Roman"/>
          <w:color w:val="000000" w:themeColor="text1"/>
          <w:sz w:val="22"/>
          <w:u w:val="single"/>
        </w:rPr>
        <w:t>SILVA, G. L. L.¹</w:t>
      </w:r>
      <w:r w:rsidRPr="6FA69B17">
        <w:rPr>
          <w:rFonts w:eastAsia="Times New Roman" w:cs="Times New Roman"/>
          <w:color w:val="000000" w:themeColor="text1"/>
          <w:sz w:val="22"/>
        </w:rPr>
        <w:t>; MULLER, K. S.¹; ANDRADE, A. L.¹; LAWI, Y. S. A.¹; SCHELLINI, S. A.¹; REIS, P. P.¹; CHUFFA, L.G.A²; PINHEIRO, P. F. F.²; HORTA-JUNIOR, J. A. C.¹; MATHEUS, S. M. M.¹</w:t>
      </w:r>
    </w:p>
    <w:p w14:paraId="721D0A43" w14:textId="0D97F9E0" w:rsidR="6FA69B17" w:rsidRDefault="6FA69B17" w:rsidP="6FA69B17">
      <w:pPr>
        <w:spacing w:line="276" w:lineRule="auto"/>
        <w:jc w:val="both"/>
        <w:rPr>
          <w:rFonts w:eastAsia="Times New Roman" w:cs="Times New Roman"/>
          <w:color w:val="000000" w:themeColor="text1"/>
          <w:sz w:val="22"/>
        </w:rPr>
      </w:pPr>
      <w:r w:rsidRPr="6FA69B17">
        <w:rPr>
          <w:rFonts w:eastAsia="Times New Roman" w:cs="Times New Roman"/>
          <w:color w:val="000000" w:themeColor="text1"/>
          <w:sz w:val="22"/>
          <w:vertAlign w:val="superscript"/>
        </w:rPr>
        <w:t>1</w:t>
      </w:r>
      <w:r w:rsidRPr="6FA69B17">
        <w:rPr>
          <w:rFonts w:eastAsia="Times New Roman" w:cs="Times New Roman"/>
          <w:color w:val="000000" w:themeColor="text1"/>
          <w:sz w:val="22"/>
        </w:rPr>
        <w:t xml:space="preserve"> Faculdade de Medicina- UNESP- Botucatu; </w:t>
      </w:r>
      <w:r w:rsidRPr="6FA69B17">
        <w:rPr>
          <w:rFonts w:eastAsia="Times New Roman" w:cs="Times New Roman"/>
          <w:color w:val="000000" w:themeColor="text1"/>
          <w:sz w:val="22"/>
          <w:vertAlign w:val="superscript"/>
        </w:rPr>
        <w:t xml:space="preserve">2 </w:t>
      </w:r>
      <w:r w:rsidRPr="6FA69B17">
        <w:rPr>
          <w:rFonts w:eastAsia="Times New Roman" w:cs="Times New Roman"/>
          <w:color w:val="000000" w:themeColor="text1"/>
          <w:sz w:val="22"/>
        </w:rPr>
        <w:t xml:space="preserve">Instituto de Biociências- UNESP – Botucatu. </w:t>
      </w:r>
    </w:p>
    <w:p w14:paraId="6A8B3372" w14:textId="0C525D60" w:rsidR="6FA69B17" w:rsidRDefault="6FA69B17" w:rsidP="6FA69B17">
      <w:pPr>
        <w:spacing w:before="240" w:after="240" w:line="276" w:lineRule="auto"/>
        <w:jc w:val="both"/>
        <w:rPr>
          <w:rFonts w:eastAsia="Times New Roman" w:cs="Times New Roman"/>
          <w:color w:val="000000" w:themeColor="text1"/>
          <w:sz w:val="22"/>
        </w:rPr>
      </w:pPr>
      <w:r w:rsidRPr="6FA69B17">
        <w:rPr>
          <w:rFonts w:eastAsia="Times New Roman" w:cs="Times New Roman"/>
          <w:color w:val="000000" w:themeColor="text1"/>
          <w:sz w:val="22"/>
        </w:rPr>
        <w:t xml:space="preserve">As universidades públicas no contexto brasileiro são </w:t>
      </w:r>
      <w:proofErr w:type="spellStart"/>
      <w:r w:rsidRPr="6FA69B17">
        <w:rPr>
          <w:rFonts w:eastAsia="Times New Roman" w:cs="Times New Roman"/>
          <w:color w:val="000000" w:themeColor="text1"/>
          <w:sz w:val="22"/>
        </w:rPr>
        <w:t>pólos</w:t>
      </w:r>
      <w:proofErr w:type="spellEnd"/>
      <w:r w:rsidRPr="6FA69B17">
        <w:rPr>
          <w:rFonts w:eastAsia="Times New Roman" w:cs="Times New Roman"/>
          <w:color w:val="000000" w:themeColor="text1"/>
          <w:sz w:val="22"/>
        </w:rPr>
        <w:t xml:space="preserve"> que desempenham um papel </w:t>
      </w:r>
      <w:proofErr w:type="gramStart"/>
      <w:r w:rsidRPr="6FA69B17">
        <w:rPr>
          <w:rFonts w:eastAsia="Times New Roman" w:cs="Times New Roman"/>
          <w:color w:val="000000" w:themeColor="text1"/>
          <w:sz w:val="22"/>
        </w:rPr>
        <w:t>fundamental  na</w:t>
      </w:r>
      <w:proofErr w:type="gramEnd"/>
      <w:r w:rsidRPr="6FA69B17">
        <w:rPr>
          <w:rFonts w:eastAsia="Times New Roman" w:cs="Times New Roman"/>
          <w:color w:val="000000" w:themeColor="text1"/>
          <w:sz w:val="22"/>
        </w:rPr>
        <w:t xml:space="preserve"> produção e disseminação de conhecimentos. Tais </w:t>
      </w:r>
      <w:proofErr w:type="spellStart"/>
      <w:r w:rsidRPr="6FA69B17">
        <w:rPr>
          <w:rFonts w:eastAsia="Times New Roman" w:cs="Times New Roman"/>
          <w:color w:val="000000" w:themeColor="text1"/>
          <w:sz w:val="22"/>
        </w:rPr>
        <w:t>pólos</w:t>
      </w:r>
      <w:proofErr w:type="spellEnd"/>
      <w:r w:rsidRPr="6FA69B17">
        <w:rPr>
          <w:rFonts w:eastAsia="Times New Roman" w:cs="Times New Roman"/>
          <w:color w:val="000000" w:themeColor="text1"/>
          <w:sz w:val="22"/>
        </w:rPr>
        <w:t xml:space="preserve"> são mantidos através de verbas tributadas de toda a população, o que os torna responsáveis </w:t>
      </w:r>
      <w:proofErr w:type="gramStart"/>
      <w:r w:rsidRPr="6FA69B17">
        <w:rPr>
          <w:rFonts w:eastAsia="Times New Roman" w:cs="Times New Roman"/>
          <w:color w:val="000000" w:themeColor="text1"/>
          <w:sz w:val="22"/>
        </w:rPr>
        <w:t>por  viabilizar</w:t>
      </w:r>
      <w:proofErr w:type="gramEnd"/>
      <w:r w:rsidRPr="6FA69B17">
        <w:rPr>
          <w:rFonts w:eastAsia="Times New Roman" w:cs="Times New Roman"/>
          <w:color w:val="000000" w:themeColor="text1"/>
          <w:sz w:val="22"/>
        </w:rPr>
        <w:t xml:space="preserve"> o acesso da comunidade a seus produtos educacionais e promover a cidadania. Dessa forma, a universidade se apoia em três pilares: pesquisa, ensino e extensão. Ações extensionistas além de imprescindíveis frente à natureza dos investimentos recebidos, são extremamente importantes para a formação dos estudantes em todos os níveis, pois possibilita o desenvolvimento de habilidades diversas, tais como aprimoramento da comunicação, da didática e da criatividade, além de contribuir para </w:t>
      </w:r>
      <w:proofErr w:type="gramStart"/>
      <w:r w:rsidRPr="6FA69B17">
        <w:rPr>
          <w:rFonts w:eastAsia="Times New Roman" w:cs="Times New Roman"/>
          <w:color w:val="000000" w:themeColor="text1"/>
          <w:sz w:val="22"/>
        </w:rPr>
        <w:t>a  humanização</w:t>
      </w:r>
      <w:proofErr w:type="gramEnd"/>
      <w:r w:rsidRPr="6FA69B17">
        <w:rPr>
          <w:rFonts w:eastAsia="Times New Roman" w:cs="Times New Roman"/>
          <w:color w:val="000000" w:themeColor="text1"/>
          <w:sz w:val="22"/>
        </w:rPr>
        <w:t xml:space="preserve"> dos pesquisadores e profissionais formados. Ademais, </w:t>
      </w:r>
      <w:r w:rsidRPr="6FA69B17">
        <w:rPr>
          <w:rFonts w:eastAsia="Times New Roman" w:cs="Times New Roman"/>
          <w:color w:val="000000" w:themeColor="text1"/>
          <w:sz w:val="22"/>
        </w:rPr>
        <w:lastRenderedPageBreak/>
        <w:t xml:space="preserve">estas ações são relevantes para a democratização do conhecimento e empoderamento intelectual da população, que deve participar dos ambientes acadêmicos e se apropriar de seus saberes através de trocas de experiências. A disciplina “Desvendando o corpo humano: interação entre pós-graduação e ensino básico”, tem como objetivo proporcionar a atuação dos alunos de pós-graduação em atividades extensionistas. A disciplina conta com aulas dinâmicas, mostrando casos de sucesso em extensão e ensino, além de suporte e incentivo para a montagem e demonstração de materiais didáticos pautados na Base Nacional Curricular Comum (BNCC). Os materiais desenvolvidos são apresentados aos estudantes que visitam o Museu de Anatomia do IBB durante o transcorrer da disciplina e depois permanecem disponíveis no acervo para visitantes posteriores. Em 2022, os alunos de pós-graduação produziram materiais em dois temas: um abordou o funcionamento da visão e erros refrativos, utilizando o estudo de olho de boi, modelos didáticos de olho, lentes para o entendimento de diferentes tipos de condições de difração óptica e demonstração de exames de vista e daltonismo (vídeo </w:t>
      </w:r>
      <w:hyperlink r:id="rId24">
        <w:r w:rsidRPr="6FA69B17">
          <w:rPr>
            <w:rStyle w:val="Hyperlink"/>
            <w:rFonts w:eastAsia="Times New Roman" w:cs="Times New Roman"/>
            <w:color w:val="1155CC"/>
            <w:sz w:val="22"/>
          </w:rPr>
          <w:t>https://youtu.be/x3Ey2fFbgKI</w:t>
        </w:r>
      </w:hyperlink>
      <w:r w:rsidRPr="6FA69B17">
        <w:rPr>
          <w:rFonts w:eastAsia="Times New Roman" w:cs="Times New Roman"/>
          <w:color w:val="000000" w:themeColor="text1"/>
          <w:sz w:val="22"/>
        </w:rPr>
        <w:t xml:space="preserve">); enquanto o outro versou sobre cromossomos e hereditariedade, contemplando desde o conceito de gene e mitose até anomalias cromossômicas, utilizando painéis interativos, cartazes e modelos conceituais (vídeo </w:t>
      </w:r>
      <w:hyperlink r:id="rId25">
        <w:r w:rsidRPr="6FA69B17">
          <w:rPr>
            <w:rStyle w:val="Hyperlink"/>
            <w:rFonts w:eastAsia="Times New Roman" w:cs="Times New Roman"/>
            <w:color w:val="1155CC"/>
            <w:sz w:val="22"/>
          </w:rPr>
          <w:t>https://youtu.be/dpVg_0SDIPQ</w:t>
        </w:r>
      </w:hyperlink>
      <w:r w:rsidRPr="6FA69B17">
        <w:rPr>
          <w:rFonts w:eastAsia="Times New Roman" w:cs="Times New Roman"/>
          <w:color w:val="000000" w:themeColor="text1"/>
          <w:sz w:val="22"/>
        </w:rPr>
        <w:t xml:space="preserve">). Após as apresentações, </w:t>
      </w:r>
      <w:proofErr w:type="gramStart"/>
      <w:r w:rsidRPr="6FA69B17">
        <w:rPr>
          <w:rFonts w:eastAsia="Times New Roman" w:cs="Times New Roman"/>
          <w:color w:val="000000" w:themeColor="text1"/>
          <w:sz w:val="22"/>
        </w:rPr>
        <w:t>foram  recebidos</w:t>
      </w:r>
      <w:proofErr w:type="gramEnd"/>
      <w:r w:rsidRPr="6FA69B17">
        <w:rPr>
          <w:rFonts w:eastAsia="Times New Roman" w:cs="Times New Roman"/>
          <w:color w:val="000000" w:themeColor="text1"/>
          <w:sz w:val="22"/>
        </w:rPr>
        <w:t xml:space="preserve"> comentários muito positivos por parte do público-alvo, cuja curiosidade e interesse foi efetivamente instigada, como observado pela quantidade de perguntas formuladas. Os pós-graduandos, por sua vez, participaram desta troca de saberes com envolvimento e comprometimento.</w:t>
      </w:r>
    </w:p>
    <w:p w14:paraId="5BB680A5" w14:textId="33FC443E" w:rsidR="6FA69B17" w:rsidRDefault="6FA69B17" w:rsidP="6FA69B17">
      <w:pPr>
        <w:jc w:val="both"/>
        <w:rPr>
          <w:rFonts w:eastAsia="Times New Roman" w:cs="Times New Roman"/>
          <w:sz w:val="22"/>
        </w:rPr>
      </w:pPr>
    </w:p>
    <w:p w14:paraId="57958F4F" w14:textId="02638476" w:rsidR="6FA69B17" w:rsidRDefault="6FA69B17" w:rsidP="6FA69B17">
      <w:pPr>
        <w:jc w:val="both"/>
        <w:rPr>
          <w:rFonts w:eastAsia="Times New Roman" w:cs="Times New Roman"/>
          <w:sz w:val="22"/>
        </w:rPr>
      </w:pPr>
    </w:p>
    <w:p w14:paraId="4C2891E9" w14:textId="64EFC4AE" w:rsidR="6FA69B17" w:rsidRDefault="6FA69B17" w:rsidP="6FA69B17">
      <w:pPr>
        <w:jc w:val="both"/>
        <w:rPr>
          <w:rFonts w:eastAsia="Times New Roman" w:cs="Times New Roman"/>
          <w:sz w:val="22"/>
        </w:rPr>
      </w:pPr>
    </w:p>
    <w:p w14:paraId="67A2BFB9" w14:textId="40382230" w:rsidR="6FA69B17" w:rsidRDefault="6FA69B17" w:rsidP="6FA69B17">
      <w:pPr>
        <w:jc w:val="both"/>
        <w:rPr>
          <w:rFonts w:eastAsia="Times New Roman" w:cs="Times New Roman"/>
          <w:sz w:val="22"/>
        </w:rPr>
      </w:pPr>
    </w:p>
    <w:p w14:paraId="64887464" w14:textId="12A63930" w:rsidR="6FA69B17" w:rsidRDefault="6FA69B17" w:rsidP="6FA69B17">
      <w:pPr>
        <w:rPr>
          <w:rFonts w:eastAsia="Times New Roman" w:cs="Times New Roman"/>
          <w:color w:val="000000" w:themeColor="text1"/>
          <w:szCs w:val="24"/>
        </w:rPr>
      </w:pPr>
      <w:r w:rsidRPr="6FA69B17">
        <w:rPr>
          <w:rFonts w:eastAsia="Times New Roman" w:cs="Times New Roman"/>
          <w:b/>
          <w:bCs/>
          <w:sz w:val="22"/>
        </w:rPr>
        <w:t>03.02.02</w:t>
      </w:r>
      <w:r w:rsidRPr="6FA69B17">
        <w:rPr>
          <w:rFonts w:eastAsia="Times New Roman" w:cs="Times New Roman"/>
          <w:b/>
          <w:bCs/>
          <w:color w:val="000000" w:themeColor="text1"/>
          <w:szCs w:val="24"/>
        </w:rPr>
        <w:t xml:space="preserve"> USO DE MODELOS DIDÁTICOS E ATIVIDADES LÚDICAS NA DIVULGAÇÃO CIENTÍFICA: UM RELATO DE CASO</w:t>
      </w:r>
    </w:p>
    <w:p w14:paraId="713553D2" w14:textId="30BB0D0D" w:rsidR="6FA69B17" w:rsidRDefault="6FA69B17" w:rsidP="6FA69B17">
      <w:pPr>
        <w:rPr>
          <w:rFonts w:eastAsia="Times New Roman" w:cs="Times New Roman"/>
          <w:color w:val="000000" w:themeColor="text1"/>
          <w:sz w:val="22"/>
        </w:rPr>
      </w:pPr>
      <w:r w:rsidRPr="6FA69B17">
        <w:rPr>
          <w:rFonts w:eastAsia="Times New Roman" w:cs="Times New Roman"/>
          <w:color w:val="000000" w:themeColor="text1"/>
          <w:sz w:val="22"/>
          <w:u w:val="single"/>
        </w:rPr>
        <w:t>ALVES, S. S</w:t>
      </w:r>
      <w:r w:rsidRPr="6FA69B17">
        <w:rPr>
          <w:rFonts w:eastAsia="Times New Roman" w:cs="Times New Roman"/>
          <w:color w:val="000000" w:themeColor="text1"/>
          <w:sz w:val="22"/>
        </w:rPr>
        <w:t>¹; BATISTA, V. G¹; HORTA JUNIOR, J. A. C¹; JACOBINA, Y. M¹; LAWI, Y. S. A</w:t>
      </w:r>
      <w:r w:rsidRPr="6FA69B17">
        <w:rPr>
          <w:rFonts w:eastAsia="Times New Roman" w:cs="Times New Roman"/>
          <w:color w:val="000000" w:themeColor="text1"/>
          <w:sz w:val="22"/>
          <w:vertAlign w:val="superscript"/>
        </w:rPr>
        <w:t>2</w:t>
      </w:r>
      <w:r w:rsidRPr="6FA69B17">
        <w:rPr>
          <w:rFonts w:eastAsia="Times New Roman" w:cs="Times New Roman"/>
          <w:color w:val="000000" w:themeColor="text1"/>
          <w:sz w:val="22"/>
        </w:rPr>
        <w:t>; MASUDA, V. N. S.¹; MOREIRA A. G.¹; MULLER, K. S²; PARDUCCI, V. A¹; SANTOS, R¹; SILVA, G. L. L²; VOLPI, I¹.</w:t>
      </w:r>
    </w:p>
    <w:p w14:paraId="1FD13A0C" w14:textId="171DA5B7" w:rsidR="6FA69B17" w:rsidRDefault="6FA69B17" w:rsidP="6FA69B17">
      <w:pPr>
        <w:jc w:val="both"/>
        <w:rPr>
          <w:rFonts w:eastAsia="Times New Roman" w:cs="Times New Roman"/>
          <w:color w:val="000000" w:themeColor="text1"/>
          <w:sz w:val="22"/>
        </w:rPr>
      </w:pPr>
      <w:r w:rsidRPr="6FA69B17">
        <w:rPr>
          <w:rFonts w:eastAsia="Times New Roman" w:cs="Times New Roman"/>
          <w:color w:val="000000" w:themeColor="text1"/>
          <w:sz w:val="22"/>
          <w:vertAlign w:val="superscript"/>
        </w:rPr>
        <w:t>1</w:t>
      </w:r>
      <w:r w:rsidRPr="6FA69B17">
        <w:rPr>
          <w:rFonts w:eastAsia="Times New Roman" w:cs="Times New Roman"/>
          <w:color w:val="000000" w:themeColor="text1"/>
          <w:sz w:val="22"/>
        </w:rPr>
        <w:t xml:space="preserve"> Instituto de Biociências - UNESP - Botucatu; </w:t>
      </w:r>
      <w:r w:rsidRPr="6FA69B17">
        <w:rPr>
          <w:rFonts w:eastAsia="Times New Roman" w:cs="Times New Roman"/>
          <w:color w:val="000000" w:themeColor="text1"/>
          <w:sz w:val="22"/>
          <w:vertAlign w:val="superscript"/>
        </w:rPr>
        <w:t>2</w:t>
      </w:r>
      <w:r w:rsidRPr="6FA69B17">
        <w:rPr>
          <w:rFonts w:eastAsia="Times New Roman" w:cs="Times New Roman"/>
          <w:color w:val="000000" w:themeColor="text1"/>
          <w:sz w:val="22"/>
        </w:rPr>
        <w:t xml:space="preserve"> Faculdade de Medicina - UNESP- Botucatu.</w:t>
      </w:r>
    </w:p>
    <w:p w14:paraId="2811D16D" w14:textId="4283DDD8" w:rsidR="6FA69B17" w:rsidRDefault="6FA69B17" w:rsidP="6FA69B17">
      <w:pPr>
        <w:jc w:val="both"/>
        <w:rPr>
          <w:rFonts w:eastAsia="Times New Roman" w:cs="Times New Roman"/>
          <w:color w:val="000000" w:themeColor="text1"/>
          <w:sz w:val="22"/>
        </w:rPr>
      </w:pPr>
    </w:p>
    <w:p w14:paraId="79554D37" w14:textId="7B3600E1" w:rsidR="6FA69B17" w:rsidRDefault="6FA69B17" w:rsidP="6FA69B17">
      <w:pPr>
        <w:jc w:val="both"/>
        <w:rPr>
          <w:rFonts w:eastAsia="Times New Roman" w:cs="Times New Roman"/>
          <w:color w:val="000000" w:themeColor="text1"/>
          <w:sz w:val="22"/>
        </w:rPr>
      </w:pPr>
      <w:r w:rsidRPr="6FA69B17">
        <w:rPr>
          <w:rFonts w:eastAsia="Times New Roman" w:cs="Times New Roman"/>
          <w:color w:val="000000" w:themeColor="text1"/>
          <w:sz w:val="22"/>
        </w:rPr>
        <w:t>Divulgar a ciência de uma forma que gere interesse é uma tarefa desafiadora e imprescindível na sociedade atual. Abordagens lúdicas e táteis para aprendizagem e divulgação de conhecimentos são positivamente reconhecidas por serem mais eficazes para engajar crianças e jovens em comparação aos métodos convencionais. Esse tipo de abordagem cria um ambiente propício para a compreensão de informações complexas, despertando a curiosidade natural e incentivando a busca ativa de conhecimento. O objetivo do projeto foi divulgar neurociências de forma divertida e dinâmica através de um evento com o tema resiliência, dividido em três tópicos. No evento, para explicar a resiliência propriamente dita, foram utilizados materiais visuais e táteis, como quebra-cabeças, jogos diversos, modelos de cérebro em gesso e silicone e cartazes, buscando criar uma conexão entre exemplos de resiliência cotidiana e a anatomia cerebral, bem como trazer o método de aprendizagem ativa ao público-alvo através de experiências visuais, auditivas e sensoriais. Ao abordar resiliência cerebral na recuperação de lesões, utilizamos painéis interativos, encenações teatrais e a dinâmica da síndrome do membro fantasma para exemplificar a plasticidade neuronal.  No tópico de resiliência evolutiva, apresentando modelos 3D de encéfalos de diferentes animais, além de jogos de correlação de imagens e curiosidades. Após as exposições, os estudantes assistiram a um vídeo sobre Comunicação Não Violenta relacionada à resiliência. O evento atingiu 400 alunos de 6 a 17 anos e resultou em avaliações positivas obtidas por formulário online (</w:t>
      </w:r>
      <w:r w:rsidRPr="6FA69B17">
        <w:rPr>
          <w:rFonts w:eastAsia="Times New Roman" w:cs="Times New Roman"/>
          <w:i/>
          <w:iCs/>
          <w:color w:val="000000" w:themeColor="text1"/>
          <w:sz w:val="22"/>
        </w:rPr>
        <w:t xml:space="preserve">Google </w:t>
      </w:r>
      <w:proofErr w:type="spellStart"/>
      <w:r w:rsidRPr="6FA69B17">
        <w:rPr>
          <w:rFonts w:eastAsia="Times New Roman" w:cs="Times New Roman"/>
          <w:i/>
          <w:iCs/>
          <w:color w:val="000000" w:themeColor="text1"/>
          <w:sz w:val="22"/>
        </w:rPr>
        <w:t>Forms</w:t>
      </w:r>
      <w:proofErr w:type="spellEnd"/>
      <w:r w:rsidRPr="6FA69B17">
        <w:rPr>
          <w:rFonts w:eastAsia="Times New Roman" w:cs="Times New Roman"/>
          <w:i/>
          <w:iCs/>
          <w:color w:val="000000" w:themeColor="text1"/>
          <w:sz w:val="22"/>
        </w:rPr>
        <w:t>)</w:t>
      </w:r>
      <w:r w:rsidRPr="6FA69B17">
        <w:rPr>
          <w:rFonts w:eastAsia="Times New Roman" w:cs="Times New Roman"/>
          <w:color w:val="000000" w:themeColor="text1"/>
          <w:sz w:val="22"/>
        </w:rPr>
        <w:t xml:space="preserve">, no qual </w:t>
      </w:r>
      <w:r w:rsidRPr="6FA69B17">
        <w:rPr>
          <w:rFonts w:eastAsia="Times New Roman" w:cs="Times New Roman"/>
          <w:color w:val="000000" w:themeColor="text1"/>
          <w:sz w:val="22"/>
        </w:rPr>
        <w:lastRenderedPageBreak/>
        <w:t>49 dos 51 estudantes que responderam indicaram ter aprendido algo, destacando as brincadeiras, o jogo da memória, a dinâmica da mão fantasma e o cérebro de outros animais como suas partes favoritas. Ressalta-se que o uso de modelos 3D e jogos interativos torna conceitos científicos mais acessíveis e envolventes para o público em geral, independentemente de seu nível de conhecimento prévio, uma vez que as informações teóricas se tornam tangíveis e visuais, promovendo uma conexão mais direta com o conteúdo. A comissão organizadora do evento relatou se sentir positivamente desafiada e satisfeita com as atividades, reconhecendo sua relevância para o desenvolvimento pessoal. Assim, a partir dos dados obtidos, concluímos que o uso da ludicidade pode ser uma ferramenta poderosa e significativa na divulgação científica em neurociências, além de uma forma de promover um desenvolvimento crítico e humanizado de novos profissionais.</w:t>
      </w:r>
    </w:p>
    <w:p w14:paraId="08E569B5" w14:textId="1A045256" w:rsidR="6FA69B17" w:rsidRDefault="6FA69B17" w:rsidP="6FA69B17">
      <w:pPr>
        <w:spacing w:line="276" w:lineRule="auto"/>
        <w:rPr>
          <w:rFonts w:ascii="Arial" w:eastAsia="Arial" w:hAnsi="Arial" w:cs="Arial"/>
          <w:color w:val="000000" w:themeColor="text1"/>
          <w:sz w:val="22"/>
        </w:rPr>
      </w:pPr>
    </w:p>
    <w:p w14:paraId="42EB4BB4" w14:textId="57BEAC89" w:rsidR="6FA69B17" w:rsidRDefault="6FA69B17" w:rsidP="6FA69B17">
      <w:pPr>
        <w:jc w:val="both"/>
        <w:rPr>
          <w:rFonts w:eastAsia="Times New Roman" w:cs="Times New Roman"/>
          <w:b/>
          <w:bCs/>
          <w:sz w:val="22"/>
        </w:rPr>
      </w:pPr>
    </w:p>
    <w:p w14:paraId="0CCD4E63" w14:textId="375FE607" w:rsidR="7971E5CC" w:rsidRDefault="7971E5CC" w:rsidP="38CC69D9">
      <w:pPr>
        <w:jc w:val="both"/>
        <w:rPr>
          <w:rFonts w:eastAsia="Times New Roman" w:cs="Times New Roman"/>
          <w:sz w:val="22"/>
        </w:rPr>
      </w:pPr>
    </w:p>
    <w:p w14:paraId="3B8B5E4C" w14:textId="4ED70B7C" w:rsidR="7971E5CC" w:rsidRDefault="7971E5CC" w:rsidP="38CC69D9">
      <w:pPr>
        <w:jc w:val="both"/>
        <w:rPr>
          <w:rFonts w:eastAsia="Times New Roman" w:cs="Times New Roman"/>
          <w:sz w:val="22"/>
        </w:rPr>
      </w:pPr>
    </w:p>
    <w:p w14:paraId="75C0FB7D" w14:textId="2A6CE18A" w:rsidR="7971E5CC" w:rsidRDefault="38CC69D9" w:rsidP="38CC69D9">
      <w:pPr>
        <w:jc w:val="both"/>
        <w:rPr>
          <w:rFonts w:eastAsia="Times New Roman" w:cs="Times New Roman"/>
          <w:b/>
          <w:bCs/>
          <w:sz w:val="22"/>
        </w:rPr>
      </w:pPr>
      <w:r w:rsidRPr="38CC69D9">
        <w:rPr>
          <w:rFonts w:eastAsia="Times New Roman" w:cs="Times New Roman"/>
          <w:b/>
          <w:bCs/>
          <w:sz w:val="22"/>
        </w:rPr>
        <w:t xml:space="preserve">04.01.01 ATIVIDADE DAS METALOPROTEINASES DE MATRIZ MMP-2 E MMP-9 NA EPIDIDIMITE INDUZIDA POR LIPOPOLISSACARÍDEO DE </w:t>
      </w:r>
      <w:r w:rsidRPr="38CC69D9">
        <w:rPr>
          <w:rFonts w:eastAsia="Times New Roman" w:cs="Times New Roman"/>
          <w:b/>
          <w:bCs/>
          <w:i/>
          <w:iCs/>
          <w:sz w:val="22"/>
        </w:rPr>
        <w:t>E. COLI</w:t>
      </w:r>
      <w:r w:rsidRPr="38CC69D9">
        <w:rPr>
          <w:rFonts w:eastAsia="Times New Roman" w:cs="Times New Roman"/>
          <w:b/>
          <w:bCs/>
          <w:sz w:val="22"/>
        </w:rPr>
        <w:t xml:space="preserve"> EM CAMUNDONGOS </w:t>
      </w:r>
    </w:p>
    <w:p w14:paraId="27993586" w14:textId="6D6612C5" w:rsidR="7971E5CC" w:rsidRDefault="7971E5CC" w:rsidP="38CC69D9">
      <w:pPr>
        <w:jc w:val="both"/>
        <w:rPr>
          <w:rFonts w:eastAsia="Times New Roman" w:cs="Times New Roman"/>
          <w:sz w:val="22"/>
        </w:rPr>
      </w:pPr>
    </w:p>
    <w:p w14:paraId="0CFD38AF" w14:textId="4CA6ABB5" w:rsidR="7971E5CC" w:rsidRDefault="38CC69D9" w:rsidP="38CC69D9">
      <w:pPr>
        <w:jc w:val="both"/>
        <w:rPr>
          <w:rFonts w:eastAsia="Times New Roman" w:cs="Times New Roman"/>
          <w:sz w:val="22"/>
        </w:rPr>
      </w:pPr>
      <w:r w:rsidRPr="38CC69D9">
        <w:rPr>
          <w:rFonts w:eastAsia="Times New Roman" w:cs="Times New Roman"/>
          <w:sz w:val="22"/>
        </w:rPr>
        <w:t>FERREIRA, C. T.</w:t>
      </w:r>
      <w:r w:rsidRPr="38CC69D9">
        <w:rPr>
          <w:rFonts w:eastAsia="Times New Roman" w:cs="Times New Roman"/>
          <w:sz w:val="22"/>
          <w:vertAlign w:val="superscript"/>
        </w:rPr>
        <w:t>1</w:t>
      </w:r>
      <w:r w:rsidRPr="38CC69D9">
        <w:rPr>
          <w:rFonts w:eastAsia="Times New Roman" w:cs="Times New Roman"/>
          <w:sz w:val="22"/>
        </w:rPr>
        <w:t>; ANDRADE, A. D.</w:t>
      </w:r>
      <w:r w:rsidRPr="38CC69D9">
        <w:rPr>
          <w:rFonts w:eastAsia="Times New Roman" w:cs="Times New Roman"/>
          <w:sz w:val="22"/>
          <w:vertAlign w:val="superscript"/>
        </w:rPr>
        <w:t>1</w:t>
      </w:r>
      <w:r w:rsidRPr="38CC69D9">
        <w:rPr>
          <w:rFonts w:eastAsia="Times New Roman" w:cs="Times New Roman"/>
          <w:sz w:val="22"/>
        </w:rPr>
        <w:t>; CAMARGO, I. A.</w:t>
      </w:r>
      <w:r w:rsidRPr="38CC69D9">
        <w:rPr>
          <w:rFonts w:eastAsia="Times New Roman" w:cs="Times New Roman"/>
          <w:sz w:val="22"/>
          <w:vertAlign w:val="superscript"/>
        </w:rPr>
        <w:t>1</w:t>
      </w:r>
      <w:r w:rsidRPr="38CC69D9">
        <w:rPr>
          <w:rFonts w:eastAsia="Times New Roman" w:cs="Times New Roman"/>
          <w:sz w:val="22"/>
        </w:rPr>
        <w:t>; MARTINI, P. V.</w:t>
      </w:r>
      <w:r w:rsidRPr="38CC69D9">
        <w:rPr>
          <w:rFonts w:eastAsia="Times New Roman" w:cs="Times New Roman"/>
          <w:sz w:val="22"/>
          <w:vertAlign w:val="superscript"/>
        </w:rPr>
        <w:t>1</w:t>
      </w:r>
      <w:r w:rsidRPr="38CC69D9">
        <w:rPr>
          <w:rFonts w:eastAsia="Times New Roman" w:cs="Times New Roman"/>
          <w:sz w:val="22"/>
        </w:rPr>
        <w:t>; PORTELA, L. M. F.</w:t>
      </w:r>
      <w:r w:rsidRPr="38CC69D9">
        <w:rPr>
          <w:rFonts w:eastAsia="Times New Roman" w:cs="Times New Roman"/>
          <w:sz w:val="22"/>
          <w:vertAlign w:val="superscript"/>
        </w:rPr>
        <w:t>2</w:t>
      </w:r>
      <w:r w:rsidRPr="38CC69D9">
        <w:rPr>
          <w:rFonts w:eastAsia="Times New Roman" w:cs="Times New Roman"/>
          <w:sz w:val="22"/>
        </w:rPr>
        <w:t>; KUSHIMA, H.</w:t>
      </w:r>
      <w:r w:rsidRPr="38CC69D9">
        <w:rPr>
          <w:rFonts w:eastAsia="Times New Roman" w:cs="Times New Roman"/>
          <w:sz w:val="22"/>
          <w:vertAlign w:val="superscript"/>
        </w:rPr>
        <w:t>1</w:t>
      </w:r>
      <w:r w:rsidRPr="38CC69D9">
        <w:rPr>
          <w:rFonts w:eastAsia="Times New Roman" w:cs="Times New Roman"/>
          <w:sz w:val="22"/>
        </w:rPr>
        <w:t>; JUNIOR, L. A. J.</w:t>
      </w:r>
      <w:r w:rsidRPr="38CC69D9">
        <w:rPr>
          <w:rFonts w:eastAsia="Times New Roman" w:cs="Times New Roman"/>
          <w:sz w:val="22"/>
          <w:vertAlign w:val="superscript"/>
        </w:rPr>
        <w:t>2</w:t>
      </w:r>
      <w:r w:rsidRPr="38CC69D9">
        <w:rPr>
          <w:rFonts w:eastAsia="Times New Roman" w:cs="Times New Roman"/>
          <w:sz w:val="22"/>
        </w:rPr>
        <w:t>; FERNANDES, C. C.J.</w:t>
      </w:r>
      <w:r w:rsidRPr="38CC69D9">
        <w:rPr>
          <w:rFonts w:eastAsia="Times New Roman" w:cs="Times New Roman"/>
          <w:sz w:val="22"/>
          <w:vertAlign w:val="superscript"/>
        </w:rPr>
        <w:t>1</w:t>
      </w:r>
      <w:r w:rsidRPr="38CC69D9">
        <w:rPr>
          <w:rFonts w:eastAsia="Times New Roman" w:cs="Times New Roman"/>
          <w:sz w:val="22"/>
        </w:rPr>
        <w:t>; SILVA, E. J. R.</w:t>
      </w:r>
      <w:r w:rsidRPr="38CC69D9">
        <w:rPr>
          <w:rFonts w:eastAsia="Times New Roman" w:cs="Times New Roman"/>
          <w:sz w:val="22"/>
          <w:vertAlign w:val="superscript"/>
        </w:rPr>
        <w:t>1</w:t>
      </w:r>
    </w:p>
    <w:p w14:paraId="6C2F053C" w14:textId="238E792F" w:rsidR="7971E5CC" w:rsidRDefault="7971E5CC" w:rsidP="38CC69D9">
      <w:pPr>
        <w:jc w:val="both"/>
        <w:rPr>
          <w:rFonts w:eastAsia="Times New Roman" w:cs="Times New Roman"/>
          <w:sz w:val="22"/>
        </w:rPr>
      </w:pPr>
    </w:p>
    <w:p w14:paraId="6344E109" w14:textId="3346093E" w:rsidR="7971E5CC" w:rsidRDefault="38CC69D9" w:rsidP="38CC69D9">
      <w:pPr>
        <w:jc w:val="both"/>
        <w:rPr>
          <w:rFonts w:eastAsia="Times New Roman" w:cs="Times New Roman"/>
          <w:sz w:val="22"/>
        </w:rPr>
      </w:pPr>
      <w:r w:rsidRPr="38CC69D9">
        <w:rPr>
          <w:rFonts w:eastAsia="Times New Roman" w:cs="Times New Roman"/>
          <w:sz w:val="22"/>
          <w:vertAlign w:val="superscript"/>
        </w:rPr>
        <w:t>1</w:t>
      </w:r>
      <w:r w:rsidRPr="38CC69D9">
        <w:rPr>
          <w:rFonts w:eastAsia="Times New Roman" w:cs="Times New Roman"/>
          <w:sz w:val="22"/>
        </w:rPr>
        <w:t xml:space="preserve">Instituto de Biociências-UNESP-Botucatu. </w:t>
      </w:r>
      <w:r w:rsidRPr="38CC69D9">
        <w:rPr>
          <w:rFonts w:eastAsia="Times New Roman" w:cs="Times New Roman"/>
          <w:sz w:val="22"/>
          <w:vertAlign w:val="superscript"/>
        </w:rPr>
        <w:t>2</w:t>
      </w:r>
      <w:r w:rsidRPr="38CC69D9">
        <w:rPr>
          <w:rFonts w:eastAsia="Times New Roman" w:cs="Times New Roman"/>
          <w:sz w:val="22"/>
        </w:rPr>
        <w:t>Departamento de Biologia Estrutural e Funcional, Instituto de Biociências, Universidade Estadual Paulista “Júlio de Mesquita Filho” (UNESP), Botucatu-SP, Brasil.</w:t>
      </w:r>
    </w:p>
    <w:p w14:paraId="3B70589C" w14:textId="2DB07B6E" w:rsidR="7971E5CC" w:rsidRDefault="7971E5CC" w:rsidP="38CC69D9">
      <w:pPr>
        <w:jc w:val="both"/>
        <w:rPr>
          <w:rFonts w:eastAsia="Times New Roman" w:cs="Times New Roman"/>
          <w:sz w:val="22"/>
        </w:rPr>
      </w:pPr>
    </w:p>
    <w:p w14:paraId="521EF14E" w14:textId="5FDFD978" w:rsidR="7971E5CC" w:rsidRDefault="38CC69D9" w:rsidP="38CC69D9">
      <w:pPr>
        <w:jc w:val="both"/>
        <w:rPr>
          <w:rFonts w:eastAsia="Times New Roman" w:cs="Times New Roman"/>
          <w:sz w:val="22"/>
        </w:rPr>
      </w:pPr>
      <w:r w:rsidRPr="38CC69D9">
        <w:rPr>
          <w:rFonts w:eastAsia="Times New Roman" w:cs="Times New Roman"/>
          <w:sz w:val="22"/>
        </w:rPr>
        <w:t xml:space="preserve">A epididimite é uma condição inflamatória que acomete o epidídimo, um órgão crucial para a maturação pós-testicular dos espermatozoides. As alterações causadas por essa doença impactam a integridade do epidídimo e, consequentemente, a fertilidade masculina. As </w:t>
      </w:r>
      <w:proofErr w:type="spellStart"/>
      <w:r w:rsidRPr="38CC69D9">
        <w:rPr>
          <w:rFonts w:eastAsia="Times New Roman" w:cs="Times New Roman"/>
          <w:sz w:val="22"/>
        </w:rPr>
        <w:t>metaloproteinases</w:t>
      </w:r>
      <w:proofErr w:type="spellEnd"/>
      <w:r w:rsidRPr="38CC69D9">
        <w:rPr>
          <w:rFonts w:eastAsia="Times New Roman" w:cs="Times New Roman"/>
          <w:sz w:val="22"/>
        </w:rPr>
        <w:t xml:space="preserve"> de matriz (</w:t>
      </w:r>
      <w:proofErr w:type="spellStart"/>
      <w:r w:rsidRPr="38CC69D9">
        <w:rPr>
          <w:rFonts w:eastAsia="Times New Roman" w:cs="Times New Roman"/>
          <w:sz w:val="22"/>
        </w:rPr>
        <w:t>MMPs</w:t>
      </w:r>
      <w:proofErr w:type="spellEnd"/>
      <w:r w:rsidRPr="38CC69D9">
        <w:rPr>
          <w:rFonts w:eastAsia="Times New Roman" w:cs="Times New Roman"/>
          <w:sz w:val="22"/>
        </w:rPr>
        <w:t xml:space="preserve">), como a MMP2 e MMP9, são enzimas relevantes para a resposta inflamatória, participando na ativação e inativação de citocinas, recrutamento de células inflamatórias, e regulação da </w:t>
      </w:r>
      <w:proofErr w:type="spellStart"/>
      <w:r w:rsidRPr="38CC69D9">
        <w:rPr>
          <w:rFonts w:eastAsia="Times New Roman" w:cs="Times New Roman"/>
          <w:sz w:val="22"/>
        </w:rPr>
        <w:t>fibrogênese</w:t>
      </w:r>
      <w:proofErr w:type="spellEnd"/>
      <w:r w:rsidRPr="38CC69D9">
        <w:rPr>
          <w:rFonts w:eastAsia="Times New Roman" w:cs="Times New Roman"/>
          <w:sz w:val="22"/>
        </w:rPr>
        <w:t>. Apesar de estudos demonstrarem que o epidídimo de homens acometidos pela epididimite bacteriana e de modelos experimentais da doença em roedores sofre intenso remodelamento fibrótico, pouco se sabe sobre o papel da MMP2 e MMP9 na fisiopatologia da epididimite. Neste trabalho, investigamos a atividade catalítica da MMP-2 e MMP-9 na epididimite induzida por LPS (</w:t>
      </w:r>
      <w:proofErr w:type="spellStart"/>
      <w:r w:rsidRPr="38CC69D9">
        <w:rPr>
          <w:rFonts w:eastAsia="Times New Roman" w:cs="Times New Roman"/>
          <w:sz w:val="22"/>
        </w:rPr>
        <w:t>lipopolissacarídeo</w:t>
      </w:r>
      <w:proofErr w:type="spellEnd"/>
      <w:r w:rsidRPr="38CC69D9">
        <w:rPr>
          <w:rFonts w:eastAsia="Times New Roman" w:cs="Times New Roman"/>
          <w:sz w:val="22"/>
        </w:rPr>
        <w:t xml:space="preserve">) de </w:t>
      </w:r>
      <w:r w:rsidRPr="38CC69D9">
        <w:rPr>
          <w:rFonts w:eastAsia="Times New Roman" w:cs="Times New Roman"/>
          <w:i/>
          <w:iCs/>
          <w:sz w:val="22"/>
        </w:rPr>
        <w:t>E. coli</w:t>
      </w:r>
      <w:r w:rsidRPr="38CC69D9">
        <w:rPr>
          <w:rFonts w:eastAsia="Times New Roman" w:cs="Times New Roman"/>
          <w:sz w:val="22"/>
        </w:rPr>
        <w:t xml:space="preserve"> em camundongos C57BL/6. Os animais foram anestesiados e a epididimite induzida pela injeção de LPS ultrapuro (50 </w:t>
      </w:r>
      <w:proofErr w:type="spellStart"/>
      <w:r w:rsidRPr="38CC69D9">
        <w:rPr>
          <w:rFonts w:eastAsia="Times New Roman" w:cs="Times New Roman"/>
          <w:sz w:val="22"/>
        </w:rPr>
        <w:t>μg</w:t>
      </w:r>
      <w:proofErr w:type="spellEnd"/>
      <w:r w:rsidRPr="38CC69D9">
        <w:rPr>
          <w:rFonts w:eastAsia="Times New Roman" w:cs="Times New Roman"/>
          <w:sz w:val="22"/>
        </w:rPr>
        <w:t>) ou solução salina estéril (</w:t>
      </w:r>
      <w:proofErr w:type="spellStart"/>
      <w:r w:rsidRPr="38CC69D9">
        <w:rPr>
          <w:rFonts w:eastAsia="Times New Roman" w:cs="Times New Roman"/>
          <w:sz w:val="22"/>
        </w:rPr>
        <w:t>NaCl</w:t>
      </w:r>
      <w:proofErr w:type="spellEnd"/>
      <w:r w:rsidRPr="38CC69D9">
        <w:rPr>
          <w:rFonts w:eastAsia="Times New Roman" w:cs="Times New Roman"/>
          <w:sz w:val="22"/>
        </w:rPr>
        <w:t xml:space="preserve"> 0,9%, m/v, controle) no interstício do segmento inicial (SI) ou da cauda do epidídimo (CA) (n=3/grupo, CEUA nº 9371270522). Após 6, 24, 72 h e 7 dias os camundongos foram eutanasiados, o SI e CA foram processados para ensaios de </w:t>
      </w:r>
      <w:proofErr w:type="spellStart"/>
      <w:r w:rsidRPr="38CC69D9">
        <w:rPr>
          <w:rFonts w:eastAsia="Times New Roman" w:cs="Times New Roman"/>
          <w:sz w:val="22"/>
        </w:rPr>
        <w:t>zimografia</w:t>
      </w:r>
      <w:proofErr w:type="spellEnd"/>
      <w:r w:rsidRPr="38CC69D9">
        <w:rPr>
          <w:rFonts w:eastAsia="Times New Roman" w:cs="Times New Roman"/>
          <w:sz w:val="22"/>
        </w:rPr>
        <w:t xml:space="preserve">. As bandas correspondentes às isoenzimas pro-MMP9 (92kDa), MMP-9(84 </w:t>
      </w:r>
      <w:proofErr w:type="spellStart"/>
      <w:r w:rsidRPr="38CC69D9">
        <w:rPr>
          <w:rFonts w:eastAsia="Times New Roman" w:cs="Times New Roman"/>
          <w:sz w:val="22"/>
        </w:rPr>
        <w:t>kDa</w:t>
      </w:r>
      <w:proofErr w:type="spellEnd"/>
      <w:r w:rsidRPr="38CC69D9">
        <w:rPr>
          <w:rFonts w:eastAsia="Times New Roman" w:cs="Times New Roman"/>
          <w:sz w:val="22"/>
        </w:rPr>
        <w:t xml:space="preserve">), pro-MMP2(72 </w:t>
      </w:r>
      <w:proofErr w:type="spellStart"/>
      <w:r w:rsidRPr="38CC69D9">
        <w:rPr>
          <w:rFonts w:eastAsia="Times New Roman" w:cs="Times New Roman"/>
          <w:sz w:val="22"/>
        </w:rPr>
        <w:t>kDa</w:t>
      </w:r>
      <w:proofErr w:type="spellEnd"/>
      <w:r w:rsidRPr="38CC69D9">
        <w:rPr>
          <w:rFonts w:eastAsia="Times New Roman" w:cs="Times New Roman"/>
          <w:sz w:val="22"/>
        </w:rPr>
        <w:t xml:space="preserve">) e MMP2 (62 </w:t>
      </w:r>
      <w:proofErr w:type="spellStart"/>
      <w:r w:rsidRPr="38CC69D9">
        <w:rPr>
          <w:rFonts w:eastAsia="Times New Roman" w:cs="Times New Roman"/>
          <w:sz w:val="22"/>
        </w:rPr>
        <w:t>kDa</w:t>
      </w:r>
      <w:proofErr w:type="spellEnd"/>
      <w:r w:rsidRPr="38CC69D9">
        <w:rPr>
          <w:rFonts w:eastAsia="Times New Roman" w:cs="Times New Roman"/>
          <w:sz w:val="22"/>
        </w:rPr>
        <w:t xml:space="preserve">) foram quantificadas por densitometria, seguida de análise estatística pelo teste t de </w:t>
      </w:r>
      <w:proofErr w:type="spellStart"/>
      <w:r w:rsidRPr="38CC69D9">
        <w:rPr>
          <w:rFonts w:eastAsia="Times New Roman" w:cs="Times New Roman"/>
          <w:sz w:val="22"/>
        </w:rPr>
        <w:t>Student</w:t>
      </w:r>
      <w:proofErr w:type="spellEnd"/>
      <w:r w:rsidRPr="38CC69D9">
        <w:rPr>
          <w:rFonts w:eastAsia="Times New Roman" w:cs="Times New Roman"/>
          <w:sz w:val="22"/>
        </w:rPr>
        <w:t xml:space="preserve">. No SI e CA, o LPS induziu redução da atividade da pro MMP-9 após 6h (p=0,049 e 0,002, respectivamente), seguido de aumento após 72h (p=0,003 e 0,007, respectivamente) em relação ao grupo controle. A atividade da proMMP-9 se manteve elevada após 7 dias somente no SI (p=0,015). Adicionalmente, o LPS induziu redução da atividade da MMP-9 após 24 h (p=0,048) na CA, mas aumento de sua atividade após 72h (p=0,047) no SI. Em paralelo, o LPS induziu redução da atividade da proMMP-2 após 24h (p=0,008) na CA, mas aumento da atividade da MMP-2 após 7 dias (p=0,029), sem afetar de forma significativa a atividade dessas isoenzimas no SI. A modulação temporal da atividade das isoenzimas MMP-2 e MMP-9 em resposta ao LPS de acordo com a região do epidídimo o sugere o seu envolvimento em diferentes etapas da epididimite e um papel nas alterações regionais associadas à doença. Esse conhecimento pode </w:t>
      </w:r>
      <w:r w:rsidRPr="38CC69D9">
        <w:rPr>
          <w:rFonts w:eastAsia="Times New Roman" w:cs="Times New Roman"/>
          <w:sz w:val="22"/>
        </w:rPr>
        <w:lastRenderedPageBreak/>
        <w:t xml:space="preserve">abrir novas perspectivas de terapias adjuvantes para mitigar as sequelas da epididimite sobre a fertilidade masculina. </w:t>
      </w:r>
    </w:p>
    <w:p w14:paraId="23C25947" w14:textId="4D13903F" w:rsidR="7971E5CC" w:rsidRDefault="38CC69D9" w:rsidP="7971E5CC">
      <w:pPr>
        <w:jc w:val="both"/>
        <w:rPr>
          <w:rFonts w:eastAsia="Times New Roman" w:cs="Times New Roman"/>
          <w:sz w:val="22"/>
        </w:rPr>
      </w:pPr>
      <w:r w:rsidRPr="38CC69D9">
        <w:rPr>
          <w:rFonts w:eastAsia="Times New Roman" w:cs="Times New Roman"/>
          <w:b/>
          <w:bCs/>
          <w:sz w:val="22"/>
        </w:rPr>
        <w:t>Apoio Financeiro:</w:t>
      </w:r>
      <w:r w:rsidRPr="38CC69D9">
        <w:rPr>
          <w:rFonts w:eastAsia="Times New Roman" w:cs="Times New Roman"/>
          <w:sz w:val="22"/>
        </w:rPr>
        <w:t xml:space="preserve"> Unesp Reitoria, FAPESP, CAPES CNPq</w:t>
      </w:r>
    </w:p>
    <w:p w14:paraId="4F595BDD" w14:textId="48FE1223" w:rsidR="38CC69D9" w:rsidRDefault="38CC69D9" w:rsidP="38CC69D9">
      <w:pPr>
        <w:jc w:val="both"/>
        <w:rPr>
          <w:rFonts w:eastAsia="Times New Roman" w:cs="Times New Roman"/>
          <w:sz w:val="22"/>
        </w:rPr>
      </w:pPr>
    </w:p>
    <w:p w14:paraId="201326C3" w14:textId="043CB980" w:rsidR="6FA69B17" w:rsidRDefault="6FA69B17" w:rsidP="6FA69B17">
      <w:pPr>
        <w:jc w:val="both"/>
        <w:rPr>
          <w:rFonts w:eastAsia="Times New Roman" w:cs="Times New Roman"/>
          <w:sz w:val="22"/>
        </w:rPr>
      </w:pPr>
    </w:p>
    <w:p w14:paraId="1DE09C19" w14:textId="410765F1" w:rsidR="6FA69B17" w:rsidRDefault="6FA69B17" w:rsidP="6FA69B17">
      <w:pPr>
        <w:jc w:val="both"/>
        <w:rPr>
          <w:rFonts w:eastAsia="Times New Roman" w:cs="Times New Roman"/>
          <w:sz w:val="22"/>
        </w:rPr>
      </w:pPr>
    </w:p>
    <w:p w14:paraId="1B795A5F" w14:textId="657C7906" w:rsidR="6FA69B17" w:rsidRDefault="6FA69B17" w:rsidP="6FA69B17">
      <w:pPr>
        <w:jc w:val="both"/>
        <w:rPr>
          <w:rFonts w:eastAsia="Times New Roman" w:cs="Times New Roman"/>
          <w:color w:val="000000" w:themeColor="text1"/>
          <w:sz w:val="22"/>
        </w:rPr>
      </w:pPr>
      <w:r w:rsidRPr="6FA69B17">
        <w:rPr>
          <w:rFonts w:eastAsia="Times New Roman" w:cs="Times New Roman"/>
          <w:b/>
          <w:bCs/>
          <w:sz w:val="22"/>
        </w:rPr>
        <w:t>04.01.02</w:t>
      </w:r>
      <w:r w:rsidRPr="6FA69B17">
        <w:rPr>
          <w:rFonts w:eastAsia="Times New Roman" w:cs="Times New Roman"/>
          <w:b/>
          <w:bCs/>
          <w:color w:val="000000" w:themeColor="text1"/>
          <w:sz w:val="22"/>
        </w:rPr>
        <w:t xml:space="preserve"> AVALIAÇÃO DOS EFEITOS DO ÓXIDO NÍTRICO DERIVADO DO NITRITO DE SÓDIO SOBRE FATORES ANGIOGÊNICOS E ANTIANGIOGÊNICOS NA HIPERTENSÃO GESTACIONAL INDUZIDA POR ISQUEMIA PLACENTÁRIA EM RATAS.</w:t>
      </w:r>
    </w:p>
    <w:p w14:paraId="074DBEDC" w14:textId="21DA6434" w:rsidR="6FA69B17" w:rsidRDefault="6FA69B17" w:rsidP="6FA69B17">
      <w:pPr>
        <w:jc w:val="both"/>
        <w:rPr>
          <w:rFonts w:eastAsia="Times New Roman" w:cs="Times New Roman"/>
          <w:color w:val="000000" w:themeColor="text1"/>
          <w:sz w:val="22"/>
        </w:rPr>
      </w:pPr>
      <w:r w:rsidRPr="6FA69B17">
        <w:rPr>
          <w:rFonts w:eastAsia="Times New Roman" w:cs="Times New Roman"/>
          <w:color w:val="000000" w:themeColor="text1"/>
          <w:sz w:val="22"/>
          <w:u w:val="single"/>
        </w:rPr>
        <w:t>GOMES, S. E. B.</w:t>
      </w:r>
      <w:r w:rsidRPr="6FA69B17">
        <w:rPr>
          <w:rFonts w:eastAsia="Times New Roman" w:cs="Times New Roman"/>
          <w:color w:val="000000" w:themeColor="text1"/>
          <w:sz w:val="22"/>
          <w:u w:val="single"/>
          <w:vertAlign w:val="superscript"/>
        </w:rPr>
        <w:t>1</w:t>
      </w:r>
      <w:r w:rsidRPr="6FA69B17">
        <w:rPr>
          <w:rFonts w:eastAsia="Times New Roman" w:cs="Times New Roman"/>
          <w:color w:val="000000" w:themeColor="text1"/>
          <w:sz w:val="22"/>
        </w:rPr>
        <w:t>; DA SILVA, M. L. S.</w:t>
      </w:r>
      <w:r w:rsidRPr="6FA69B17">
        <w:rPr>
          <w:rFonts w:eastAsia="Times New Roman" w:cs="Times New Roman"/>
          <w:color w:val="000000" w:themeColor="text1"/>
          <w:sz w:val="22"/>
          <w:vertAlign w:val="superscript"/>
        </w:rPr>
        <w:t>2</w:t>
      </w:r>
      <w:r w:rsidRPr="6FA69B17">
        <w:rPr>
          <w:rFonts w:eastAsia="Times New Roman" w:cs="Times New Roman"/>
          <w:color w:val="000000" w:themeColor="text1"/>
          <w:sz w:val="22"/>
        </w:rPr>
        <w:t>; MARTINS, L. Z.</w:t>
      </w:r>
      <w:r w:rsidRPr="6FA69B17">
        <w:rPr>
          <w:rFonts w:eastAsia="Times New Roman" w:cs="Times New Roman"/>
          <w:color w:val="000000" w:themeColor="text1"/>
          <w:sz w:val="22"/>
          <w:vertAlign w:val="superscript"/>
        </w:rPr>
        <w:t>2</w:t>
      </w:r>
      <w:r w:rsidRPr="6FA69B17">
        <w:rPr>
          <w:rFonts w:eastAsia="Times New Roman" w:cs="Times New Roman"/>
          <w:color w:val="000000" w:themeColor="text1"/>
          <w:sz w:val="22"/>
        </w:rPr>
        <w:t>; RODRIGUES, S. D.</w:t>
      </w:r>
      <w:r w:rsidRPr="6FA69B17">
        <w:rPr>
          <w:rFonts w:eastAsia="Times New Roman" w:cs="Times New Roman"/>
          <w:color w:val="000000" w:themeColor="text1"/>
          <w:sz w:val="22"/>
          <w:vertAlign w:val="superscript"/>
        </w:rPr>
        <w:t>2</w:t>
      </w:r>
      <w:r w:rsidRPr="6FA69B17">
        <w:rPr>
          <w:rFonts w:eastAsia="Times New Roman" w:cs="Times New Roman"/>
          <w:color w:val="000000" w:themeColor="text1"/>
          <w:sz w:val="22"/>
        </w:rPr>
        <w:t>; JESUS, B. R.</w:t>
      </w:r>
      <w:r w:rsidRPr="6FA69B17">
        <w:rPr>
          <w:rFonts w:eastAsia="Times New Roman" w:cs="Times New Roman"/>
          <w:color w:val="000000" w:themeColor="text1"/>
          <w:sz w:val="22"/>
          <w:vertAlign w:val="superscript"/>
        </w:rPr>
        <w:t>2</w:t>
      </w:r>
      <w:r w:rsidRPr="6FA69B17">
        <w:rPr>
          <w:rFonts w:eastAsia="Times New Roman" w:cs="Times New Roman"/>
          <w:color w:val="000000" w:themeColor="text1"/>
          <w:sz w:val="22"/>
        </w:rPr>
        <w:t>; DIAS-JUNIOR, C. A.</w:t>
      </w:r>
      <w:r w:rsidRPr="6FA69B17">
        <w:rPr>
          <w:rFonts w:eastAsia="Times New Roman" w:cs="Times New Roman"/>
          <w:color w:val="000000" w:themeColor="text1"/>
          <w:sz w:val="22"/>
          <w:vertAlign w:val="superscript"/>
        </w:rPr>
        <w:t>2</w:t>
      </w:r>
      <w:r w:rsidRPr="6FA69B17">
        <w:rPr>
          <w:rFonts w:eastAsia="Times New Roman" w:cs="Times New Roman"/>
          <w:color w:val="000000" w:themeColor="text1"/>
          <w:sz w:val="22"/>
        </w:rPr>
        <w:t>.</w:t>
      </w:r>
    </w:p>
    <w:p w14:paraId="18B8DF31" w14:textId="10729AD6" w:rsidR="6FA69B17" w:rsidRDefault="6FA69B17" w:rsidP="6FA69B17">
      <w:pPr>
        <w:jc w:val="both"/>
        <w:rPr>
          <w:rFonts w:eastAsia="Times New Roman" w:cs="Times New Roman"/>
          <w:color w:val="000000" w:themeColor="text1"/>
          <w:sz w:val="22"/>
        </w:rPr>
      </w:pPr>
      <w:r w:rsidRPr="6FA69B17">
        <w:rPr>
          <w:rFonts w:eastAsia="Times New Roman" w:cs="Times New Roman"/>
          <w:color w:val="000000" w:themeColor="text1"/>
          <w:sz w:val="22"/>
          <w:vertAlign w:val="superscript"/>
        </w:rPr>
        <w:t>1</w:t>
      </w:r>
      <w:r w:rsidRPr="6FA69B17">
        <w:rPr>
          <w:rFonts w:eastAsia="Times New Roman" w:cs="Times New Roman"/>
          <w:color w:val="000000" w:themeColor="text1"/>
          <w:sz w:val="22"/>
        </w:rPr>
        <w:t xml:space="preserve"> Centro Universitário Sagrado Coração – Bauru. </w:t>
      </w:r>
      <w:r w:rsidRPr="6FA69B17">
        <w:rPr>
          <w:rFonts w:eastAsia="Times New Roman" w:cs="Times New Roman"/>
          <w:color w:val="000000" w:themeColor="text1"/>
          <w:sz w:val="22"/>
          <w:vertAlign w:val="superscript"/>
        </w:rPr>
        <w:t>2</w:t>
      </w:r>
      <w:r w:rsidRPr="6FA69B17">
        <w:rPr>
          <w:rFonts w:eastAsia="Times New Roman" w:cs="Times New Roman"/>
          <w:color w:val="000000" w:themeColor="text1"/>
          <w:sz w:val="22"/>
        </w:rPr>
        <w:t xml:space="preserve"> Instituto de Biociências – UNESP – Botucatu.</w:t>
      </w:r>
    </w:p>
    <w:p w14:paraId="4ADD8D51" w14:textId="54995C8E" w:rsidR="6FA69B17" w:rsidRDefault="6FA69B17" w:rsidP="6FA69B17">
      <w:pPr>
        <w:jc w:val="both"/>
        <w:rPr>
          <w:rFonts w:eastAsia="Times New Roman" w:cs="Times New Roman"/>
          <w:color w:val="000000" w:themeColor="text1"/>
          <w:sz w:val="22"/>
        </w:rPr>
      </w:pPr>
    </w:p>
    <w:p w14:paraId="0B0BA3D1" w14:textId="2E4B2F4A" w:rsidR="6FA69B17" w:rsidRDefault="6FA69B17" w:rsidP="6FA69B17">
      <w:pPr>
        <w:jc w:val="both"/>
        <w:rPr>
          <w:rFonts w:eastAsia="Times New Roman" w:cs="Times New Roman"/>
          <w:color w:val="000000" w:themeColor="text1"/>
          <w:sz w:val="22"/>
        </w:rPr>
      </w:pPr>
      <w:r w:rsidRPr="6FA69B17">
        <w:rPr>
          <w:rFonts w:eastAsia="Times New Roman" w:cs="Times New Roman"/>
          <w:color w:val="000000" w:themeColor="text1"/>
          <w:sz w:val="22"/>
        </w:rPr>
        <w:t xml:space="preserve">A pré-eclâmpsia (PE) é um distúrbio hipertensivo que ocorre durante o período gestacional, caracterizada por hipertensão após a 20ª semana de gestação. Esta patologia ocorre por conta da remodelação incompleta dos vasos uterinos maternos, resultando em isquemia placentária e hipóxia fetal. Neste cenário, ocorre um desequilíbrio entre fatores </w:t>
      </w:r>
      <w:proofErr w:type="spellStart"/>
      <w:r w:rsidRPr="6FA69B17">
        <w:rPr>
          <w:rFonts w:eastAsia="Times New Roman" w:cs="Times New Roman"/>
          <w:color w:val="000000" w:themeColor="text1"/>
          <w:sz w:val="22"/>
        </w:rPr>
        <w:t>angiogênicos</w:t>
      </w:r>
      <w:proofErr w:type="spellEnd"/>
      <w:r w:rsidRPr="6FA69B17">
        <w:rPr>
          <w:rFonts w:eastAsia="Times New Roman" w:cs="Times New Roman"/>
          <w:color w:val="000000" w:themeColor="text1"/>
          <w:sz w:val="22"/>
        </w:rPr>
        <w:t xml:space="preserve"> e </w:t>
      </w:r>
      <w:proofErr w:type="spellStart"/>
      <w:r w:rsidRPr="6FA69B17">
        <w:rPr>
          <w:rFonts w:eastAsia="Times New Roman" w:cs="Times New Roman"/>
          <w:color w:val="000000" w:themeColor="text1"/>
          <w:sz w:val="22"/>
        </w:rPr>
        <w:t>antiangiogênicos</w:t>
      </w:r>
      <w:proofErr w:type="spellEnd"/>
      <w:r w:rsidRPr="6FA69B17">
        <w:rPr>
          <w:rFonts w:eastAsia="Times New Roman" w:cs="Times New Roman"/>
          <w:color w:val="000000" w:themeColor="text1"/>
          <w:sz w:val="22"/>
        </w:rPr>
        <w:t xml:space="preserve">, e disfunção endotelial, sendo estes mecanismos responsáveis por comprometer a ação do óxido nítrico (NO) endógeno, importante vasodilatador endotelial. O aumento dos níveis de NO constitui uma das alternativas buscadas para reverter o quadro de pré-eclâmpsia, sendo o tratamento com nitrito de sódio uma das formas experimentalmente possível.  Diante disso, o estudo visa investigar os efeitos do tratamento com nitrito de sódio via oral e seu impacto sobre os fatores </w:t>
      </w:r>
      <w:proofErr w:type="spellStart"/>
      <w:r w:rsidRPr="6FA69B17">
        <w:rPr>
          <w:rFonts w:eastAsia="Times New Roman" w:cs="Times New Roman"/>
          <w:color w:val="000000" w:themeColor="text1"/>
          <w:sz w:val="22"/>
        </w:rPr>
        <w:t>angiogênicos</w:t>
      </w:r>
      <w:proofErr w:type="spellEnd"/>
      <w:r w:rsidRPr="6FA69B17">
        <w:rPr>
          <w:rFonts w:eastAsia="Times New Roman" w:cs="Times New Roman"/>
          <w:color w:val="000000" w:themeColor="text1"/>
          <w:sz w:val="22"/>
        </w:rPr>
        <w:t xml:space="preserve"> e </w:t>
      </w:r>
      <w:proofErr w:type="spellStart"/>
      <w:r w:rsidRPr="6FA69B17">
        <w:rPr>
          <w:rFonts w:eastAsia="Times New Roman" w:cs="Times New Roman"/>
          <w:color w:val="000000" w:themeColor="text1"/>
          <w:sz w:val="22"/>
        </w:rPr>
        <w:t>antiangiogênicos</w:t>
      </w:r>
      <w:proofErr w:type="spellEnd"/>
      <w:r w:rsidRPr="6FA69B17">
        <w:rPr>
          <w:rFonts w:eastAsia="Times New Roman" w:cs="Times New Roman"/>
          <w:color w:val="000000" w:themeColor="text1"/>
          <w:sz w:val="22"/>
        </w:rPr>
        <w:t xml:space="preserve"> após a indução da hipertensão gestacional experimental. Para isso, ratas foram divididas aleatoriamente em quatro grupos: Norm (normotensas), </w:t>
      </w:r>
      <w:proofErr w:type="spellStart"/>
      <w:r w:rsidRPr="6FA69B17">
        <w:rPr>
          <w:rFonts w:eastAsia="Times New Roman" w:cs="Times New Roman"/>
          <w:color w:val="000000" w:themeColor="text1"/>
          <w:sz w:val="22"/>
        </w:rPr>
        <w:t>Norm+nitrito</w:t>
      </w:r>
      <w:proofErr w:type="spellEnd"/>
      <w:r w:rsidRPr="6FA69B17">
        <w:rPr>
          <w:rFonts w:eastAsia="Times New Roman" w:cs="Times New Roman"/>
          <w:color w:val="000000" w:themeColor="text1"/>
          <w:sz w:val="22"/>
        </w:rPr>
        <w:t xml:space="preserve"> (normotensas tratadas), RUPP (hipertensas) e </w:t>
      </w:r>
      <w:proofErr w:type="spellStart"/>
      <w:r w:rsidRPr="6FA69B17">
        <w:rPr>
          <w:rFonts w:eastAsia="Times New Roman" w:cs="Times New Roman"/>
          <w:color w:val="000000" w:themeColor="text1"/>
          <w:sz w:val="22"/>
        </w:rPr>
        <w:t>RUPP+nitrito</w:t>
      </w:r>
      <w:proofErr w:type="spellEnd"/>
      <w:r w:rsidRPr="6FA69B17">
        <w:rPr>
          <w:rFonts w:eastAsia="Times New Roman" w:cs="Times New Roman"/>
          <w:color w:val="000000" w:themeColor="text1"/>
          <w:sz w:val="22"/>
          <w:vertAlign w:val="superscript"/>
        </w:rPr>
        <w:t xml:space="preserve"> </w:t>
      </w:r>
      <w:r w:rsidRPr="6FA69B17">
        <w:rPr>
          <w:rFonts w:eastAsia="Times New Roman" w:cs="Times New Roman"/>
          <w:color w:val="000000" w:themeColor="text1"/>
          <w:sz w:val="22"/>
        </w:rPr>
        <w:t xml:space="preserve">(hipertensas tratadas). A indução de hipertensão gestacional foi feita pelo método cirúrgico RUPP, no 14º dia de prenhez, em que é realizada uma redução do fluxo sanguíneo por meio da implantação de clips de prata na aorta abdominal inferior e nas artérias uterinas. Após a cirurgia RUPP (ou Sham), dois grupos foram tratados com nitrito de sódio até o último dia de prenhez. Foram mensurados parâmetros pressóricos maternos, peso feto-placentário, níveis plasmáticos de fatores </w:t>
      </w:r>
      <w:proofErr w:type="spellStart"/>
      <w:r w:rsidRPr="6FA69B17">
        <w:rPr>
          <w:rFonts w:eastAsia="Times New Roman" w:cs="Times New Roman"/>
          <w:color w:val="000000" w:themeColor="text1"/>
          <w:sz w:val="22"/>
        </w:rPr>
        <w:t>angiogênico</w:t>
      </w:r>
      <w:proofErr w:type="spellEnd"/>
      <w:r w:rsidRPr="6FA69B17">
        <w:rPr>
          <w:rFonts w:eastAsia="Times New Roman" w:cs="Times New Roman"/>
          <w:color w:val="000000" w:themeColor="text1"/>
          <w:sz w:val="22"/>
        </w:rPr>
        <w:t xml:space="preserve"> e </w:t>
      </w:r>
      <w:proofErr w:type="spellStart"/>
      <w:r w:rsidRPr="6FA69B17">
        <w:rPr>
          <w:rFonts w:eastAsia="Times New Roman" w:cs="Times New Roman"/>
          <w:color w:val="000000" w:themeColor="text1"/>
          <w:sz w:val="22"/>
        </w:rPr>
        <w:t>antiangiogênico</w:t>
      </w:r>
      <w:proofErr w:type="spellEnd"/>
      <w:r w:rsidRPr="6FA69B17">
        <w:rPr>
          <w:rFonts w:eastAsia="Times New Roman" w:cs="Times New Roman"/>
          <w:color w:val="000000" w:themeColor="text1"/>
          <w:sz w:val="22"/>
        </w:rPr>
        <w:t xml:space="preserve">, e de metabólitos do NO. Com isso, foi observado um aumento de pressão do grupo RUPP em relação ao Norm (91,53 ± 0,40mmHg </w:t>
      </w:r>
      <w:r w:rsidRPr="6FA69B17">
        <w:rPr>
          <w:rFonts w:eastAsia="Times New Roman" w:cs="Times New Roman"/>
          <w:i/>
          <w:iCs/>
          <w:color w:val="000000" w:themeColor="text1"/>
          <w:sz w:val="22"/>
        </w:rPr>
        <w:t>versus</w:t>
      </w:r>
      <w:r w:rsidRPr="6FA69B17">
        <w:rPr>
          <w:rFonts w:eastAsia="Times New Roman" w:cs="Times New Roman"/>
          <w:color w:val="000000" w:themeColor="text1"/>
          <w:sz w:val="22"/>
        </w:rPr>
        <w:t xml:space="preserve"> 72,28 ± 0,75mmHg) e redução no grupo </w:t>
      </w:r>
      <w:proofErr w:type="spellStart"/>
      <w:r w:rsidRPr="6FA69B17">
        <w:rPr>
          <w:rFonts w:eastAsia="Times New Roman" w:cs="Times New Roman"/>
          <w:color w:val="000000" w:themeColor="text1"/>
          <w:sz w:val="22"/>
        </w:rPr>
        <w:t>RUPP+nitrito</w:t>
      </w:r>
      <w:proofErr w:type="spellEnd"/>
      <w:r w:rsidRPr="6FA69B17">
        <w:rPr>
          <w:rFonts w:eastAsia="Times New Roman" w:cs="Times New Roman"/>
          <w:color w:val="000000" w:themeColor="text1"/>
          <w:sz w:val="22"/>
        </w:rPr>
        <w:t xml:space="preserve"> (66,52 ± 1,99mmHg), demonstrando que o nitrito de sódio é capaz de atenuar a hipertensão materna; diminuição do peso feto-placentário no grupo RUPP em relação ao Norm, e restabelecimento de peso após o tratamento com nitrito no grupo </w:t>
      </w:r>
      <w:proofErr w:type="spellStart"/>
      <w:r w:rsidRPr="6FA69B17">
        <w:rPr>
          <w:rFonts w:eastAsia="Times New Roman" w:cs="Times New Roman"/>
          <w:color w:val="000000" w:themeColor="text1"/>
          <w:sz w:val="22"/>
        </w:rPr>
        <w:t>RUPP+nitrito</w:t>
      </w:r>
      <w:proofErr w:type="spellEnd"/>
      <w:r w:rsidRPr="6FA69B17">
        <w:rPr>
          <w:rFonts w:eastAsia="Times New Roman" w:cs="Times New Roman"/>
          <w:color w:val="000000" w:themeColor="text1"/>
          <w:sz w:val="22"/>
        </w:rPr>
        <w:t xml:space="preserve">; aumento do sFlt-1 (fator </w:t>
      </w:r>
      <w:proofErr w:type="spellStart"/>
      <w:r w:rsidRPr="6FA69B17">
        <w:rPr>
          <w:rFonts w:eastAsia="Times New Roman" w:cs="Times New Roman"/>
          <w:color w:val="000000" w:themeColor="text1"/>
          <w:sz w:val="22"/>
        </w:rPr>
        <w:t>antiangiogênico</w:t>
      </w:r>
      <w:proofErr w:type="spellEnd"/>
      <w:r w:rsidRPr="6FA69B17">
        <w:rPr>
          <w:rFonts w:eastAsia="Times New Roman" w:cs="Times New Roman"/>
          <w:color w:val="000000" w:themeColor="text1"/>
          <w:sz w:val="22"/>
        </w:rPr>
        <w:t xml:space="preserve">) no grupo RUPP em relação ao grupo Norm (0,59 ± 0,07pg/ml versus 0,20 ± 0,08pg/ml) e redução do sFlt-1 no grupo </w:t>
      </w:r>
      <w:proofErr w:type="spellStart"/>
      <w:r w:rsidRPr="6FA69B17">
        <w:rPr>
          <w:rFonts w:eastAsia="Times New Roman" w:cs="Times New Roman"/>
          <w:color w:val="000000" w:themeColor="text1"/>
          <w:sz w:val="22"/>
        </w:rPr>
        <w:t>RUPP+nitrito</w:t>
      </w:r>
      <w:proofErr w:type="spellEnd"/>
      <w:r w:rsidRPr="6FA69B17">
        <w:rPr>
          <w:rFonts w:eastAsia="Times New Roman" w:cs="Times New Roman"/>
          <w:color w:val="000000" w:themeColor="text1"/>
          <w:sz w:val="22"/>
        </w:rPr>
        <w:t xml:space="preserve"> (0,36 ± 0,01pg/ml). O fator </w:t>
      </w:r>
      <w:proofErr w:type="spellStart"/>
      <w:r w:rsidRPr="6FA69B17">
        <w:rPr>
          <w:rFonts w:eastAsia="Times New Roman" w:cs="Times New Roman"/>
          <w:color w:val="000000" w:themeColor="text1"/>
          <w:sz w:val="22"/>
        </w:rPr>
        <w:t>angiogênico</w:t>
      </w:r>
      <w:proofErr w:type="spellEnd"/>
      <w:r w:rsidRPr="6FA69B17">
        <w:rPr>
          <w:rFonts w:eastAsia="Times New Roman" w:cs="Times New Roman"/>
          <w:color w:val="000000" w:themeColor="text1"/>
          <w:sz w:val="22"/>
        </w:rPr>
        <w:t xml:space="preserve"> VEGF não apresentou diferenças significativas entre os quatro grupos. Assim, é possível observar que o oxido nítrico derivado do nitrito de sódio teve efeitos protetores em ratas hipertensas, sugerindo-se assim ser uma alternativa farmacológica para o tratamento da pré-eclâmpsia.</w:t>
      </w:r>
    </w:p>
    <w:p w14:paraId="3F8BACB9" w14:textId="03D11639" w:rsidR="6FA69B17" w:rsidRDefault="6FA69B17" w:rsidP="6FA69B17">
      <w:pPr>
        <w:jc w:val="both"/>
        <w:rPr>
          <w:rFonts w:eastAsia="Times New Roman" w:cs="Times New Roman"/>
          <w:color w:val="000000" w:themeColor="text1"/>
          <w:sz w:val="22"/>
        </w:rPr>
      </w:pPr>
      <w:r w:rsidRPr="6FA69B17">
        <w:rPr>
          <w:rFonts w:eastAsia="Times New Roman" w:cs="Times New Roman"/>
          <w:b/>
          <w:bCs/>
          <w:color w:val="000000" w:themeColor="text1"/>
          <w:sz w:val="22"/>
        </w:rPr>
        <w:t xml:space="preserve">Apoio Financeiro: </w:t>
      </w:r>
      <w:r w:rsidRPr="6FA69B17">
        <w:rPr>
          <w:rFonts w:eastAsia="Times New Roman" w:cs="Times New Roman"/>
          <w:color w:val="000000" w:themeColor="text1"/>
          <w:sz w:val="22"/>
        </w:rPr>
        <w:t>FAPESP.</w:t>
      </w:r>
    </w:p>
    <w:p w14:paraId="744972E5" w14:textId="5E6F2D2B" w:rsidR="6FA69B17" w:rsidRDefault="6FA69B17" w:rsidP="6FA69B17">
      <w:pPr>
        <w:jc w:val="both"/>
        <w:rPr>
          <w:rFonts w:eastAsia="Times New Roman" w:cs="Times New Roman"/>
          <w:b/>
          <w:bCs/>
          <w:sz w:val="22"/>
        </w:rPr>
      </w:pPr>
    </w:p>
    <w:p w14:paraId="6498509F" w14:textId="732CED8A" w:rsidR="6FA69B17" w:rsidRDefault="6FA69B17" w:rsidP="6FA69B17">
      <w:pPr>
        <w:jc w:val="both"/>
        <w:rPr>
          <w:rFonts w:eastAsia="Times New Roman" w:cs="Times New Roman"/>
          <w:sz w:val="22"/>
        </w:rPr>
      </w:pPr>
    </w:p>
    <w:p w14:paraId="21165B76" w14:textId="58DF65F2" w:rsidR="6FA69B17" w:rsidRDefault="6FA69B17" w:rsidP="6FA69B17">
      <w:pPr>
        <w:jc w:val="both"/>
        <w:rPr>
          <w:rFonts w:eastAsia="Times New Roman" w:cs="Times New Roman"/>
          <w:sz w:val="22"/>
        </w:rPr>
      </w:pPr>
    </w:p>
    <w:p w14:paraId="12B1D3AA" w14:textId="2695215E" w:rsidR="6FA69B17" w:rsidRDefault="6FA69B17" w:rsidP="6FA69B17">
      <w:pPr>
        <w:jc w:val="both"/>
        <w:rPr>
          <w:rFonts w:eastAsia="Times New Roman" w:cs="Times New Roman"/>
          <w:sz w:val="22"/>
        </w:rPr>
      </w:pPr>
    </w:p>
    <w:p w14:paraId="1E77700A" w14:textId="64DF3A55" w:rsidR="6FA69B17" w:rsidRDefault="6FA69B17" w:rsidP="6FA69B17">
      <w:pPr>
        <w:jc w:val="both"/>
        <w:rPr>
          <w:rFonts w:eastAsia="Times New Roman" w:cs="Times New Roman"/>
          <w:color w:val="000000" w:themeColor="text1"/>
          <w:sz w:val="22"/>
        </w:rPr>
      </w:pPr>
      <w:r w:rsidRPr="6FA69B17">
        <w:rPr>
          <w:rFonts w:eastAsia="Times New Roman" w:cs="Times New Roman"/>
          <w:b/>
          <w:bCs/>
          <w:sz w:val="22"/>
        </w:rPr>
        <w:t>04.02.01</w:t>
      </w:r>
      <w:r w:rsidRPr="6FA69B17">
        <w:rPr>
          <w:rFonts w:eastAsia="Times New Roman" w:cs="Times New Roman"/>
          <w:b/>
          <w:bCs/>
          <w:color w:val="000000" w:themeColor="text1"/>
          <w:sz w:val="22"/>
        </w:rPr>
        <w:t xml:space="preserve"> IMPACTO DA INFLAMAÇÃO INDUZIDA DO LIPOPOLISSACARÍDEO E ÁCIDO LIPOTEICÓICO SOBRE A EXPRESSÃO DA VIA DE SINALIZAÇÃO TLR4/TLR4 E TLR2/TLR6 NO EPIDÍDIMO DE CAMUNDONGOS</w:t>
      </w:r>
    </w:p>
    <w:p w14:paraId="4F6FE605" w14:textId="3EBA191B" w:rsidR="6FA69B17" w:rsidRDefault="6FA69B17" w:rsidP="6FA69B17">
      <w:pPr>
        <w:jc w:val="both"/>
        <w:rPr>
          <w:rFonts w:eastAsia="Times New Roman" w:cs="Times New Roman"/>
          <w:color w:val="000000" w:themeColor="text1"/>
          <w:sz w:val="22"/>
        </w:rPr>
      </w:pPr>
    </w:p>
    <w:p w14:paraId="1168609C" w14:textId="46BB73DF" w:rsidR="6FA69B17" w:rsidRDefault="6FA69B17" w:rsidP="6FA69B17">
      <w:pPr>
        <w:jc w:val="both"/>
        <w:rPr>
          <w:rFonts w:eastAsia="Times New Roman" w:cs="Times New Roman"/>
          <w:color w:val="000000" w:themeColor="text1"/>
          <w:sz w:val="17"/>
          <w:szCs w:val="17"/>
        </w:rPr>
      </w:pPr>
      <w:r w:rsidRPr="6FA69B17">
        <w:rPr>
          <w:rFonts w:eastAsia="Times New Roman" w:cs="Times New Roman"/>
          <w:color w:val="000000" w:themeColor="text1"/>
          <w:sz w:val="22"/>
          <w:u w:val="single"/>
        </w:rPr>
        <w:lastRenderedPageBreak/>
        <w:t>ANDRADE, A. D.</w:t>
      </w:r>
      <w:r w:rsidRPr="6FA69B17">
        <w:rPr>
          <w:rFonts w:eastAsia="Times New Roman" w:cs="Times New Roman"/>
          <w:color w:val="000000" w:themeColor="text1"/>
          <w:sz w:val="22"/>
          <w:u w:val="single"/>
          <w:vertAlign w:val="superscript"/>
        </w:rPr>
        <w:t>1</w:t>
      </w:r>
      <w:r w:rsidRPr="6FA69B17">
        <w:rPr>
          <w:rFonts w:eastAsia="Times New Roman" w:cs="Times New Roman"/>
          <w:color w:val="000000" w:themeColor="text1"/>
          <w:sz w:val="22"/>
        </w:rPr>
        <w:t>; MARIANI, N. A. P.</w:t>
      </w:r>
      <w:r w:rsidRPr="6FA69B17">
        <w:rPr>
          <w:rFonts w:eastAsia="Times New Roman" w:cs="Times New Roman"/>
          <w:color w:val="000000" w:themeColor="text1"/>
          <w:sz w:val="22"/>
          <w:vertAlign w:val="superscript"/>
        </w:rPr>
        <w:t>1</w:t>
      </w:r>
      <w:r w:rsidRPr="6FA69B17">
        <w:rPr>
          <w:rFonts w:eastAsia="Times New Roman" w:cs="Times New Roman"/>
          <w:color w:val="000000" w:themeColor="text1"/>
          <w:sz w:val="22"/>
        </w:rPr>
        <w:t>; SANTOS, N. C. M.</w:t>
      </w:r>
      <w:r w:rsidRPr="6FA69B17">
        <w:rPr>
          <w:rFonts w:eastAsia="Times New Roman" w:cs="Times New Roman"/>
          <w:color w:val="000000" w:themeColor="text1"/>
          <w:sz w:val="22"/>
          <w:vertAlign w:val="superscript"/>
        </w:rPr>
        <w:t>1</w:t>
      </w:r>
      <w:r w:rsidRPr="6FA69B17">
        <w:rPr>
          <w:rFonts w:eastAsia="Times New Roman" w:cs="Times New Roman"/>
          <w:color w:val="000000" w:themeColor="text1"/>
          <w:sz w:val="22"/>
        </w:rPr>
        <w:t>; KUSHIMA, H.</w:t>
      </w:r>
      <w:r w:rsidRPr="6FA69B17">
        <w:rPr>
          <w:rFonts w:eastAsia="Times New Roman" w:cs="Times New Roman"/>
          <w:color w:val="000000" w:themeColor="text1"/>
          <w:sz w:val="22"/>
          <w:vertAlign w:val="superscript"/>
        </w:rPr>
        <w:t>1</w:t>
      </w:r>
      <w:r w:rsidRPr="6FA69B17">
        <w:rPr>
          <w:rFonts w:eastAsia="Times New Roman" w:cs="Times New Roman"/>
          <w:color w:val="000000" w:themeColor="text1"/>
          <w:sz w:val="22"/>
        </w:rPr>
        <w:t>; AVELLAR, M. C. W.</w:t>
      </w:r>
      <w:r w:rsidRPr="6FA69B17">
        <w:rPr>
          <w:rFonts w:eastAsia="Times New Roman" w:cs="Times New Roman"/>
          <w:color w:val="000000" w:themeColor="text1"/>
          <w:sz w:val="22"/>
          <w:vertAlign w:val="superscript"/>
        </w:rPr>
        <w:t>2</w:t>
      </w:r>
      <w:r w:rsidRPr="6FA69B17">
        <w:rPr>
          <w:rFonts w:eastAsia="Times New Roman" w:cs="Times New Roman"/>
          <w:color w:val="000000" w:themeColor="text1"/>
          <w:sz w:val="22"/>
        </w:rPr>
        <w:t>; SILVA, E. J. R.</w:t>
      </w:r>
      <w:r w:rsidRPr="6FA69B17">
        <w:rPr>
          <w:rFonts w:eastAsia="Times New Roman" w:cs="Times New Roman"/>
          <w:color w:val="000000" w:themeColor="text1"/>
          <w:sz w:val="22"/>
          <w:vertAlign w:val="superscript"/>
        </w:rPr>
        <w:t>1</w:t>
      </w:r>
    </w:p>
    <w:p w14:paraId="7C55D09E" w14:textId="5627EBB1" w:rsidR="6FA69B17" w:rsidRDefault="6FA69B17" w:rsidP="6FA69B17">
      <w:pPr>
        <w:jc w:val="both"/>
        <w:rPr>
          <w:rFonts w:eastAsia="Times New Roman" w:cs="Times New Roman"/>
          <w:color w:val="000000" w:themeColor="text1"/>
          <w:sz w:val="22"/>
        </w:rPr>
      </w:pPr>
      <w:r w:rsidRPr="6FA69B17">
        <w:rPr>
          <w:rFonts w:eastAsia="Times New Roman" w:cs="Times New Roman"/>
          <w:color w:val="000000" w:themeColor="text1"/>
          <w:sz w:val="22"/>
          <w:vertAlign w:val="superscript"/>
        </w:rPr>
        <w:t>1</w:t>
      </w:r>
      <w:r w:rsidRPr="6FA69B17">
        <w:rPr>
          <w:rFonts w:eastAsia="Times New Roman" w:cs="Times New Roman"/>
          <w:color w:val="000000" w:themeColor="text1"/>
          <w:sz w:val="22"/>
        </w:rPr>
        <w:t xml:space="preserve">Departamento de Biofísica e Farmacologia, Instituto de Biociências de Botucatu, UNESP, Botucatu-SP, Brasil. </w:t>
      </w:r>
      <w:r w:rsidRPr="6FA69B17">
        <w:rPr>
          <w:rFonts w:eastAsia="Times New Roman" w:cs="Times New Roman"/>
          <w:color w:val="000000" w:themeColor="text1"/>
          <w:sz w:val="22"/>
          <w:vertAlign w:val="superscript"/>
        </w:rPr>
        <w:t>2</w:t>
      </w:r>
      <w:r w:rsidRPr="6FA69B17">
        <w:rPr>
          <w:rFonts w:eastAsia="Times New Roman" w:cs="Times New Roman"/>
          <w:color w:val="000000" w:themeColor="text1"/>
          <w:sz w:val="22"/>
        </w:rPr>
        <w:t>Departamento de Farmacologia, Escola Paulista de Medicina, UNIFESP, São Paulo, SP, Brasil.</w:t>
      </w:r>
    </w:p>
    <w:p w14:paraId="73E12865" w14:textId="4C714585" w:rsidR="6FA69B17" w:rsidRDefault="6FA69B17" w:rsidP="6FA69B17">
      <w:pPr>
        <w:jc w:val="both"/>
        <w:rPr>
          <w:rFonts w:eastAsia="Times New Roman" w:cs="Times New Roman"/>
          <w:color w:val="000000" w:themeColor="text1"/>
          <w:sz w:val="22"/>
        </w:rPr>
      </w:pPr>
    </w:p>
    <w:p w14:paraId="6BDFC1EE" w14:textId="3F34AE43" w:rsidR="6FA69B17" w:rsidRDefault="6FA69B17" w:rsidP="6FA69B17">
      <w:pPr>
        <w:jc w:val="both"/>
        <w:rPr>
          <w:rFonts w:eastAsia="Times New Roman" w:cs="Times New Roman"/>
          <w:color w:val="000000" w:themeColor="text1"/>
          <w:sz w:val="22"/>
        </w:rPr>
      </w:pPr>
      <w:r w:rsidRPr="6FA69B17">
        <w:rPr>
          <w:rFonts w:eastAsia="Times New Roman" w:cs="Times New Roman"/>
          <w:color w:val="000000" w:themeColor="text1"/>
          <w:sz w:val="22"/>
        </w:rPr>
        <w:t xml:space="preserve">O epidídimo é um órgão essencial para a fertilidade masculina, sendo altamente susceptível a infecções bacterianas, que podem causar epididimite. A resposta inicial do epidídimo à infecção depende do reconhecimento de padrões moleculares associados a patógenos, que interagem com diferentes receptores do tipo </w:t>
      </w:r>
      <w:proofErr w:type="spellStart"/>
      <w:r w:rsidRPr="6FA69B17">
        <w:rPr>
          <w:rFonts w:eastAsia="Times New Roman" w:cs="Times New Roman"/>
          <w:color w:val="000000" w:themeColor="text1"/>
          <w:sz w:val="22"/>
        </w:rPr>
        <w:t>Toll</w:t>
      </w:r>
      <w:proofErr w:type="spellEnd"/>
      <w:r w:rsidRPr="6FA69B17">
        <w:rPr>
          <w:rFonts w:eastAsia="Times New Roman" w:cs="Times New Roman"/>
          <w:color w:val="000000" w:themeColor="text1"/>
          <w:sz w:val="22"/>
        </w:rPr>
        <w:t xml:space="preserve"> (</w:t>
      </w:r>
      <w:proofErr w:type="spellStart"/>
      <w:r w:rsidRPr="6FA69B17">
        <w:rPr>
          <w:rFonts w:eastAsia="Times New Roman" w:cs="Times New Roman"/>
          <w:color w:val="000000" w:themeColor="text1"/>
          <w:sz w:val="22"/>
        </w:rPr>
        <w:t>TLRs</w:t>
      </w:r>
      <w:proofErr w:type="spellEnd"/>
      <w:r w:rsidRPr="6FA69B17">
        <w:rPr>
          <w:rFonts w:eastAsia="Times New Roman" w:cs="Times New Roman"/>
          <w:color w:val="000000" w:themeColor="text1"/>
          <w:sz w:val="22"/>
        </w:rPr>
        <w:t xml:space="preserve">). Constitutivamente expressos ao longo do epidídimo, o TLR4, TLR2/TLR6 reconhecem o </w:t>
      </w:r>
      <w:proofErr w:type="spellStart"/>
      <w:r w:rsidRPr="6FA69B17">
        <w:rPr>
          <w:rFonts w:eastAsia="Times New Roman" w:cs="Times New Roman"/>
          <w:color w:val="000000" w:themeColor="text1"/>
          <w:sz w:val="22"/>
        </w:rPr>
        <w:t>lipopolissacarídeo</w:t>
      </w:r>
      <w:proofErr w:type="spellEnd"/>
      <w:r w:rsidRPr="6FA69B17">
        <w:rPr>
          <w:rFonts w:eastAsia="Times New Roman" w:cs="Times New Roman"/>
          <w:color w:val="000000" w:themeColor="text1"/>
          <w:sz w:val="22"/>
        </w:rPr>
        <w:t xml:space="preserve"> (LPS) e o ácido </w:t>
      </w:r>
      <w:proofErr w:type="spellStart"/>
      <w:r w:rsidRPr="6FA69B17">
        <w:rPr>
          <w:rFonts w:eastAsia="Times New Roman" w:cs="Times New Roman"/>
          <w:color w:val="000000" w:themeColor="text1"/>
          <w:sz w:val="22"/>
        </w:rPr>
        <w:t>lipoteicóico</w:t>
      </w:r>
      <w:proofErr w:type="spellEnd"/>
      <w:r w:rsidRPr="6FA69B17">
        <w:rPr>
          <w:rFonts w:eastAsia="Times New Roman" w:cs="Times New Roman"/>
          <w:color w:val="000000" w:themeColor="text1"/>
          <w:sz w:val="22"/>
        </w:rPr>
        <w:t xml:space="preserve"> (LTA) de bactérias Gram-negativas e Gram-positivas, respectivamente. O reconhecimento do LPS pelo TLR4 ativa a via de sinalização canônica, mediada por MYD88, resultando na ativação de TRAF6, e a via não-canônica, mediada por TICAM1, ativando TRAF3. Por outro lado, o reconhecimento do LTA pelo TLR2/TLR6 ativa somente a via canônica. O disparo dessas vias culmina na ativação de fatores de transcrição, como NFKB e AP1, que regulam a expressão de mediadores inflamatórios. Nesse trabalho investigamos o impacto a inflamação induzida por LPS ou LTA sobre a expressão de genes da via de sinalização TLR e ativação do NFKB e AP1 em diferentes regiões do epidídimo. Para isso, camundongos C57BL/6 machos foram eutanasiados, o segmento inicial (SI) e a cauda do epidídimo (CA) foram removidos e incubados em DMEN contendo salina-estéril (controle), LPS ultrapuro de </w:t>
      </w:r>
      <w:r w:rsidRPr="6FA69B17">
        <w:rPr>
          <w:rFonts w:eastAsia="Times New Roman" w:cs="Times New Roman"/>
          <w:i/>
          <w:iCs/>
          <w:color w:val="000000" w:themeColor="text1"/>
          <w:sz w:val="22"/>
        </w:rPr>
        <w:t>E. coli</w:t>
      </w:r>
      <w:r w:rsidRPr="6FA69B17">
        <w:rPr>
          <w:rFonts w:eastAsia="Times New Roman" w:cs="Times New Roman"/>
          <w:color w:val="000000" w:themeColor="text1"/>
          <w:sz w:val="22"/>
        </w:rPr>
        <w:t xml:space="preserve"> (0,05 µg/ml) ou LTA purificado de </w:t>
      </w:r>
      <w:r w:rsidRPr="6FA69B17">
        <w:rPr>
          <w:rFonts w:eastAsia="Times New Roman" w:cs="Times New Roman"/>
          <w:i/>
          <w:iCs/>
          <w:color w:val="000000" w:themeColor="text1"/>
          <w:sz w:val="22"/>
        </w:rPr>
        <w:t>S. aureus</w:t>
      </w:r>
      <w:r w:rsidRPr="6FA69B17">
        <w:rPr>
          <w:rFonts w:eastAsia="Times New Roman" w:cs="Times New Roman"/>
          <w:color w:val="000000" w:themeColor="text1"/>
          <w:sz w:val="22"/>
        </w:rPr>
        <w:t xml:space="preserve"> (1 µg/ml). Os tecidos foram processados para ensaios Western </w:t>
      </w:r>
      <w:proofErr w:type="spellStart"/>
      <w:r w:rsidRPr="6FA69B17">
        <w:rPr>
          <w:rFonts w:eastAsia="Times New Roman" w:cs="Times New Roman"/>
          <w:color w:val="000000" w:themeColor="text1"/>
          <w:sz w:val="22"/>
        </w:rPr>
        <w:t>blot</w:t>
      </w:r>
      <w:proofErr w:type="spellEnd"/>
      <w:r w:rsidRPr="6FA69B17">
        <w:rPr>
          <w:rFonts w:eastAsia="Times New Roman" w:cs="Times New Roman"/>
          <w:color w:val="000000" w:themeColor="text1"/>
          <w:sz w:val="22"/>
        </w:rPr>
        <w:t xml:space="preserve"> para avaliar a ativação NFKB [subunidade RELA total e </w:t>
      </w:r>
      <w:proofErr w:type="spellStart"/>
      <w:r w:rsidRPr="6FA69B17">
        <w:rPr>
          <w:rFonts w:eastAsia="Times New Roman" w:cs="Times New Roman"/>
          <w:color w:val="000000" w:themeColor="text1"/>
          <w:sz w:val="22"/>
        </w:rPr>
        <w:t>fosforilada</w:t>
      </w:r>
      <w:proofErr w:type="spellEnd"/>
      <w:r w:rsidRPr="6FA69B17">
        <w:rPr>
          <w:rFonts w:eastAsia="Times New Roman" w:cs="Times New Roman"/>
          <w:color w:val="000000" w:themeColor="text1"/>
          <w:sz w:val="22"/>
        </w:rPr>
        <w:t xml:space="preserve"> (s536)] e AP1 [subunidade </w:t>
      </w:r>
      <w:proofErr w:type="spellStart"/>
      <w:r w:rsidRPr="6FA69B17">
        <w:rPr>
          <w:rFonts w:eastAsia="Times New Roman" w:cs="Times New Roman"/>
          <w:color w:val="000000" w:themeColor="text1"/>
          <w:sz w:val="22"/>
        </w:rPr>
        <w:t>cJUN</w:t>
      </w:r>
      <w:proofErr w:type="spellEnd"/>
      <w:r w:rsidRPr="6FA69B17">
        <w:rPr>
          <w:rFonts w:eastAsia="Times New Roman" w:cs="Times New Roman"/>
          <w:color w:val="000000" w:themeColor="text1"/>
          <w:sz w:val="22"/>
        </w:rPr>
        <w:t xml:space="preserve"> total e </w:t>
      </w:r>
      <w:proofErr w:type="spellStart"/>
      <w:r w:rsidRPr="6FA69B17">
        <w:rPr>
          <w:rFonts w:eastAsia="Times New Roman" w:cs="Times New Roman"/>
          <w:color w:val="000000" w:themeColor="text1"/>
          <w:sz w:val="22"/>
        </w:rPr>
        <w:t>fosforilada</w:t>
      </w:r>
      <w:proofErr w:type="spellEnd"/>
      <w:r w:rsidRPr="6FA69B17">
        <w:rPr>
          <w:rFonts w:eastAsia="Times New Roman" w:cs="Times New Roman"/>
          <w:color w:val="000000" w:themeColor="text1"/>
          <w:sz w:val="22"/>
        </w:rPr>
        <w:t xml:space="preserve"> (s73)], além ensaios de RT-</w:t>
      </w:r>
      <w:proofErr w:type="spellStart"/>
      <w:r w:rsidRPr="6FA69B17">
        <w:rPr>
          <w:rFonts w:eastAsia="Times New Roman" w:cs="Times New Roman"/>
          <w:color w:val="000000" w:themeColor="text1"/>
          <w:sz w:val="22"/>
        </w:rPr>
        <w:t>qPCR</w:t>
      </w:r>
      <w:proofErr w:type="spellEnd"/>
      <w:r w:rsidRPr="6FA69B17">
        <w:rPr>
          <w:rFonts w:eastAsia="Times New Roman" w:cs="Times New Roman"/>
          <w:color w:val="000000" w:themeColor="text1"/>
          <w:sz w:val="22"/>
        </w:rPr>
        <w:t xml:space="preserve"> para avaliar os níveis de mRNA de </w:t>
      </w:r>
      <w:r w:rsidRPr="6FA69B17">
        <w:rPr>
          <w:rFonts w:eastAsia="Times New Roman" w:cs="Times New Roman"/>
          <w:i/>
          <w:iCs/>
          <w:color w:val="000000" w:themeColor="text1"/>
          <w:sz w:val="22"/>
        </w:rPr>
        <w:t>Tlr2</w:t>
      </w:r>
      <w:r w:rsidRPr="6FA69B17">
        <w:rPr>
          <w:rFonts w:eastAsia="Times New Roman" w:cs="Times New Roman"/>
          <w:color w:val="000000" w:themeColor="text1"/>
          <w:sz w:val="22"/>
        </w:rPr>
        <w:t xml:space="preserve">, </w:t>
      </w:r>
      <w:r w:rsidRPr="6FA69B17">
        <w:rPr>
          <w:rFonts w:eastAsia="Times New Roman" w:cs="Times New Roman"/>
          <w:i/>
          <w:iCs/>
          <w:color w:val="000000" w:themeColor="text1"/>
          <w:sz w:val="22"/>
        </w:rPr>
        <w:t>Tlr4</w:t>
      </w:r>
      <w:r w:rsidRPr="6FA69B17">
        <w:rPr>
          <w:rFonts w:eastAsia="Times New Roman" w:cs="Times New Roman"/>
          <w:color w:val="000000" w:themeColor="text1"/>
          <w:sz w:val="22"/>
        </w:rPr>
        <w:t xml:space="preserve">, </w:t>
      </w:r>
      <w:r w:rsidRPr="6FA69B17">
        <w:rPr>
          <w:rFonts w:eastAsia="Times New Roman" w:cs="Times New Roman"/>
          <w:i/>
          <w:iCs/>
          <w:color w:val="000000" w:themeColor="text1"/>
          <w:sz w:val="22"/>
        </w:rPr>
        <w:t>Tlr6</w:t>
      </w:r>
      <w:r w:rsidRPr="6FA69B17">
        <w:rPr>
          <w:rFonts w:eastAsia="Times New Roman" w:cs="Times New Roman"/>
          <w:color w:val="000000" w:themeColor="text1"/>
          <w:sz w:val="22"/>
        </w:rPr>
        <w:t xml:space="preserve">, </w:t>
      </w:r>
      <w:r w:rsidRPr="6FA69B17">
        <w:rPr>
          <w:rFonts w:eastAsia="Times New Roman" w:cs="Times New Roman"/>
          <w:i/>
          <w:iCs/>
          <w:color w:val="000000" w:themeColor="text1"/>
          <w:sz w:val="22"/>
        </w:rPr>
        <w:t>Cd14</w:t>
      </w:r>
      <w:r w:rsidRPr="6FA69B17">
        <w:rPr>
          <w:rFonts w:eastAsia="Times New Roman" w:cs="Times New Roman"/>
          <w:color w:val="000000" w:themeColor="text1"/>
          <w:sz w:val="22"/>
        </w:rPr>
        <w:t xml:space="preserve">, </w:t>
      </w:r>
      <w:r w:rsidRPr="6FA69B17">
        <w:rPr>
          <w:rFonts w:eastAsia="Times New Roman" w:cs="Times New Roman"/>
          <w:i/>
          <w:iCs/>
          <w:color w:val="000000" w:themeColor="text1"/>
          <w:sz w:val="22"/>
        </w:rPr>
        <w:t>Cd36</w:t>
      </w:r>
      <w:r w:rsidRPr="6FA69B17">
        <w:rPr>
          <w:rFonts w:eastAsia="Times New Roman" w:cs="Times New Roman"/>
          <w:color w:val="000000" w:themeColor="text1"/>
          <w:sz w:val="22"/>
        </w:rPr>
        <w:t xml:space="preserve">, </w:t>
      </w:r>
      <w:r w:rsidRPr="6FA69B17">
        <w:rPr>
          <w:rFonts w:eastAsia="Times New Roman" w:cs="Times New Roman"/>
          <w:i/>
          <w:iCs/>
          <w:color w:val="000000" w:themeColor="text1"/>
          <w:sz w:val="22"/>
        </w:rPr>
        <w:t>Myd88</w:t>
      </w:r>
      <w:r w:rsidRPr="6FA69B17">
        <w:rPr>
          <w:rFonts w:eastAsia="Times New Roman" w:cs="Times New Roman"/>
          <w:color w:val="000000" w:themeColor="text1"/>
          <w:sz w:val="22"/>
        </w:rPr>
        <w:t xml:space="preserve">, </w:t>
      </w:r>
      <w:r w:rsidRPr="6FA69B17">
        <w:rPr>
          <w:rFonts w:eastAsia="Times New Roman" w:cs="Times New Roman"/>
          <w:i/>
          <w:iCs/>
          <w:color w:val="000000" w:themeColor="text1"/>
          <w:sz w:val="22"/>
        </w:rPr>
        <w:t>Ticam1</w:t>
      </w:r>
      <w:r w:rsidRPr="6FA69B17">
        <w:rPr>
          <w:rFonts w:eastAsia="Times New Roman" w:cs="Times New Roman"/>
          <w:color w:val="000000" w:themeColor="text1"/>
          <w:sz w:val="22"/>
        </w:rPr>
        <w:t xml:space="preserve">, </w:t>
      </w:r>
      <w:r w:rsidRPr="6FA69B17">
        <w:rPr>
          <w:rFonts w:eastAsia="Times New Roman" w:cs="Times New Roman"/>
          <w:i/>
          <w:iCs/>
          <w:color w:val="000000" w:themeColor="text1"/>
          <w:sz w:val="22"/>
        </w:rPr>
        <w:t>Traf3</w:t>
      </w:r>
      <w:r w:rsidRPr="6FA69B17">
        <w:rPr>
          <w:rFonts w:eastAsia="Times New Roman" w:cs="Times New Roman"/>
          <w:color w:val="000000" w:themeColor="text1"/>
          <w:sz w:val="22"/>
        </w:rPr>
        <w:t xml:space="preserve">, </w:t>
      </w:r>
      <w:r w:rsidRPr="6FA69B17">
        <w:rPr>
          <w:rFonts w:eastAsia="Times New Roman" w:cs="Times New Roman"/>
          <w:i/>
          <w:iCs/>
          <w:color w:val="000000" w:themeColor="text1"/>
          <w:sz w:val="22"/>
        </w:rPr>
        <w:t>Traf6</w:t>
      </w:r>
      <w:r w:rsidRPr="6FA69B17">
        <w:rPr>
          <w:rFonts w:eastAsia="Times New Roman" w:cs="Times New Roman"/>
          <w:color w:val="000000" w:themeColor="text1"/>
          <w:sz w:val="22"/>
        </w:rPr>
        <w:t xml:space="preserve"> e </w:t>
      </w:r>
      <w:r w:rsidRPr="6FA69B17">
        <w:rPr>
          <w:rFonts w:eastAsia="Times New Roman" w:cs="Times New Roman"/>
          <w:i/>
          <w:iCs/>
          <w:color w:val="000000" w:themeColor="text1"/>
          <w:sz w:val="22"/>
        </w:rPr>
        <w:t>Hprt1</w:t>
      </w:r>
      <w:r w:rsidRPr="6FA69B17">
        <w:rPr>
          <w:rFonts w:eastAsia="Times New Roman" w:cs="Times New Roman"/>
          <w:color w:val="000000" w:themeColor="text1"/>
          <w:sz w:val="22"/>
        </w:rPr>
        <w:t xml:space="preserve"> (controle interno). O LPS e LTA aumentaram de forma tempo dependente a fosforilação de RELA no SI e CA, enquanto a fosforilação de </w:t>
      </w:r>
      <w:proofErr w:type="spellStart"/>
      <w:r w:rsidRPr="6FA69B17">
        <w:rPr>
          <w:rFonts w:eastAsia="Times New Roman" w:cs="Times New Roman"/>
          <w:color w:val="000000" w:themeColor="text1"/>
          <w:sz w:val="22"/>
        </w:rPr>
        <w:t>cJUN</w:t>
      </w:r>
      <w:proofErr w:type="spellEnd"/>
      <w:r w:rsidRPr="6FA69B17">
        <w:rPr>
          <w:rFonts w:eastAsia="Times New Roman" w:cs="Times New Roman"/>
          <w:color w:val="000000" w:themeColor="text1"/>
          <w:sz w:val="22"/>
        </w:rPr>
        <w:t xml:space="preserve"> aumentou no SI e diminuiu na CA. Adicionalmente no SI e CA, o LPS aumentou a expressão dos transcritos que codificam o TLR2 (~2,9) e o correceptor CD14 (~2,7), além de elementos da via canônica (MYD88, ~1,3 e ~2, respectivamente) e não-canônica (TICAM1, ~1,4; e TRAF3, ~1,3 e 1,5, respectivamente). Os níveis do transcrito que codifica o elemento da via canônica TRAF6 (1,4) aumentou apenas na CA em resposta ao LPS. O estímulo com LTA aumentou os níveis de </w:t>
      </w:r>
      <w:r w:rsidRPr="6FA69B17">
        <w:rPr>
          <w:rFonts w:eastAsia="Times New Roman" w:cs="Times New Roman"/>
          <w:i/>
          <w:iCs/>
          <w:color w:val="000000" w:themeColor="text1"/>
          <w:sz w:val="22"/>
        </w:rPr>
        <w:t>Traf3</w:t>
      </w:r>
      <w:r w:rsidRPr="6FA69B17">
        <w:rPr>
          <w:rFonts w:eastAsia="Times New Roman" w:cs="Times New Roman"/>
          <w:color w:val="000000" w:themeColor="text1"/>
          <w:sz w:val="22"/>
        </w:rPr>
        <w:t xml:space="preserve"> (1,3) no SI apenas. Os desfechos diferenciais da epididimite induzida por LPS e LTA na expressão e na ativação de elementos chave associados à via de sinalização TLR indicam a existência de mecanismos específicos das diferentes regiões do epidídimo que desencadeados pela ativação de TLR4 e TLR2/TLR6. </w:t>
      </w:r>
    </w:p>
    <w:p w14:paraId="2EC1B901" w14:textId="22C1F33A" w:rsidR="6FA69B17" w:rsidRDefault="6FA69B17" w:rsidP="6FA69B17">
      <w:pPr>
        <w:jc w:val="both"/>
        <w:rPr>
          <w:rFonts w:eastAsia="Times New Roman" w:cs="Times New Roman"/>
          <w:color w:val="000000" w:themeColor="text1"/>
          <w:sz w:val="22"/>
        </w:rPr>
      </w:pPr>
      <w:r w:rsidRPr="6FA69B17">
        <w:rPr>
          <w:rFonts w:eastAsia="Times New Roman" w:cs="Times New Roman"/>
          <w:b/>
          <w:bCs/>
          <w:color w:val="000000" w:themeColor="text1"/>
          <w:sz w:val="22"/>
        </w:rPr>
        <w:t>Apoio financeiro:</w:t>
      </w:r>
      <w:r w:rsidRPr="6FA69B17">
        <w:rPr>
          <w:rFonts w:eastAsia="Times New Roman" w:cs="Times New Roman"/>
          <w:color w:val="000000" w:themeColor="text1"/>
          <w:sz w:val="22"/>
        </w:rPr>
        <w:t xml:space="preserve"> FAPESP, CAPES e CNPq.</w:t>
      </w:r>
    </w:p>
    <w:p w14:paraId="2204944F" w14:textId="4F27ED8A" w:rsidR="6FA69B17" w:rsidRDefault="6FA69B17" w:rsidP="6FA69B17">
      <w:pPr>
        <w:jc w:val="both"/>
        <w:rPr>
          <w:rFonts w:eastAsia="Times New Roman" w:cs="Times New Roman"/>
          <w:sz w:val="22"/>
        </w:rPr>
      </w:pPr>
    </w:p>
    <w:p w14:paraId="506C85FB" w14:textId="44B12966" w:rsidR="6FA69B17" w:rsidRDefault="6FA69B17" w:rsidP="6FA69B17">
      <w:pPr>
        <w:jc w:val="both"/>
        <w:rPr>
          <w:rFonts w:eastAsia="Times New Roman" w:cs="Times New Roman"/>
          <w:sz w:val="22"/>
        </w:rPr>
      </w:pPr>
    </w:p>
    <w:p w14:paraId="54F8A087" w14:textId="336E7C9C" w:rsidR="6FA69B17" w:rsidRDefault="6FA69B17" w:rsidP="6FA69B17">
      <w:pPr>
        <w:jc w:val="both"/>
        <w:rPr>
          <w:rFonts w:eastAsia="Times New Roman" w:cs="Times New Roman"/>
          <w:sz w:val="22"/>
        </w:rPr>
      </w:pPr>
    </w:p>
    <w:p w14:paraId="089B5443" w14:textId="1022B53E" w:rsidR="6FA69B17" w:rsidRDefault="6FA69B17" w:rsidP="6FA69B17">
      <w:pPr>
        <w:jc w:val="both"/>
        <w:rPr>
          <w:rFonts w:eastAsia="Times New Roman" w:cs="Times New Roman"/>
          <w:sz w:val="22"/>
        </w:rPr>
      </w:pPr>
    </w:p>
    <w:p w14:paraId="3425E2B2" w14:textId="1EF4E8F0" w:rsidR="6FA69B17" w:rsidRDefault="6FA69B17" w:rsidP="6FA69B17">
      <w:pPr>
        <w:jc w:val="both"/>
        <w:rPr>
          <w:rFonts w:eastAsia="Times New Roman" w:cs="Times New Roman"/>
          <w:color w:val="000000" w:themeColor="text1"/>
          <w:sz w:val="22"/>
        </w:rPr>
      </w:pPr>
      <w:r w:rsidRPr="6FA69B17">
        <w:rPr>
          <w:rFonts w:eastAsia="Times New Roman" w:cs="Times New Roman"/>
          <w:b/>
          <w:bCs/>
          <w:sz w:val="22"/>
        </w:rPr>
        <w:t>04.02.02</w:t>
      </w:r>
      <w:r w:rsidRPr="6FA69B17">
        <w:rPr>
          <w:rFonts w:eastAsia="Times New Roman" w:cs="Times New Roman"/>
          <w:b/>
          <w:bCs/>
          <w:color w:val="000000" w:themeColor="text1"/>
          <w:sz w:val="22"/>
        </w:rPr>
        <w:t xml:space="preserve"> INFLUÊNCIA DA EXPOSIÇÃO IN UTERO E/OU LACTACIONAL A VENLAFAXINA: REPERCUSSÃO TARDIA EM PARÂMETROS REPRODUTIVOS EM RATOS MACHOS.</w:t>
      </w:r>
    </w:p>
    <w:p w14:paraId="3B024B72" w14:textId="3E366F06" w:rsidR="6FA69B17" w:rsidRDefault="6FA69B17" w:rsidP="6FA69B17">
      <w:pPr>
        <w:jc w:val="both"/>
        <w:rPr>
          <w:rFonts w:eastAsia="Times New Roman" w:cs="Times New Roman"/>
          <w:color w:val="000000" w:themeColor="text1"/>
          <w:sz w:val="22"/>
        </w:rPr>
      </w:pPr>
      <w:r w:rsidRPr="6FA69B17">
        <w:rPr>
          <w:rFonts w:eastAsia="Times New Roman" w:cs="Times New Roman"/>
          <w:smallCaps/>
          <w:color w:val="000000" w:themeColor="text1"/>
          <w:sz w:val="22"/>
          <w:u w:val="single"/>
        </w:rPr>
        <w:t>MANOEL, B.M.</w:t>
      </w:r>
      <w:r w:rsidRPr="6FA69B17">
        <w:rPr>
          <w:rFonts w:eastAsia="Times New Roman" w:cs="Times New Roman"/>
          <w:smallCaps/>
          <w:color w:val="000000" w:themeColor="text1"/>
          <w:sz w:val="22"/>
          <w:u w:val="single"/>
          <w:vertAlign w:val="superscript"/>
        </w:rPr>
        <w:t>1</w:t>
      </w:r>
      <w:r w:rsidRPr="6FA69B17">
        <w:rPr>
          <w:rFonts w:eastAsia="Times New Roman" w:cs="Times New Roman"/>
          <w:smallCaps/>
          <w:color w:val="000000" w:themeColor="text1"/>
          <w:sz w:val="22"/>
        </w:rPr>
        <w:t>;</w:t>
      </w:r>
      <w:r w:rsidRPr="6FA69B17">
        <w:rPr>
          <w:rFonts w:eastAsia="Times New Roman" w:cs="Times New Roman"/>
          <w:b/>
          <w:bCs/>
          <w:smallCaps/>
          <w:color w:val="000000" w:themeColor="text1"/>
          <w:sz w:val="22"/>
        </w:rPr>
        <w:t xml:space="preserve"> </w:t>
      </w:r>
      <w:r w:rsidRPr="6FA69B17">
        <w:rPr>
          <w:rFonts w:eastAsia="Times New Roman" w:cs="Times New Roman"/>
          <w:smallCaps/>
          <w:color w:val="000000" w:themeColor="text1"/>
          <w:sz w:val="22"/>
        </w:rPr>
        <w:t>DOS SANTOS, S.T.C.</w:t>
      </w:r>
      <w:r w:rsidRPr="6FA69B17">
        <w:rPr>
          <w:rFonts w:eastAsia="Times New Roman" w:cs="Times New Roman"/>
          <w:smallCaps/>
          <w:color w:val="000000" w:themeColor="text1"/>
          <w:sz w:val="22"/>
          <w:vertAlign w:val="superscript"/>
        </w:rPr>
        <w:t xml:space="preserve"> 1</w:t>
      </w:r>
      <w:r w:rsidRPr="6FA69B17">
        <w:rPr>
          <w:rFonts w:eastAsia="Times New Roman" w:cs="Times New Roman"/>
          <w:smallCaps/>
          <w:color w:val="000000" w:themeColor="text1"/>
          <w:sz w:val="22"/>
        </w:rPr>
        <w:t>; VALENTE, L.C.</w:t>
      </w:r>
      <w:r w:rsidRPr="6FA69B17">
        <w:rPr>
          <w:rFonts w:eastAsia="Times New Roman" w:cs="Times New Roman"/>
          <w:smallCaps/>
          <w:color w:val="000000" w:themeColor="text1"/>
          <w:sz w:val="22"/>
          <w:vertAlign w:val="superscript"/>
        </w:rPr>
        <w:t>2</w:t>
      </w:r>
      <w:r w:rsidRPr="6FA69B17">
        <w:rPr>
          <w:rFonts w:eastAsia="Times New Roman" w:cs="Times New Roman"/>
          <w:smallCaps/>
          <w:color w:val="000000" w:themeColor="text1"/>
          <w:sz w:val="22"/>
        </w:rPr>
        <w:t>; NAGAOKA, L.V.</w:t>
      </w:r>
      <w:r w:rsidRPr="6FA69B17">
        <w:rPr>
          <w:rFonts w:eastAsia="Times New Roman" w:cs="Times New Roman"/>
          <w:smallCaps/>
          <w:color w:val="000000" w:themeColor="text1"/>
          <w:sz w:val="22"/>
          <w:vertAlign w:val="superscript"/>
        </w:rPr>
        <w:t>1</w:t>
      </w:r>
      <w:r w:rsidRPr="6FA69B17">
        <w:rPr>
          <w:rFonts w:eastAsia="Times New Roman" w:cs="Times New Roman"/>
          <w:smallCaps/>
          <w:color w:val="000000" w:themeColor="text1"/>
          <w:sz w:val="22"/>
        </w:rPr>
        <w:t>; STEIN, J.</w:t>
      </w:r>
      <w:r w:rsidRPr="6FA69B17">
        <w:rPr>
          <w:rFonts w:eastAsia="Times New Roman" w:cs="Times New Roman"/>
          <w:smallCaps/>
          <w:color w:val="000000" w:themeColor="text1"/>
          <w:sz w:val="22"/>
          <w:vertAlign w:val="superscript"/>
        </w:rPr>
        <w:t xml:space="preserve"> 1</w:t>
      </w:r>
      <w:r w:rsidRPr="6FA69B17">
        <w:rPr>
          <w:rFonts w:eastAsia="Times New Roman" w:cs="Times New Roman"/>
          <w:smallCaps/>
          <w:color w:val="000000" w:themeColor="text1"/>
          <w:sz w:val="22"/>
        </w:rPr>
        <w:t>; JORGE, B.C.</w:t>
      </w:r>
      <w:r w:rsidRPr="6FA69B17">
        <w:rPr>
          <w:rFonts w:eastAsia="Times New Roman" w:cs="Times New Roman"/>
          <w:smallCaps/>
          <w:color w:val="000000" w:themeColor="text1"/>
          <w:sz w:val="22"/>
          <w:vertAlign w:val="superscript"/>
        </w:rPr>
        <w:t xml:space="preserve"> 1</w:t>
      </w:r>
      <w:r w:rsidRPr="6FA69B17">
        <w:rPr>
          <w:rFonts w:eastAsia="Times New Roman" w:cs="Times New Roman"/>
          <w:smallCaps/>
          <w:color w:val="000000" w:themeColor="text1"/>
          <w:sz w:val="22"/>
        </w:rPr>
        <w:t>; ARENA, A.C.</w:t>
      </w:r>
      <w:r w:rsidRPr="6FA69B17">
        <w:rPr>
          <w:rFonts w:eastAsia="Times New Roman" w:cs="Times New Roman"/>
          <w:smallCaps/>
          <w:color w:val="000000" w:themeColor="text1"/>
          <w:sz w:val="22"/>
          <w:vertAlign w:val="superscript"/>
        </w:rPr>
        <w:t xml:space="preserve"> 1</w:t>
      </w:r>
      <w:r w:rsidRPr="6FA69B17">
        <w:rPr>
          <w:rFonts w:eastAsia="Times New Roman" w:cs="Times New Roman"/>
          <w:smallCaps/>
          <w:color w:val="000000" w:themeColor="text1"/>
          <w:sz w:val="22"/>
        </w:rPr>
        <w:t>.</w:t>
      </w:r>
    </w:p>
    <w:p w14:paraId="4955B92E" w14:textId="5CC20199" w:rsidR="6FA69B17" w:rsidRDefault="6FA69B17" w:rsidP="6FA69B17">
      <w:pPr>
        <w:jc w:val="both"/>
        <w:rPr>
          <w:rFonts w:eastAsia="Times New Roman" w:cs="Times New Roman"/>
          <w:color w:val="000000" w:themeColor="text1"/>
          <w:sz w:val="22"/>
        </w:rPr>
      </w:pPr>
      <w:r w:rsidRPr="6FA69B17">
        <w:rPr>
          <w:rFonts w:eastAsia="Times New Roman" w:cs="Times New Roman"/>
          <w:color w:val="000000" w:themeColor="text1"/>
          <w:sz w:val="22"/>
          <w:vertAlign w:val="superscript"/>
        </w:rPr>
        <w:t>1</w:t>
      </w:r>
      <w:r w:rsidRPr="6FA69B17">
        <w:rPr>
          <w:rFonts w:eastAsia="Times New Roman" w:cs="Times New Roman"/>
          <w:color w:val="000000" w:themeColor="text1"/>
          <w:sz w:val="22"/>
        </w:rPr>
        <w:t xml:space="preserve"> Instituto de Biociências- UNESP - Botucatu; </w:t>
      </w:r>
      <w:r w:rsidRPr="6FA69B17">
        <w:rPr>
          <w:rFonts w:eastAsia="Times New Roman" w:cs="Times New Roman"/>
          <w:color w:val="000000" w:themeColor="text1"/>
          <w:sz w:val="22"/>
          <w:vertAlign w:val="superscript"/>
        </w:rPr>
        <w:t>2</w:t>
      </w:r>
      <w:r w:rsidRPr="6FA69B17">
        <w:rPr>
          <w:rFonts w:eastAsia="Times New Roman" w:cs="Times New Roman"/>
          <w:color w:val="000000" w:themeColor="text1"/>
          <w:sz w:val="22"/>
        </w:rPr>
        <w:t xml:space="preserve"> Faculdade de Medicina- UNESP- Botucatu.</w:t>
      </w:r>
    </w:p>
    <w:p w14:paraId="13F2308E" w14:textId="2E9B7B4A" w:rsidR="6FA69B17" w:rsidRDefault="6FA69B17" w:rsidP="6FA69B17">
      <w:pPr>
        <w:jc w:val="both"/>
        <w:rPr>
          <w:rFonts w:ascii="Arial" w:eastAsia="Arial" w:hAnsi="Arial" w:cs="Arial"/>
          <w:color w:val="000000" w:themeColor="text1"/>
          <w:sz w:val="20"/>
          <w:szCs w:val="20"/>
        </w:rPr>
      </w:pPr>
    </w:p>
    <w:p w14:paraId="776452D3" w14:textId="7389BB0B" w:rsidR="6FA69B17" w:rsidRDefault="6FA69B17" w:rsidP="6FA69B17">
      <w:pPr>
        <w:jc w:val="both"/>
        <w:rPr>
          <w:rFonts w:eastAsia="Times New Roman" w:cs="Times New Roman"/>
          <w:color w:val="000000" w:themeColor="text1"/>
          <w:sz w:val="22"/>
        </w:rPr>
      </w:pPr>
      <w:r w:rsidRPr="6FA69B17">
        <w:rPr>
          <w:rFonts w:eastAsia="Times New Roman" w:cs="Times New Roman"/>
          <w:color w:val="000000" w:themeColor="text1"/>
          <w:sz w:val="22"/>
        </w:rPr>
        <w:t xml:space="preserve">A depressão clínica é comumente encontrada em mulheres em idade fértil, principalmente durante a gravidez e o pós-parto. A </w:t>
      </w:r>
      <w:proofErr w:type="spellStart"/>
      <w:r w:rsidRPr="6FA69B17">
        <w:rPr>
          <w:rFonts w:eastAsia="Times New Roman" w:cs="Times New Roman"/>
          <w:color w:val="000000" w:themeColor="text1"/>
          <w:sz w:val="22"/>
        </w:rPr>
        <w:t>venlafaxina</w:t>
      </w:r>
      <w:proofErr w:type="spellEnd"/>
      <w:r w:rsidRPr="6FA69B17">
        <w:rPr>
          <w:rFonts w:eastAsia="Times New Roman" w:cs="Times New Roman"/>
          <w:color w:val="000000" w:themeColor="text1"/>
          <w:sz w:val="22"/>
        </w:rPr>
        <w:t xml:space="preserve">, classificada como Inibidor da Recaptação da Serotonina Norepinefrina (IRSN), é uma das principais opções para o tratamento da depressão pré e pós-natal. Como a serotonina possui um papel importante no desenvolvimento do sistema nervoso central, a exposição </w:t>
      </w:r>
      <w:r w:rsidRPr="6FA69B17">
        <w:rPr>
          <w:rFonts w:eastAsia="Times New Roman" w:cs="Times New Roman"/>
          <w:i/>
          <w:iCs/>
          <w:color w:val="000000" w:themeColor="text1"/>
          <w:sz w:val="22"/>
        </w:rPr>
        <w:t xml:space="preserve">in </w:t>
      </w:r>
      <w:proofErr w:type="spellStart"/>
      <w:r w:rsidRPr="6FA69B17">
        <w:rPr>
          <w:rFonts w:eastAsia="Times New Roman" w:cs="Times New Roman"/>
          <w:i/>
          <w:iCs/>
          <w:color w:val="000000" w:themeColor="text1"/>
          <w:sz w:val="22"/>
        </w:rPr>
        <w:t>utero</w:t>
      </w:r>
      <w:proofErr w:type="spellEnd"/>
      <w:r w:rsidRPr="6FA69B17">
        <w:rPr>
          <w:rFonts w:eastAsia="Times New Roman" w:cs="Times New Roman"/>
          <w:i/>
          <w:iCs/>
          <w:color w:val="000000" w:themeColor="text1"/>
          <w:sz w:val="22"/>
        </w:rPr>
        <w:t xml:space="preserve"> </w:t>
      </w:r>
      <w:r w:rsidRPr="6FA69B17">
        <w:rPr>
          <w:rFonts w:eastAsia="Times New Roman" w:cs="Times New Roman"/>
          <w:color w:val="000000" w:themeColor="text1"/>
          <w:sz w:val="22"/>
        </w:rPr>
        <w:t xml:space="preserve">e </w:t>
      </w:r>
      <w:proofErr w:type="spellStart"/>
      <w:r w:rsidRPr="6FA69B17">
        <w:rPr>
          <w:rFonts w:eastAsia="Times New Roman" w:cs="Times New Roman"/>
          <w:color w:val="000000" w:themeColor="text1"/>
          <w:sz w:val="22"/>
        </w:rPr>
        <w:t>lactacional</w:t>
      </w:r>
      <w:proofErr w:type="spellEnd"/>
      <w:r w:rsidRPr="6FA69B17">
        <w:rPr>
          <w:rFonts w:eastAsia="Times New Roman" w:cs="Times New Roman"/>
          <w:color w:val="000000" w:themeColor="text1"/>
          <w:sz w:val="22"/>
        </w:rPr>
        <w:t xml:space="preserve"> aos IRSN pode afetar processos dependentes </w:t>
      </w:r>
      <w:r w:rsidRPr="6FA69B17">
        <w:rPr>
          <w:rFonts w:eastAsia="Times New Roman" w:cs="Times New Roman"/>
          <w:color w:val="000000" w:themeColor="text1"/>
          <w:sz w:val="22"/>
        </w:rPr>
        <w:lastRenderedPageBreak/>
        <w:t xml:space="preserve">de hormônio, como o processo de diferenciação sexual hipotalâmica. Desse modo, dados adicionais comparando a exposição a esse medicamento em diferentes períodos críticos do desenvolvimento são necessários. Portanto, o objetivo desse estudo foi avaliar os efeitos resultantes da exposição materna durante a gestação e/ou lactação ao antidepressivo </w:t>
      </w:r>
      <w:proofErr w:type="spellStart"/>
      <w:r w:rsidRPr="6FA69B17">
        <w:rPr>
          <w:rFonts w:eastAsia="Times New Roman" w:cs="Times New Roman"/>
          <w:color w:val="000000" w:themeColor="text1"/>
          <w:sz w:val="22"/>
        </w:rPr>
        <w:t>venlafaxina</w:t>
      </w:r>
      <w:proofErr w:type="spellEnd"/>
      <w:r w:rsidRPr="6FA69B17">
        <w:rPr>
          <w:rFonts w:eastAsia="Times New Roman" w:cs="Times New Roman"/>
          <w:color w:val="000000" w:themeColor="text1"/>
          <w:sz w:val="22"/>
        </w:rPr>
        <w:t xml:space="preserve"> sobre o desenvolvimento sexual e as possíveis repercussões tardias sobre parâmetros reprodutivos em ratos machos. Para isso, ratas </w:t>
      </w:r>
      <w:proofErr w:type="spellStart"/>
      <w:r w:rsidRPr="6FA69B17">
        <w:rPr>
          <w:rFonts w:eastAsia="Times New Roman" w:cs="Times New Roman"/>
          <w:color w:val="000000" w:themeColor="text1"/>
          <w:sz w:val="22"/>
        </w:rPr>
        <w:t>Wistar</w:t>
      </w:r>
      <w:proofErr w:type="spellEnd"/>
      <w:r w:rsidRPr="6FA69B17">
        <w:rPr>
          <w:rFonts w:eastAsia="Times New Roman" w:cs="Times New Roman"/>
          <w:color w:val="000000" w:themeColor="text1"/>
          <w:sz w:val="22"/>
        </w:rPr>
        <w:t xml:space="preserve"> foram tratadas diariamente, via </w:t>
      </w:r>
      <w:proofErr w:type="spellStart"/>
      <w:r w:rsidRPr="6FA69B17">
        <w:rPr>
          <w:rFonts w:eastAsia="Times New Roman" w:cs="Times New Roman"/>
          <w:color w:val="000000" w:themeColor="text1"/>
          <w:sz w:val="22"/>
        </w:rPr>
        <w:t>gavage</w:t>
      </w:r>
      <w:proofErr w:type="spellEnd"/>
      <w:r w:rsidRPr="6FA69B17">
        <w:rPr>
          <w:rFonts w:eastAsia="Times New Roman" w:cs="Times New Roman"/>
          <w:color w:val="000000" w:themeColor="text1"/>
          <w:sz w:val="22"/>
        </w:rPr>
        <w:t xml:space="preserve">, com água destilada ou </w:t>
      </w:r>
      <w:proofErr w:type="spellStart"/>
      <w:r w:rsidRPr="6FA69B17">
        <w:rPr>
          <w:rFonts w:eastAsia="Times New Roman" w:cs="Times New Roman"/>
          <w:color w:val="000000" w:themeColor="text1"/>
          <w:sz w:val="22"/>
        </w:rPr>
        <w:t>venlafaxina</w:t>
      </w:r>
      <w:proofErr w:type="spellEnd"/>
      <w:r w:rsidRPr="6FA69B17">
        <w:rPr>
          <w:rFonts w:eastAsia="Times New Roman" w:cs="Times New Roman"/>
          <w:color w:val="000000" w:themeColor="text1"/>
          <w:sz w:val="22"/>
        </w:rPr>
        <w:t xml:space="preserve"> (4,5 mg/kg/dia) durante a gestação e lactação (CGL e VENGL) ou somente na lactação (CL e VENL). A prole masculina foi avaliada em diferentes idades (22, 50 e 90 dias pós-natal), através dos seguintes parâmetros: determinação do peso corporal, distância </w:t>
      </w:r>
      <w:proofErr w:type="spellStart"/>
      <w:r w:rsidRPr="6FA69B17">
        <w:rPr>
          <w:rFonts w:eastAsia="Times New Roman" w:cs="Times New Roman"/>
          <w:color w:val="000000" w:themeColor="text1"/>
          <w:sz w:val="22"/>
        </w:rPr>
        <w:t>anogenital</w:t>
      </w:r>
      <w:proofErr w:type="spellEnd"/>
      <w:r w:rsidRPr="6FA69B17">
        <w:rPr>
          <w:rFonts w:eastAsia="Times New Roman" w:cs="Times New Roman"/>
          <w:color w:val="000000" w:themeColor="text1"/>
          <w:sz w:val="22"/>
        </w:rPr>
        <w:t xml:space="preserve">, idades de separação prepucial e descida testicular, peso dos órgãos e avaliação de parâmetros espermáticos. Os resultados mostraram que as fêmeas tratadas com </w:t>
      </w:r>
      <w:proofErr w:type="spellStart"/>
      <w:r w:rsidRPr="6FA69B17">
        <w:rPr>
          <w:rFonts w:eastAsia="Times New Roman" w:cs="Times New Roman"/>
          <w:color w:val="000000" w:themeColor="text1"/>
          <w:sz w:val="22"/>
        </w:rPr>
        <w:t>venlafaxina</w:t>
      </w:r>
      <w:proofErr w:type="spellEnd"/>
      <w:r w:rsidRPr="6FA69B17">
        <w:rPr>
          <w:rFonts w:eastAsia="Times New Roman" w:cs="Times New Roman"/>
          <w:color w:val="000000" w:themeColor="text1"/>
          <w:sz w:val="22"/>
        </w:rPr>
        <w:t xml:space="preserve"> durante a lactação apresentaram um peso inicial maior e um ganho de peso menor, em relação às tratadas durante a gestação e lactação. No dia pós-natal (DPN) 1, a exposição à </w:t>
      </w:r>
      <w:proofErr w:type="spellStart"/>
      <w:r w:rsidRPr="6FA69B17">
        <w:rPr>
          <w:rFonts w:eastAsia="Times New Roman" w:cs="Times New Roman"/>
          <w:color w:val="000000" w:themeColor="text1"/>
          <w:sz w:val="22"/>
        </w:rPr>
        <w:t>venlafaxina</w:t>
      </w:r>
      <w:proofErr w:type="spellEnd"/>
      <w:r w:rsidRPr="6FA69B17">
        <w:rPr>
          <w:rFonts w:eastAsia="Times New Roman" w:cs="Times New Roman"/>
          <w:color w:val="000000" w:themeColor="text1"/>
          <w:sz w:val="22"/>
        </w:rPr>
        <w:t xml:space="preserve"> nos dois grupos aumentou a DAG, com aumento significativo no peso da prole (VENGL). No DPN 22, houve uma alteração no peso da próstata e do testículo. No DPN 50, a exposição a </w:t>
      </w:r>
      <w:proofErr w:type="spellStart"/>
      <w:r w:rsidRPr="6FA69B17">
        <w:rPr>
          <w:rFonts w:eastAsia="Times New Roman" w:cs="Times New Roman"/>
          <w:color w:val="000000" w:themeColor="text1"/>
          <w:sz w:val="22"/>
        </w:rPr>
        <w:t>venlafaxina</w:t>
      </w:r>
      <w:proofErr w:type="spellEnd"/>
      <w:r w:rsidRPr="6FA69B17">
        <w:rPr>
          <w:rFonts w:eastAsia="Times New Roman" w:cs="Times New Roman"/>
          <w:color w:val="000000" w:themeColor="text1"/>
          <w:sz w:val="22"/>
        </w:rPr>
        <w:t xml:space="preserve"> aumentou o peso do fígado, da adrenal e do baço. Na idade adulta (DPN 90), a prole masculina apresentou uma diminuição no peso do fígado (VENGL), aumento no peso do testículo e do ducto deferente (VENGL E VENL), além de maior peso do epidídimo (VENGL). Na contagem espermática, o número relativo de espermatozoides na cauda do epidídimo apresentou uma tendência de redução.</w:t>
      </w:r>
      <w:r w:rsidRPr="6FA69B17">
        <w:rPr>
          <w:rFonts w:eastAsia="Times New Roman" w:cs="Times New Roman"/>
          <w:b/>
          <w:bCs/>
          <w:color w:val="000000" w:themeColor="text1"/>
          <w:sz w:val="22"/>
        </w:rPr>
        <w:t xml:space="preserve"> </w:t>
      </w:r>
      <w:r w:rsidRPr="6FA69B17">
        <w:rPr>
          <w:rFonts w:eastAsia="Times New Roman" w:cs="Times New Roman"/>
          <w:color w:val="000000" w:themeColor="text1"/>
          <w:sz w:val="22"/>
        </w:rPr>
        <w:t xml:space="preserve">A exposição a </w:t>
      </w:r>
      <w:proofErr w:type="spellStart"/>
      <w:r w:rsidRPr="6FA69B17">
        <w:rPr>
          <w:rFonts w:eastAsia="Times New Roman" w:cs="Times New Roman"/>
          <w:color w:val="000000" w:themeColor="text1"/>
          <w:sz w:val="22"/>
        </w:rPr>
        <w:t>venlafaxina</w:t>
      </w:r>
      <w:proofErr w:type="spellEnd"/>
      <w:r w:rsidRPr="6FA69B17">
        <w:rPr>
          <w:rFonts w:eastAsia="Times New Roman" w:cs="Times New Roman"/>
          <w:color w:val="000000" w:themeColor="text1"/>
          <w:sz w:val="22"/>
        </w:rPr>
        <w:t>, em diferentes períodos, causou toxicidade moderada, comprometeu o desenvolvimento sexual e alterou parâmetros reprodutivos dos descendentes do sexo masculino. Aprovado pelo comitê de ética, nº 874407042022.</w:t>
      </w:r>
    </w:p>
    <w:p w14:paraId="4AA306A9" w14:textId="60305224" w:rsidR="6FA69B17" w:rsidRDefault="6FA69B17" w:rsidP="6FA69B17">
      <w:pPr>
        <w:spacing w:after="120"/>
        <w:ind w:left="-284" w:firstLine="284"/>
        <w:jc w:val="both"/>
        <w:rPr>
          <w:rFonts w:ascii="Arial" w:eastAsia="Arial" w:hAnsi="Arial" w:cs="Arial"/>
          <w:color w:val="000000" w:themeColor="text1"/>
          <w:sz w:val="20"/>
          <w:szCs w:val="20"/>
        </w:rPr>
      </w:pPr>
      <w:r w:rsidRPr="6FA69B17">
        <w:rPr>
          <w:rFonts w:eastAsia="Times New Roman" w:cs="Times New Roman"/>
          <w:b/>
          <w:bCs/>
          <w:color w:val="000000" w:themeColor="text1"/>
          <w:sz w:val="22"/>
        </w:rPr>
        <w:t>Apoio Financeiro</w:t>
      </w:r>
      <w:r w:rsidRPr="6FA69B17">
        <w:rPr>
          <w:rFonts w:eastAsia="Times New Roman" w:cs="Times New Roman"/>
          <w:color w:val="000000" w:themeColor="text1"/>
          <w:sz w:val="22"/>
        </w:rPr>
        <w:t>: FAPESP</w:t>
      </w:r>
    </w:p>
    <w:p w14:paraId="124E2D7E" w14:textId="183C6FC4" w:rsidR="6FA69B17" w:rsidRDefault="6FA69B17" w:rsidP="6FA69B17">
      <w:pPr>
        <w:jc w:val="both"/>
        <w:rPr>
          <w:rFonts w:eastAsia="Times New Roman" w:cs="Times New Roman"/>
          <w:sz w:val="22"/>
        </w:rPr>
      </w:pPr>
    </w:p>
    <w:p w14:paraId="4C9D4683" w14:textId="61737C39" w:rsidR="6FA69B17" w:rsidRDefault="6FA69B17" w:rsidP="6FA69B17">
      <w:pPr>
        <w:jc w:val="both"/>
        <w:rPr>
          <w:rFonts w:eastAsia="Times New Roman" w:cs="Times New Roman"/>
          <w:sz w:val="22"/>
        </w:rPr>
      </w:pPr>
    </w:p>
    <w:p w14:paraId="379A859E" w14:textId="29F4FB19" w:rsidR="6FA69B17" w:rsidRDefault="6FA69B17" w:rsidP="6FA69B17">
      <w:pPr>
        <w:jc w:val="both"/>
        <w:rPr>
          <w:rFonts w:eastAsia="Times New Roman" w:cs="Times New Roman"/>
          <w:sz w:val="22"/>
        </w:rPr>
      </w:pPr>
    </w:p>
    <w:p w14:paraId="23B77D6A" w14:textId="30169309" w:rsidR="6FA69B17" w:rsidRDefault="6FA69B17" w:rsidP="6FA69B17">
      <w:pPr>
        <w:jc w:val="both"/>
        <w:rPr>
          <w:rFonts w:eastAsia="Times New Roman" w:cs="Times New Roman"/>
          <w:sz w:val="22"/>
        </w:rPr>
      </w:pPr>
    </w:p>
    <w:p w14:paraId="0CED1807" w14:textId="16AFD795" w:rsidR="6FA69B17" w:rsidRDefault="6FA69B17" w:rsidP="6FA69B17">
      <w:pPr>
        <w:spacing w:after="160"/>
        <w:jc w:val="both"/>
        <w:rPr>
          <w:rFonts w:eastAsia="Times New Roman" w:cs="Times New Roman"/>
          <w:color w:val="000000" w:themeColor="text1"/>
          <w:sz w:val="22"/>
        </w:rPr>
      </w:pPr>
      <w:r w:rsidRPr="6FA69B17">
        <w:rPr>
          <w:rFonts w:eastAsia="Times New Roman" w:cs="Times New Roman"/>
          <w:b/>
          <w:bCs/>
          <w:sz w:val="22"/>
        </w:rPr>
        <w:t>04.02.03</w:t>
      </w:r>
      <w:r w:rsidRPr="6FA69B17">
        <w:rPr>
          <w:rFonts w:eastAsia="Times New Roman" w:cs="Times New Roman"/>
          <w:b/>
          <w:bCs/>
          <w:color w:val="000000" w:themeColor="text1"/>
          <w:sz w:val="22"/>
        </w:rPr>
        <w:t xml:space="preserve"> INTERAÇÃO DA PROTEÍNA ESPERMÁTICA EPPIN, UM ALVO PARA CONTRACEPÇÃO MASCULINA, COM LIGANTES ENDÓGENOS E SINTÉTICOS: UMA ANÁLISE ESTRUTURAL </w:t>
      </w:r>
      <w:r w:rsidRPr="6FA69B17">
        <w:rPr>
          <w:rFonts w:eastAsia="Times New Roman" w:cs="Times New Roman"/>
          <w:b/>
          <w:bCs/>
          <w:i/>
          <w:iCs/>
          <w:color w:val="000000" w:themeColor="text1"/>
          <w:sz w:val="22"/>
        </w:rPr>
        <w:t>IN SILICO</w:t>
      </w:r>
      <w:r w:rsidRPr="6FA69B17">
        <w:rPr>
          <w:rFonts w:eastAsia="Times New Roman" w:cs="Times New Roman"/>
          <w:b/>
          <w:bCs/>
          <w:color w:val="000000" w:themeColor="text1"/>
          <w:sz w:val="22"/>
        </w:rPr>
        <w:t>.</w:t>
      </w:r>
    </w:p>
    <w:p w14:paraId="4CE880FD" w14:textId="23FB490E" w:rsidR="6FA69B17" w:rsidRDefault="6FA69B17" w:rsidP="6FA69B17">
      <w:pPr>
        <w:jc w:val="both"/>
        <w:rPr>
          <w:rFonts w:eastAsia="Times New Roman" w:cs="Times New Roman"/>
          <w:color w:val="000000" w:themeColor="text1"/>
          <w:sz w:val="22"/>
        </w:rPr>
      </w:pPr>
      <w:r w:rsidRPr="6FA69B17">
        <w:rPr>
          <w:rFonts w:eastAsia="Times New Roman" w:cs="Times New Roman"/>
          <w:color w:val="000000" w:themeColor="text1"/>
          <w:sz w:val="22"/>
          <w:u w:val="single"/>
        </w:rPr>
        <w:t>SANTOS, N. C. M.</w:t>
      </w:r>
      <w:r w:rsidRPr="6FA69B17">
        <w:rPr>
          <w:rFonts w:eastAsia="Times New Roman" w:cs="Times New Roman"/>
          <w:color w:val="000000" w:themeColor="text1"/>
          <w:sz w:val="22"/>
        </w:rPr>
        <w:t>; ROSA, L. R.; BORGES, R. J.; FONTES, M. R. M.; SILVA, E. J. R.; GOMES, A. A. S.</w:t>
      </w:r>
    </w:p>
    <w:p w14:paraId="762662EC" w14:textId="4268B4E8" w:rsidR="6FA69B17" w:rsidRDefault="6FA69B17" w:rsidP="6FA69B17">
      <w:pPr>
        <w:jc w:val="both"/>
        <w:rPr>
          <w:rFonts w:eastAsia="Times New Roman" w:cs="Times New Roman"/>
          <w:color w:val="000000" w:themeColor="text1"/>
          <w:sz w:val="22"/>
        </w:rPr>
      </w:pPr>
      <w:r w:rsidRPr="6FA69B17">
        <w:rPr>
          <w:rFonts w:eastAsia="Times New Roman" w:cs="Times New Roman"/>
          <w:color w:val="000000" w:themeColor="text1"/>
          <w:sz w:val="22"/>
        </w:rPr>
        <w:t xml:space="preserve">Departamento de Biofísica e Farmacologia, Instituto de Biociências, Universidade Estadual Paulista, Botucatu-SP, Brasil. </w:t>
      </w:r>
    </w:p>
    <w:p w14:paraId="4E7C3823" w14:textId="13A4494D" w:rsidR="6FA69B17" w:rsidRDefault="6FA69B17" w:rsidP="6FA69B17">
      <w:pPr>
        <w:jc w:val="both"/>
        <w:rPr>
          <w:rFonts w:eastAsia="Times New Roman" w:cs="Times New Roman"/>
          <w:color w:val="000000" w:themeColor="text1"/>
          <w:sz w:val="17"/>
          <w:szCs w:val="17"/>
        </w:rPr>
      </w:pPr>
    </w:p>
    <w:p w14:paraId="02920005" w14:textId="34B0E666" w:rsidR="6FA69B17" w:rsidRDefault="6FA69B17" w:rsidP="6FA69B17">
      <w:pPr>
        <w:jc w:val="both"/>
      </w:pPr>
      <w:r w:rsidRPr="6FA69B17">
        <w:rPr>
          <w:rFonts w:eastAsia="Times New Roman" w:cs="Times New Roman"/>
          <w:color w:val="000000" w:themeColor="text1"/>
          <w:sz w:val="22"/>
        </w:rPr>
        <w:t>A proteína EPPIN (</w:t>
      </w:r>
      <w:proofErr w:type="spellStart"/>
      <w:r w:rsidRPr="6FA69B17">
        <w:rPr>
          <w:rFonts w:eastAsia="Times New Roman" w:cs="Times New Roman"/>
          <w:i/>
          <w:iCs/>
          <w:color w:val="000000" w:themeColor="text1"/>
          <w:sz w:val="22"/>
        </w:rPr>
        <w:t>Epididymal</w:t>
      </w:r>
      <w:proofErr w:type="spellEnd"/>
      <w:r w:rsidRPr="6FA69B17">
        <w:rPr>
          <w:rFonts w:eastAsia="Times New Roman" w:cs="Times New Roman"/>
          <w:i/>
          <w:iCs/>
          <w:color w:val="000000" w:themeColor="text1"/>
          <w:sz w:val="22"/>
        </w:rPr>
        <w:t xml:space="preserve"> Protease </w:t>
      </w:r>
      <w:proofErr w:type="spellStart"/>
      <w:r w:rsidRPr="6FA69B17">
        <w:rPr>
          <w:rFonts w:eastAsia="Times New Roman" w:cs="Times New Roman"/>
          <w:i/>
          <w:iCs/>
          <w:color w:val="000000" w:themeColor="text1"/>
          <w:sz w:val="22"/>
        </w:rPr>
        <w:t>Inhibitor</w:t>
      </w:r>
      <w:proofErr w:type="spellEnd"/>
      <w:r w:rsidRPr="6FA69B17">
        <w:rPr>
          <w:rFonts w:eastAsia="Times New Roman" w:cs="Times New Roman"/>
          <w:color w:val="000000" w:themeColor="text1"/>
          <w:sz w:val="22"/>
        </w:rPr>
        <w:t xml:space="preserve">) é um alvo para o desenvolvimento de drogas </w:t>
      </w:r>
      <w:proofErr w:type="spellStart"/>
      <w:r w:rsidRPr="6FA69B17">
        <w:rPr>
          <w:rFonts w:eastAsia="Times New Roman" w:cs="Times New Roman"/>
          <w:color w:val="000000" w:themeColor="text1"/>
          <w:sz w:val="22"/>
        </w:rPr>
        <w:t>espermiostáticas</w:t>
      </w:r>
      <w:proofErr w:type="spellEnd"/>
      <w:r w:rsidRPr="6FA69B17">
        <w:rPr>
          <w:rFonts w:eastAsia="Times New Roman" w:cs="Times New Roman"/>
          <w:color w:val="000000" w:themeColor="text1"/>
          <w:sz w:val="22"/>
        </w:rPr>
        <w:t xml:space="preserve"> devido seu papel crucial na motilidade espermática. A EPPIN apresenta dois domínios inibidores de protease, WFDC (N-terminal) e </w:t>
      </w:r>
      <w:proofErr w:type="spellStart"/>
      <w:r w:rsidRPr="6FA69B17">
        <w:rPr>
          <w:rFonts w:eastAsia="Times New Roman" w:cs="Times New Roman"/>
          <w:color w:val="000000" w:themeColor="text1"/>
          <w:sz w:val="22"/>
        </w:rPr>
        <w:t>Kunitz</w:t>
      </w:r>
      <w:proofErr w:type="spellEnd"/>
      <w:r w:rsidRPr="6FA69B17">
        <w:rPr>
          <w:rFonts w:eastAsia="Times New Roman" w:cs="Times New Roman"/>
          <w:color w:val="000000" w:themeColor="text1"/>
          <w:sz w:val="22"/>
        </w:rPr>
        <w:t xml:space="preserve"> (C-terminal), que estabelecem interações proteínas-proteínas na superfície do espermatozoide, com relevância fisiológica para a reprodução. A interação da EPPIN com a proteína do plasma seminal semenogelina-1 (SEMG1) após a ejaculação reduz temporariamente a motilidade espermática. Estudos recentes identificaram compostos sintéticos pequenos, como EP055, miméticos da SEMG1. Neste trabalho, investigamos aspectos estruturais da interação da EPPIN com ligantes endógenos (SEMG1) ou sintéticos (EP055). Para isso, um modelo estrutural da EPPIN humana (P22-P133), obtido por homologia, foi submetido a simulações de dinâmica molecular (SDM) por 500 </w:t>
      </w:r>
      <w:proofErr w:type="spellStart"/>
      <w:r w:rsidRPr="6FA69B17">
        <w:rPr>
          <w:rFonts w:eastAsia="Times New Roman" w:cs="Times New Roman"/>
          <w:color w:val="000000" w:themeColor="text1"/>
          <w:sz w:val="22"/>
        </w:rPr>
        <w:t>ns</w:t>
      </w:r>
      <w:proofErr w:type="spellEnd"/>
      <w:r w:rsidRPr="6FA69B17">
        <w:rPr>
          <w:rFonts w:eastAsia="Times New Roman" w:cs="Times New Roman"/>
          <w:color w:val="000000" w:themeColor="text1"/>
          <w:sz w:val="22"/>
        </w:rPr>
        <w:t xml:space="preserve">. As conformações mais representativas da EPPIN, obtidas por </w:t>
      </w:r>
      <w:proofErr w:type="spellStart"/>
      <w:r w:rsidRPr="6FA69B17">
        <w:rPr>
          <w:rFonts w:eastAsia="Times New Roman" w:cs="Times New Roman"/>
          <w:color w:val="000000" w:themeColor="text1"/>
          <w:sz w:val="22"/>
        </w:rPr>
        <w:t>clusterização</w:t>
      </w:r>
      <w:proofErr w:type="spellEnd"/>
      <w:r w:rsidRPr="6FA69B17">
        <w:rPr>
          <w:rFonts w:eastAsia="Times New Roman" w:cs="Times New Roman"/>
          <w:color w:val="000000" w:themeColor="text1"/>
          <w:sz w:val="22"/>
        </w:rPr>
        <w:t>, foram selecionadas para análise de ancoragem molecular (AM) com o peptídeo da SEMG1 (E229-Q247)</w:t>
      </w:r>
      <w:r w:rsidRPr="6FA69B17">
        <w:rPr>
          <w:rFonts w:eastAsia="Times New Roman" w:cs="Times New Roman"/>
          <w:color w:val="000000" w:themeColor="text1"/>
          <w:sz w:val="22"/>
          <w:vertAlign w:val="superscript"/>
        </w:rPr>
        <w:t xml:space="preserve"> </w:t>
      </w:r>
      <w:r w:rsidRPr="6FA69B17">
        <w:rPr>
          <w:rFonts w:eastAsia="Times New Roman" w:cs="Times New Roman"/>
          <w:color w:val="000000" w:themeColor="text1"/>
          <w:sz w:val="22"/>
        </w:rPr>
        <w:t>ou EP055. Os complexos de menor energia livre (ΔG) foram submetidos a nova SDM para avaliar os resíduos da EPPIN que contribuem para interações com ligantes. Como resultado, identificamos três clusters representativos da EPPIN (</w:t>
      </w:r>
      <w:proofErr w:type="spellStart"/>
      <w:r w:rsidRPr="6FA69B17">
        <w:rPr>
          <w:rFonts w:eastAsia="Times New Roman" w:cs="Times New Roman"/>
          <w:color w:val="000000" w:themeColor="text1"/>
          <w:sz w:val="22"/>
        </w:rPr>
        <w:t>Cla</w:t>
      </w:r>
      <w:proofErr w:type="spellEnd"/>
      <w:r w:rsidRPr="6FA69B17">
        <w:rPr>
          <w:rFonts w:eastAsia="Times New Roman" w:cs="Times New Roman"/>
          <w:color w:val="000000" w:themeColor="text1"/>
          <w:sz w:val="22"/>
        </w:rPr>
        <w:t xml:space="preserve">, </w:t>
      </w:r>
      <w:proofErr w:type="spellStart"/>
      <w:r w:rsidRPr="6FA69B17">
        <w:rPr>
          <w:rFonts w:eastAsia="Times New Roman" w:cs="Times New Roman"/>
          <w:color w:val="000000" w:themeColor="text1"/>
          <w:sz w:val="22"/>
        </w:rPr>
        <w:t>Clb</w:t>
      </w:r>
      <w:proofErr w:type="spellEnd"/>
      <w:r w:rsidRPr="6FA69B17">
        <w:rPr>
          <w:rFonts w:eastAsia="Times New Roman" w:cs="Times New Roman"/>
          <w:color w:val="000000" w:themeColor="text1"/>
          <w:sz w:val="22"/>
        </w:rPr>
        <w:t xml:space="preserve">, </w:t>
      </w:r>
      <w:proofErr w:type="spellStart"/>
      <w:r w:rsidRPr="6FA69B17">
        <w:rPr>
          <w:rFonts w:eastAsia="Times New Roman" w:cs="Times New Roman"/>
          <w:color w:val="000000" w:themeColor="text1"/>
          <w:sz w:val="22"/>
        </w:rPr>
        <w:t>Clc</w:t>
      </w:r>
      <w:proofErr w:type="spellEnd"/>
      <w:r w:rsidRPr="6FA69B17">
        <w:rPr>
          <w:rFonts w:eastAsia="Times New Roman" w:cs="Times New Roman"/>
          <w:color w:val="000000" w:themeColor="text1"/>
          <w:sz w:val="22"/>
        </w:rPr>
        <w:t xml:space="preserve">) que tendem a assumir uma conformação fechada e estável devido à região de dobradiça (D71-D75) entre os </w:t>
      </w:r>
      <w:r w:rsidRPr="6FA69B17">
        <w:rPr>
          <w:rFonts w:eastAsia="Times New Roman" w:cs="Times New Roman"/>
          <w:color w:val="000000" w:themeColor="text1"/>
          <w:sz w:val="22"/>
        </w:rPr>
        <w:lastRenderedPageBreak/>
        <w:t xml:space="preserve">domínios WFDC e </w:t>
      </w:r>
      <w:proofErr w:type="spellStart"/>
      <w:r w:rsidRPr="6FA69B17">
        <w:rPr>
          <w:rFonts w:eastAsia="Times New Roman" w:cs="Times New Roman"/>
          <w:color w:val="000000" w:themeColor="text1"/>
          <w:sz w:val="22"/>
        </w:rPr>
        <w:t>Kunitz</w:t>
      </w:r>
      <w:proofErr w:type="spellEnd"/>
      <w:r w:rsidRPr="6FA69B17">
        <w:rPr>
          <w:rFonts w:eastAsia="Times New Roman" w:cs="Times New Roman"/>
          <w:color w:val="000000" w:themeColor="text1"/>
          <w:sz w:val="22"/>
        </w:rPr>
        <w:t xml:space="preserve">. Nos ensaios de AM, os complexos EPPIN-SEMG1/EP055 apresentaram valores de ΔG = -7,9 e -6,6 kcal/mol, e desvio padrão dos resíduos (RMSD) de 7,8 ± 1,7 e 6,5 ± 1,1 Å, respectivamente. Resíduos dos domínios WFDC (F63 e K68) e </w:t>
      </w:r>
      <w:proofErr w:type="spellStart"/>
      <w:r w:rsidRPr="6FA69B17">
        <w:rPr>
          <w:rFonts w:eastAsia="Times New Roman" w:cs="Times New Roman"/>
          <w:color w:val="000000" w:themeColor="text1"/>
          <w:sz w:val="22"/>
        </w:rPr>
        <w:t>Kunitz</w:t>
      </w:r>
      <w:proofErr w:type="spellEnd"/>
      <w:r w:rsidRPr="6FA69B17">
        <w:rPr>
          <w:rFonts w:eastAsia="Times New Roman" w:cs="Times New Roman"/>
          <w:color w:val="000000" w:themeColor="text1"/>
          <w:sz w:val="22"/>
        </w:rPr>
        <w:t xml:space="preserve"> (N113 e N114), e da região de dobradiça (D71) da EPPIN estabelecem &gt;94% de contato com os ligantes. Adicionalmente, encontramos interações polares (R52, K97, K98, N100, K130; &gt;90%) e hidrofóbicas (P22, L24, L28, F29, F123, P133; &gt;80%), que possivelmente participam do ancoramento da EPPIN na membrana plasmática e garantem sua exposição ao solvente para interação com ligantes. Nossos resultados indicam que os domínios WFDC e </w:t>
      </w:r>
      <w:proofErr w:type="spellStart"/>
      <w:r w:rsidRPr="6FA69B17">
        <w:rPr>
          <w:rFonts w:eastAsia="Times New Roman" w:cs="Times New Roman"/>
          <w:color w:val="000000" w:themeColor="text1"/>
          <w:sz w:val="22"/>
        </w:rPr>
        <w:t>Kunitz</w:t>
      </w:r>
      <w:proofErr w:type="spellEnd"/>
      <w:r w:rsidRPr="6FA69B17">
        <w:rPr>
          <w:rFonts w:eastAsia="Times New Roman" w:cs="Times New Roman"/>
          <w:color w:val="000000" w:themeColor="text1"/>
          <w:sz w:val="22"/>
        </w:rPr>
        <w:t xml:space="preserve">, e a região de dobradiça da EPPIN interagem com a SEMG1 e o EP055, compartilhando sítio de ligação sobrepostos. Esses achados poderão facilitar o desenho racional de novos ligantes da EPPIN com potencial aplicações terapêuticas como contraceptivos masculino não-hormonais. </w:t>
      </w:r>
      <w:r w:rsidRPr="6FA69B17">
        <w:rPr>
          <w:rFonts w:eastAsia="Times New Roman" w:cs="Times New Roman"/>
          <w:b/>
          <w:bCs/>
          <w:color w:val="000000" w:themeColor="text1"/>
          <w:sz w:val="22"/>
        </w:rPr>
        <w:t>Apoio financeiro:</w:t>
      </w:r>
      <w:r w:rsidRPr="6FA69B17">
        <w:rPr>
          <w:rFonts w:eastAsia="Times New Roman" w:cs="Times New Roman"/>
          <w:color w:val="000000" w:themeColor="text1"/>
          <w:sz w:val="22"/>
        </w:rPr>
        <w:t xml:space="preserve"> PIBIC-Reitoria/CNPq,</w:t>
      </w:r>
      <w:r w:rsidRPr="6FA69B17">
        <w:rPr>
          <w:rFonts w:ascii="Calibri" w:eastAsia="Calibri" w:hAnsi="Calibri" w:cs="Calibri"/>
          <w:color w:val="000000" w:themeColor="text1"/>
          <w:sz w:val="22"/>
        </w:rPr>
        <w:t xml:space="preserve"> </w:t>
      </w:r>
      <w:r w:rsidRPr="6FA69B17">
        <w:rPr>
          <w:rFonts w:eastAsia="Times New Roman" w:cs="Times New Roman"/>
          <w:color w:val="000000" w:themeColor="text1"/>
          <w:sz w:val="22"/>
        </w:rPr>
        <w:t>CAPESP e FAPESP.</w:t>
      </w:r>
    </w:p>
    <w:p w14:paraId="52A8384C" w14:textId="40E99D90" w:rsidR="6FA69B17" w:rsidRDefault="6FA69B17" w:rsidP="6FA69B17">
      <w:pPr>
        <w:jc w:val="both"/>
        <w:rPr>
          <w:rFonts w:eastAsia="Times New Roman" w:cs="Times New Roman"/>
          <w:sz w:val="22"/>
        </w:rPr>
      </w:pPr>
    </w:p>
    <w:p w14:paraId="7563CD26" w14:textId="2F135EFD" w:rsidR="6FA69B17" w:rsidRDefault="6FA69B17" w:rsidP="6FA69B17">
      <w:pPr>
        <w:jc w:val="both"/>
        <w:rPr>
          <w:rFonts w:eastAsia="Times New Roman" w:cs="Times New Roman"/>
          <w:sz w:val="22"/>
        </w:rPr>
      </w:pPr>
    </w:p>
    <w:p w14:paraId="4353CB04" w14:textId="792ED2C2" w:rsidR="6FA69B17" w:rsidRDefault="6FA69B17" w:rsidP="6FA69B17">
      <w:pPr>
        <w:jc w:val="both"/>
        <w:rPr>
          <w:rFonts w:eastAsia="Times New Roman" w:cs="Times New Roman"/>
          <w:sz w:val="22"/>
        </w:rPr>
      </w:pPr>
    </w:p>
    <w:p w14:paraId="7D3C93B0" w14:textId="27C28B28" w:rsidR="6FA69B17" w:rsidRDefault="6FA69B17" w:rsidP="6FA69B17">
      <w:pPr>
        <w:ind w:left="-284"/>
        <w:jc w:val="both"/>
        <w:rPr>
          <w:rFonts w:eastAsia="Times New Roman" w:cs="Times New Roman"/>
          <w:color w:val="000000" w:themeColor="text1"/>
          <w:sz w:val="22"/>
        </w:rPr>
      </w:pPr>
      <w:r w:rsidRPr="6FA69B17">
        <w:rPr>
          <w:rFonts w:eastAsia="Times New Roman" w:cs="Times New Roman"/>
          <w:b/>
          <w:bCs/>
          <w:sz w:val="22"/>
        </w:rPr>
        <w:t>04.02.04</w:t>
      </w:r>
      <w:r w:rsidRPr="6FA69B17">
        <w:rPr>
          <w:rStyle w:val="textrun"/>
          <w:rFonts w:eastAsia="Times New Roman" w:cs="Times New Roman"/>
          <w:b/>
          <w:bCs/>
          <w:color w:val="000000" w:themeColor="text1"/>
          <w:sz w:val="22"/>
        </w:rPr>
        <w:t xml:space="preserve"> EXPRESSÃO DAS METALOPROTEINASES DE MATRIZ NA EPIDIDIMITE INDUZIDA POR LIPOPOLISSACARÍDEO DE </w:t>
      </w:r>
      <w:r w:rsidRPr="6FA69B17">
        <w:rPr>
          <w:rStyle w:val="textrun"/>
          <w:rFonts w:eastAsia="Times New Roman" w:cs="Times New Roman"/>
          <w:b/>
          <w:bCs/>
          <w:i/>
          <w:iCs/>
          <w:color w:val="000000" w:themeColor="text1"/>
          <w:sz w:val="22"/>
        </w:rPr>
        <w:t>E. COLI</w:t>
      </w:r>
    </w:p>
    <w:p w14:paraId="0B425523" w14:textId="1ECEC52A" w:rsidR="6FA69B17" w:rsidRDefault="6FA69B17" w:rsidP="6FA69B17">
      <w:pPr>
        <w:ind w:left="-284" w:right="118"/>
        <w:jc w:val="both"/>
        <w:rPr>
          <w:rFonts w:eastAsia="Times New Roman" w:cs="Times New Roman"/>
          <w:color w:val="000009"/>
          <w:sz w:val="17"/>
          <w:szCs w:val="17"/>
        </w:rPr>
      </w:pPr>
      <w:r w:rsidRPr="6FA69B17">
        <w:rPr>
          <w:rFonts w:eastAsia="Times New Roman" w:cs="Times New Roman"/>
          <w:color w:val="000009"/>
          <w:sz w:val="22"/>
          <w:u w:val="single"/>
        </w:rPr>
        <w:t>MARTINI, P.V.</w:t>
      </w:r>
      <w:r w:rsidRPr="6FA69B17">
        <w:rPr>
          <w:rFonts w:eastAsia="Times New Roman" w:cs="Times New Roman"/>
          <w:color w:val="000009"/>
          <w:sz w:val="22"/>
          <w:u w:val="single"/>
          <w:vertAlign w:val="superscript"/>
        </w:rPr>
        <w:t xml:space="preserve"> 1</w:t>
      </w:r>
      <w:r w:rsidRPr="6FA69B17">
        <w:rPr>
          <w:rFonts w:eastAsia="Times New Roman" w:cs="Times New Roman"/>
          <w:color w:val="000009"/>
          <w:sz w:val="22"/>
        </w:rPr>
        <w:t>; CAMARGO, I.A.</w:t>
      </w:r>
      <w:r w:rsidRPr="6FA69B17">
        <w:rPr>
          <w:rFonts w:eastAsia="Times New Roman" w:cs="Times New Roman"/>
          <w:color w:val="000009"/>
          <w:sz w:val="22"/>
          <w:vertAlign w:val="superscript"/>
        </w:rPr>
        <w:t xml:space="preserve"> 1</w:t>
      </w:r>
      <w:r w:rsidRPr="6FA69B17">
        <w:rPr>
          <w:rFonts w:eastAsia="Times New Roman" w:cs="Times New Roman"/>
          <w:color w:val="000009"/>
          <w:sz w:val="22"/>
        </w:rPr>
        <w:t>; ANDRADE, A.D.</w:t>
      </w:r>
      <w:r w:rsidRPr="6FA69B17">
        <w:rPr>
          <w:rFonts w:eastAsia="Times New Roman" w:cs="Times New Roman"/>
          <w:color w:val="000009"/>
          <w:sz w:val="22"/>
          <w:vertAlign w:val="superscript"/>
        </w:rPr>
        <w:t xml:space="preserve"> 1</w:t>
      </w:r>
      <w:r w:rsidRPr="6FA69B17">
        <w:rPr>
          <w:rFonts w:eastAsia="Times New Roman" w:cs="Times New Roman"/>
          <w:color w:val="000009"/>
          <w:sz w:val="22"/>
        </w:rPr>
        <w:t xml:space="preserve">; FERREIRA, C.T. </w:t>
      </w:r>
      <w:r w:rsidRPr="6FA69B17">
        <w:rPr>
          <w:rFonts w:eastAsia="Times New Roman" w:cs="Times New Roman"/>
          <w:color w:val="000009"/>
          <w:sz w:val="22"/>
          <w:vertAlign w:val="superscript"/>
        </w:rPr>
        <w:t>1</w:t>
      </w:r>
      <w:r w:rsidRPr="6FA69B17">
        <w:rPr>
          <w:rFonts w:eastAsia="Times New Roman" w:cs="Times New Roman"/>
          <w:color w:val="000009"/>
          <w:sz w:val="22"/>
        </w:rPr>
        <w:t>; PORTELA, L.M. F.</w:t>
      </w:r>
      <w:r w:rsidRPr="6FA69B17">
        <w:rPr>
          <w:rFonts w:eastAsia="Times New Roman" w:cs="Times New Roman"/>
          <w:color w:val="000009"/>
          <w:sz w:val="22"/>
          <w:vertAlign w:val="superscript"/>
        </w:rPr>
        <w:t xml:space="preserve"> 2</w:t>
      </w:r>
      <w:r w:rsidRPr="6FA69B17">
        <w:rPr>
          <w:rFonts w:eastAsia="Times New Roman" w:cs="Times New Roman"/>
          <w:color w:val="000009"/>
          <w:sz w:val="22"/>
        </w:rPr>
        <w:t>; KUSHIMA, H.</w:t>
      </w:r>
      <w:r w:rsidRPr="6FA69B17">
        <w:rPr>
          <w:rFonts w:eastAsia="Times New Roman" w:cs="Times New Roman"/>
          <w:color w:val="000009"/>
          <w:sz w:val="22"/>
          <w:vertAlign w:val="superscript"/>
        </w:rPr>
        <w:t xml:space="preserve"> 1</w:t>
      </w:r>
      <w:r w:rsidRPr="6FA69B17">
        <w:rPr>
          <w:rFonts w:eastAsia="Times New Roman" w:cs="Times New Roman"/>
          <w:color w:val="000009"/>
          <w:sz w:val="22"/>
        </w:rPr>
        <w:t>; JUNIOR, L.A.J.</w:t>
      </w:r>
      <w:r w:rsidRPr="6FA69B17">
        <w:rPr>
          <w:rFonts w:eastAsia="Times New Roman" w:cs="Times New Roman"/>
          <w:color w:val="000009"/>
          <w:sz w:val="22"/>
          <w:vertAlign w:val="superscript"/>
        </w:rPr>
        <w:t xml:space="preserve"> 2; </w:t>
      </w:r>
      <w:r w:rsidRPr="6FA69B17">
        <w:rPr>
          <w:rFonts w:eastAsia="Times New Roman" w:cs="Times New Roman"/>
          <w:color w:val="000009"/>
          <w:sz w:val="22"/>
        </w:rPr>
        <w:t>FERNANDES, C.C.J.</w:t>
      </w:r>
      <w:r w:rsidRPr="6FA69B17">
        <w:rPr>
          <w:rFonts w:eastAsia="Times New Roman" w:cs="Times New Roman"/>
          <w:color w:val="000009"/>
          <w:sz w:val="22"/>
          <w:vertAlign w:val="superscript"/>
        </w:rPr>
        <w:t xml:space="preserve"> 1</w:t>
      </w:r>
      <w:r w:rsidRPr="6FA69B17">
        <w:rPr>
          <w:rFonts w:eastAsia="Times New Roman" w:cs="Times New Roman"/>
          <w:color w:val="000009"/>
          <w:sz w:val="22"/>
        </w:rPr>
        <w:t>; SILVA, E.J.R.</w:t>
      </w:r>
      <w:r w:rsidRPr="6FA69B17">
        <w:rPr>
          <w:rFonts w:eastAsia="Times New Roman" w:cs="Times New Roman"/>
          <w:color w:val="000009"/>
          <w:sz w:val="22"/>
          <w:vertAlign w:val="superscript"/>
        </w:rPr>
        <w:t xml:space="preserve"> 1</w:t>
      </w:r>
    </w:p>
    <w:p w14:paraId="73E9F153" w14:textId="16278097" w:rsidR="6FA69B17" w:rsidRDefault="6FA69B17" w:rsidP="6FA69B17">
      <w:pPr>
        <w:spacing w:before="1"/>
        <w:ind w:left="-284" w:right="118"/>
        <w:jc w:val="both"/>
        <w:rPr>
          <w:rFonts w:eastAsia="Times New Roman" w:cs="Times New Roman"/>
          <w:color w:val="000000" w:themeColor="text1"/>
          <w:sz w:val="22"/>
        </w:rPr>
      </w:pPr>
      <w:r w:rsidRPr="6FA69B17">
        <w:rPr>
          <w:rFonts w:eastAsia="Times New Roman" w:cs="Times New Roman"/>
          <w:color w:val="000009"/>
          <w:sz w:val="22"/>
          <w:vertAlign w:val="superscript"/>
        </w:rPr>
        <w:t xml:space="preserve">1 </w:t>
      </w:r>
      <w:r w:rsidRPr="6FA69B17">
        <w:rPr>
          <w:rFonts w:eastAsia="Times New Roman" w:cs="Times New Roman"/>
          <w:color w:val="000000" w:themeColor="text1"/>
          <w:sz w:val="22"/>
        </w:rPr>
        <w:t>Departamento de Biofísica e Farmacologia, Instituto de Biociências, Universidade Estadual Paulista “Júlio de Mesquita Filho” (UNESP), Botucatu-SP, Brasil.</w:t>
      </w:r>
    </w:p>
    <w:p w14:paraId="0AC8E782" w14:textId="6E0F1D03" w:rsidR="6FA69B17" w:rsidRDefault="6FA69B17" w:rsidP="6FA69B17">
      <w:pPr>
        <w:spacing w:before="1"/>
        <w:ind w:left="-284" w:right="118"/>
        <w:jc w:val="both"/>
        <w:rPr>
          <w:rFonts w:eastAsia="Times New Roman" w:cs="Times New Roman"/>
          <w:color w:val="000009"/>
          <w:sz w:val="22"/>
        </w:rPr>
      </w:pPr>
      <w:proofErr w:type="gramStart"/>
      <w:r w:rsidRPr="6FA69B17">
        <w:rPr>
          <w:rFonts w:eastAsia="Times New Roman" w:cs="Times New Roman"/>
          <w:color w:val="000009"/>
          <w:sz w:val="22"/>
          <w:vertAlign w:val="superscript"/>
        </w:rPr>
        <w:t xml:space="preserve">2  </w:t>
      </w:r>
      <w:r w:rsidRPr="6FA69B17">
        <w:rPr>
          <w:rFonts w:eastAsia="Times New Roman" w:cs="Times New Roman"/>
          <w:color w:val="000009"/>
          <w:sz w:val="22"/>
        </w:rPr>
        <w:t>Departamento</w:t>
      </w:r>
      <w:proofErr w:type="gramEnd"/>
      <w:r w:rsidRPr="6FA69B17">
        <w:rPr>
          <w:rFonts w:eastAsia="Times New Roman" w:cs="Times New Roman"/>
          <w:color w:val="000009"/>
          <w:sz w:val="22"/>
        </w:rPr>
        <w:t xml:space="preserve"> de Biologia Estrutural e Funcional, Instituto de Biociências, Universidade Estadual Paulista “Júlio de Mesquita Filho” (UNESP), Botucatu-SP, Brasil.</w:t>
      </w:r>
    </w:p>
    <w:p w14:paraId="05A569D7" w14:textId="572517AC" w:rsidR="6FA69B17" w:rsidRDefault="6FA69B17" w:rsidP="6FA69B17">
      <w:pPr>
        <w:spacing w:before="1"/>
        <w:ind w:left="-284" w:right="118"/>
        <w:jc w:val="both"/>
        <w:rPr>
          <w:rFonts w:eastAsia="Times New Roman" w:cs="Times New Roman"/>
          <w:color w:val="000009"/>
          <w:sz w:val="22"/>
        </w:rPr>
      </w:pPr>
    </w:p>
    <w:p w14:paraId="4DA8731D" w14:textId="3B1D12F4" w:rsidR="6FA69B17" w:rsidRDefault="6FA69B17" w:rsidP="6FA69B17">
      <w:pPr>
        <w:spacing w:before="1"/>
        <w:ind w:left="-284" w:right="118"/>
        <w:jc w:val="both"/>
        <w:rPr>
          <w:rFonts w:eastAsia="Times New Roman" w:cs="Times New Roman"/>
          <w:color w:val="000009"/>
          <w:sz w:val="22"/>
        </w:rPr>
      </w:pPr>
      <w:r w:rsidRPr="6FA69B17">
        <w:rPr>
          <w:rFonts w:eastAsia="Times New Roman" w:cs="Times New Roman"/>
          <w:color w:val="000000" w:themeColor="text1"/>
          <w:sz w:val="22"/>
        </w:rPr>
        <w:t xml:space="preserve">O epidídimo desempenha papel essencial na fertilidade masculina, sendo um órgão fundamental para o transporte, armazenamento e proteção dos espermatozoides contra ameaças patogênicas e químicas antes da ejaculação. A epididimite, inflamação do epidídimo, é uma das doenças urológicas mais prevalentes, podendo afetar negativamente a saúde reprodutiva do homem. No contexto inflamatório, as </w:t>
      </w:r>
      <w:proofErr w:type="spellStart"/>
      <w:r w:rsidRPr="6FA69B17">
        <w:rPr>
          <w:rFonts w:eastAsia="Times New Roman" w:cs="Times New Roman"/>
          <w:color w:val="000000" w:themeColor="text1"/>
          <w:sz w:val="22"/>
        </w:rPr>
        <w:t>metaloproteinases</w:t>
      </w:r>
      <w:proofErr w:type="spellEnd"/>
      <w:r w:rsidRPr="6FA69B17">
        <w:rPr>
          <w:rFonts w:eastAsia="Times New Roman" w:cs="Times New Roman"/>
          <w:color w:val="000000" w:themeColor="text1"/>
          <w:sz w:val="22"/>
        </w:rPr>
        <w:t xml:space="preserve"> de matriz (</w:t>
      </w:r>
      <w:proofErr w:type="spellStart"/>
      <w:r w:rsidRPr="6FA69B17">
        <w:rPr>
          <w:rFonts w:eastAsia="Times New Roman" w:cs="Times New Roman"/>
          <w:color w:val="000000" w:themeColor="text1"/>
          <w:sz w:val="22"/>
        </w:rPr>
        <w:t>MMPs</w:t>
      </w:r>
      <w:proofErr w:type="spellEnd"/>
      <w:r w:rsidRPr="6FA69B17">
        <w:rPr>
          <w:rFonts w:eastAsia="Times New Roman" w:cs="Times New Roman"/>
          <w:color w:val="000000" w:themeColor="text1"/>
          <w:sz w:val="22"/>
        </w:rPr>
        <w:t xml:space="preserve">) são enzimas que desempenham papel importante na regulação proteolítica de citocinas e quimiocinas inflamatórias e no processo fibrótico. Dentre as </w:t>
      </w:r>
      <w:proofErr w:type="spellStart"/>
      <w:r w:rsidRPr="6FA69B17">
        <w:rPr>
          <w:rFonts w:eastAsia="Times New Roman" w:cs="Times New Roman"/>
          <w:color w:val="000000" w:themeColor="text1"/>
          <w:sz w:val="22"/>
        </w:rPr>
        <w:t>MMPs</w:t>
      </w:r>
      <w:proofErr w:type="spellEnd"/>
      <w:r w:rsidRPr="6FA69B17">
        <w:rPr>
          <w:rFonts w:eastAsia="Times New Roman" w:cs="Times New Roman"/>
          <w:color w:val="000000" w:themeColor="text1"/>
          <w:sz w:val="22"/>
        </w:rPr>
        <w:t xml:space="preserve">, a MMP2, MMP7, MMP9 e MMP13 estão diretamente envolvidas no processo inflamatório e fibrótico em diversos tecidos; entretanto, seu envolvimento na fisiopatologia da epididimite permanece pouco explorado. Nosso estudo teve como objetivo investigar o perfil de expressão dos transcritos </w:t>
      </w:r>
      <w:r w:rsidRPr="6FA69B17">
        <w:rPr>
          <w:rFonts w:eastAsia="Times New Roman" w:cs="Times New Roman"/>
          <w:i/>
          <w:iCs/>
          <w:color w:val="000000" w:themeColor="text1"/>
          <w:sz w:val="22"/>
        </w:rPr>
        <w:t>Mmp2</w:t>
      </w:r>
      <w:r w:rsidRPr="6FA69B17">
        <w:rPr>
          <w:rFonts w:eastAsia="Times New Roman" w:cs="Times New Roman"/>
          <w:color w:val="000000" w:themeColor="text1"/>
          <w:sz w:val="22"/>
        </w:rPr>
        <w:t xml:space="preserve">, </w:t>
      </w:r>
      <w:r w:rsidRPr="6FA69B17">
        <w:rPr>
          <w:rFonts w:eastAsia="Times New Roman" w:cs="Times New Roman"/>
          <w:i/>
          <w:iCs/>
          <w:color w:val="000000" w:themeColor="text1"/>
          <w:sz w:val="22"/>
        </w:rPr>
        <w:t xml:space="preserve">Mmp7, Mmp9 </w:t>
      </w:r>
      <w:r w:rsidRPr="6FA69B17">
        <w:rPr>
          <w:rFonts w:eastAsia="Times New Roman" w:cs="Times New Roman"/>
          <w:color w:val="000000" w:themeColor="text1"/>
          <w:sz w:val="22"/>
        </w:rPr>
        <w:t xml:space="preserve">e </w:t>
      </w:r>
      <w:r w:rsidRPr="6FA69B17">
        <w:rPr>
          <w:rFonts w:eastAsia="Times New Roman" w:cs="Times New Roman"/>
          <w:i/>
          <w:iCs/>
          <w:color w:val="000000" w:themeColor="text1"/>
          <w:sz w:val="22"/>
        </w:rPr>
        <w:t>Mmp13</w:t>
      </w:r>
      <w:r w:rsidRPr="6FA69B17">
        <w:rPr>
          <w:rFonts w:eastAsia="Times New Roman" w:cs="Times New Roman"/>
          <w:color w:val="000000" w:themeColor="text1"/>
          <w:sz w:val="22"/>
        </w:rPr>
        <w:t xml:space="preserve"> e seus inibidores teciduais </w:t>
      </w:r>
      <w:r w:rsidRPr="6FA69B17">
        <w:rPr>
          <w:rFonts w:eastAsia="Times New Roman" w:cs="Times New Roman"/>
          <w:i/>
          <w:iCs/>
          <w:color w:val="000000" w:themeColor="text1"/>
          <w:sz w:val="22"/>
        </w:rPr>
        <w:t>Timp1</w:t>
      </w:r>
      <w:r w:rsidRPr="6FA69B17">
        <w:rPr>
          <w:rFonts w:eastAsia="Times New Roman" w:cs="Times New Roman"/>
          <w:color w:val="000000" w:themeColor="text1"/>
          <w:sz w:val="22"/>
        </w:rPr>
        <w:t xml:space="preserve">, </w:t>
      </w:r>
      <w:r w:rsidRPr="6FA69B17">
        <w:rPr>
          <w:rFonts w:eastAsia="Times New Roman" w:cs="Times New Roman"/>
          <w:i/>
          <w:iCs/>
          <w:color w:val="000000" w:themeColor="text1"/>
          <w:sz w:val="22"/>
        </w:rPr>
        <w:t xml:space="preserve">Timp2, Timp3 </w:t>
      </w:r>
      <w:r w:rsidRPr="6FA69B17">
        <w:rPr>
          <w:rFonts w:eastAsia="Times New Roman" w:cs="Times New Roman"/>
          <w:color w:val="000000" w:themeColor="text1"/>
          <w:sz w:val="22"/>
        </w:rPr>
        <w:t xml:space="preserve">e </w:t>
      </w:r>
      <w:r w:rsidRPr="6FA69B17">
        <w:rPr>
          <w:rFonts w:eastAsia="Times New Roman" w:cs="Times New Roman"/>
          <w:i/>
          <w:iCs/>
          <w:color w:val="000000" w:themeColor="text1"/>
          <w:sz w:val="22"/>
        </w:rPr>
        <w:t>Timp4</w:t>
      </w:r>
      <w:r w:rsidRPr="6FA69B17">
        <w:rPr>
          <w:rFonts w:eastAsia="Times New Roman" w:cs="Times New Roman"/>
          <w:color w:val="000000" w:themeColor="text1"/>
          <w:sz w:val="22"/>
        </w:rPr>
        <w:t xml:space="preserve"> durante a epididimite induzida por </w:t>
      </w:r>
      <w:proofErr w:type="spellStart"/>
      <w:r w:rsidRPr="6FA69B17">
        <w:rPr>
          <w:rFonts w:eastAsia="Times New Roman" w:cs="Times New Roman"/>
          <w:color w:val="000000" w:themeColor="text1"/>
          <w:sz w:val="22"/>
        </w:rPr>
        <w:t>lipopolissacarídeo</w:t>
      </w:r>
      <w:proofErr w:type="spellEnd"/>
      <w:r w:rsidRPr="6FA69B17">
        <w:rPr>
          <w:rFonts w:eastAsia="Times New Roman" w:cs="Times New Roman"/>
          <w:color w:val="000000" w:themeColor="text1"/>
          <w:sz w:val="22"/>
        </w:rPr>
        <w:t xml:space="preserve"> (LPS). Para tal, </w:t>
      </w:r>
      <w:r w:rsidRPr="6FA69B17">
        <w:rPr>
          <w:rFonts w:eastAsia="Times New Roman" w:cs="Times New Roman"/>
          <w:color w:val="000009"/>
          <w:sz w:val="22"/>
        </w:rPr>
        <w:t xml:space="preserve">induzimos epididimite em camundongos </w:t>
      </w:r>
      <w:r w:rsidRPr="6FA69B17">
        <w:rPr>
          <w:rFonts w:eastAsia="Times New Roman" w:cs="Times New Roman"/>
          <w:i/>
          <w:iCs/>
          <w:color w:val="000009"/>
          <w:sz w:val="22"/>
        </w:rPr>
        <w:t xml:space="preserve">Mus </w:t>
      </w:r>
      <w:proofErr w:type="spellStart"/>
      <w:r w:rsidRPr="6FA69B17">
        <w:rPr>
          <w:rFonts w:eastAsia="Times New Roman" w:cs="Times New Roman"/>
          <w:i/>
          <w:iCs/>
          <w:color w:val="000009"/>
          <w:sz w:val="22"/>
        </w:rPr>
        <w:t>musculus</w:t>
      </w:r>
      <w:proofErr w:type="spellEnd"/>
      <w:r w:rsidRPr="6FA69B17">
        <w:rPr>
          <w:rFonts w:eastAsia="Times New Roman" w:cs="Times New Roman"/>
          <w:i/>
          <w:iCs/>
          <w:color w:val="000009"/>
          <w:sz w:val="22"/>
        </w:rPr>
        <w:t xml:space="preserve"> </w:t>
      </w:r>
      <w:r w:rsidRPr="6FA69B17">
        <w:rPr>
          <w:rFonts w:eastAsia="Times New Roman" w:cs="Times New Roman"/>
          <w:color w:val="000009"/>
          <w:sz w:val="22"/>
        </w:rPr>
        <w:t xml:space="preserve">C57BL/6 adultos (90 a 120 dias de idade; CEUA n°9371270522) via </w:t>
      </w:r>
      <w:proofErr w:type="spellStart"/>
      <w:r w:rsidRPr="6FA69B17">
        <w:rPr>
          <w:rFonts w:eastAsia="Times New Roman" w:cs="Times New Roman"/>
          <w:color w:val="000009"/>
          <w:sz w:val="22"/>
        </w:rPr>
        <w:t>injeção</w:t>
      </w:r>
      <w:proofErr w:type="spellEnd"/>
      <w:r w:rsidRPr="6FA69B17">
        <w:rPr>
          <w:rFonts w:eastAsia="Times New Roman" w:cs="Times New Roman"/>
          <w:color w:val="000009"/>
          <w:sz w:val="22"/>
        </w:rPr>
        <w:t xml:space="preserve"> de LPS ultrapuro de </w:t>
      </w:r>
      <w:r w:rsidRPr="6FA69B17">
        <w:rPr>
          <w:rFonts w:eastAsia="Times New Roman" w:cs="Times New Roman"/>
          <w:i/>
          <w:iCs/>
          <w:color w:val="000009"/>
          <w:sz w:val="22"/>
        </w:rPr>
        <w:t>E. coli</w:t>
      </w:r>
      <w:r w:rsidRPr="6FA69B17">
        <w:rPr>
          <w:rFonts w:eastAsia="Times New Roman" w:cs="Times New Roman"/>
          <w:color w:val="000009"/>
          <w:sz w:val="22"/>
        </w:rPr>
        <w:t xml:space="preserve"> no compartimento intersticial do segmento inicial ou cauda do epidídimo, promovendo inflamação nas regiões mais proximal e distal ao testículo, respectivamente. Os animais foram eutanasiados 6, 24 ou 72 h após a indução da epididimite, o segmento inicial ou cauda do epidídimo foram dissecados e processados para ensaios de RT-</w:t>
      </w:r>
      <w:proofErr w:type="spellStart"/>
      <w:r w:rsidRPr="6FA69B17">
        <w:rPr>
          <w:rFonts w:eastAsia="Times New Roman" w:cs="Times New Roman"/>
          <w:color w:val="000009"/>
          <w:sz w:val="22"/>
        </w:rPr>
        <w:t>qPCR</w:t>
      </w:r>
      <w:proofErr w:type="spellEnd"/>
      <w:r w:rsidRPr="6FA69B17">
        <w:rPr>
          <w:rFonts w:eastAsia="Times New Roman" w:cs="Times New Roman"/>
          <w:color w:val="000009"/>
          <w:sz w:val="22"/>
        </w:rPr>
        <w:t xml:space="preserve"> para análise da </w:t>
      </w:r>
      <w:proofErr w:type="spellStart"/>
      <w:r w:rsidRPr="6FA69B17">
        <w:rPr>
          <w:rFonts w:eastAsia="Times New Roman" w:cs="Times New Roman"/>
          <w:color w:val="000009"/>
          <w:sz w:val="22"/>
        </w:rPr>
        <w:t>expressão</w:t>
      </w:r>
      <w:proofErr w:type="spellEnd"/>
      <w:r w:rsidRPr="6FA69B17">
        <w:rPr>
          <w:rFonts w:eastAsia="Times New Roman" w:cs="Times New Roman"/>
          <w:color w:val="000009"/>
          <w:sz w:val="22"/>
        </w:rPr>
        <w:t xml:space="preserve"> relativa dos transcritos </w:t>
      </w:r>
      <w:r w:rsidRPr="6FA69B17">
        <w:rPr>
          <w:rFonts w:eastAsia="Times New Roman" w:cs="Times New Roman"/>
          <w:i/>
          <w:iCs/>
          <w:color w:val="000009"/>
          <w:sz w:val="22"/>
        </w:rPr>
        <w:t>Mmp2, Mmp7, Mmp9</w:t>
      </w:r>
      <w:r w:rsidRPr="6FA69B17">
        <w:rPr>
          <w:rFonts w:eastAsia="Times New Roman" w:cs="Times New Roman"/>
          <w:color w:val="000009"/>
          <w:sz w:val="22"/>
        </w:rPr>
        <w:t xml:space="preserve">, </w:t>
      </w:r>
      <w:r w:rsidRPr="6FA69B17">
        <w:rPr>
          <w:rFonts w:eastAsia="Times New Roman" w:cs="Times New Roman"/>
          <w:i/>
          <w:iCs/>
          <w:color w:val="000009"/>
          <w:sz w:val="22"/>
        </w:rPr>
        <w:t>Mmp13</w:t>
      </w:r>
      <w:r w:rsidRPr="6FA69B17">
        <w:rPr>
          <w:rFonts w:eastAsia="Times New Roman" w:cs="Times New Roman"/>
          <w:color w:val="000009"/>
          <w:sz w:val="22"/>
        </w:rPr>
        <w:t xml:space="preserve">, </w:t>
      </w:r>
      <w:r w:rsidRPr="6FA69B17">
        <w:rPr>
          <w:rFonts w:eastAsia="Times New Roman" w:cs="Times New Roman"/>
          <w:i/>
          <w:iCs/>
          <w:color w:val="000009"/>
          <w:sz w:val="22"/>
        </w:rPr>
        <w:t>Timp1, Timp2, Timp3</w:t>
      </w:r>
      <w:r w:rsidRPr="6FA69B17">
        <w:rPr>
          <w:rFonts w:eastAsia="Times New Roman" w:cs="Times New Roman"/>
          <w:color w:val="000009"/>
          <w:sz w:val="22"/>
        </w:rPr>
        <w:t xml:space="preserve"> e </w:t>
      </w:r>
      <w:r w:rsidRPr="6FA69B17">
        <w:rPr>
          <w:rFonts w:eastAsia="Times New Roman" w:cs="Times New Roman"/>
          <w:i/>
          <w:iCs/>
          <w:color w:val="000009"/>
          <w:sz w:val="22"/>
        </w:rPr>
        <w:t>Timp4</w:t>
      </w:r>
      <w:r w:rsidRPr="6FA69B17">
        <w:rPr>
          <w:rFonts w:eastAsia="Times New Roman" w:cs="Times New Roman"/>
          <w:color w:val="000009"/>
          <w:sz w:val="22"/>
        </w:rPr>
        <w:t xml:space="preserve">, utilizando o </w:t>
      </w:r>
      <w:r w:rsidRPr="6FA69B17">
        <w:rPr>
          <w:rFonts w:eastAsia="Times New Roman" w:cs="Times New Roman"/>
          <w:i/>
          <w:iCs/>
          <w:color w:val="000009"/>
          <w:sz w:val="22"/>
        </w:rPr>
        <w:t>Hprt1</w:t>
      </w:r>
      <w:r w:rsidRPr="6FA69B17">
        <w:rPr>
          <w:rFonts w:eastAsia="Times New Roman" w:cs="Times New Roman"/>
          <w:color w:val="000009"/>
          <w:sz w:val="22"/>
        </w:rPr>
        <w:t xml:space="preserve"> como controle endógeno. O LPS aumentou a expressão relativa do transcrito </w:t>
      </w:r>
      <w:r w:rsidRPr="6FA69B17">
        <w:rPr>
          <w:rFonts w:eastAsia="Times New Roman" w:cs="Times New Roman"/>
          <w:i/>
          <w:iCs/>
          <w:color w:val="000009"/>
          <w:sz w:val="22"/>
        </w:rPr>
        <w:t>Mmp13</w:t>
      </w:r>
      <w:r w:rsidRPr="6FA69B17">
        <w:rPr>
          <w:rFonts w:eastAsia="Times New Roman" w:cs="Times New Roman"/>
          <w:color w:val="000009"/>
          <w:sz w:val="22"/>
        </w:rPr>
        <w:t xml:space="preserve"> após 6 h no segmento inicial e cauda do epidídimo (</w:t>
      </w:r>
      <w:proofErr w:type="spellStart"/>
      <w:r w:rsidRPr="6FA69B17">
        <w:rPr>
          <w:rFonts w:eastAsia="Times New Roman" w:cs="Times New Roman"/>
          <w:i/>
          <w:iCs/>
          <w:color w:val="000000" w:themeColor="text1"/>
          <w:sz w:val="22"/>
        </w:rPr>
        <w:t>fold-change</w:t>
      </w:r>
      <w:proofErr w:type="spellEnd"/>
      <w:r w:rsidRPr="6FA69B17">
        <w:rPr>
          <w:rFonts w:eastAsia="Times New Roman" w:cs="Times New Roman"/>
          <w:i/>
          <w:iCs/>
          <w:color w:val="000000" w:themeColor="text1"/>
          <w:sz w:val="22"/>
        </w:rPr>
        <w:t xml:space="preserve"> </w:t>
      </w:r>
      <w:r w:rsidRPr="6FA69B17">
        <w:rPr>
          <w:rFonts w:eastAsia="Times New Roman" w:cs="Times New Roman"/>
          <w:color w:val="000000" w:themeColor="text1"/>
          <w:sz w:val="22"/>
        </w:rPr>
        <w:t>&gt;</w:t>
      </w:r>
      <w:r w:rsidRPr="6FA69B17">
        <w:rPr>
          <w:rFonts w:eastAsia="Times New Roman" w:cs="Times New Roman"/>
          <w:color w:val="000009"/>
          <w:sz w:val="22"/>
        </w:rPr>
        <w:t xml:space="preserve">62,7 ± 1,4 e &gt;51,4 ± 1,1, respectivamente). Além disso, o LPS aumentou a expressão relativa dos transcritos </w:t>
      </w:r>
      <w:r w:rsidRPr="6FA69B17">
        <w:rPr>
          <w:rFonts w:eastAsia="Times New Roman" w:cs="Times New Roman"/>
          <w:i/>
          <w:iCs/>
          <w:color w:val="000009"/>
          <w:sz w:val="22"/>
        </w:rPr>
        <w:t xml:space="preserve">Mmp2 </w:t>
      </w:r>
      <w:r w:rsidRPr="6FA69B17">
        <w:rPr>
          <w:rFonts w:eastAsia="Times New Roman" w:cs="Times New Roman"/>
          <w:color w:val="000009"/>
          <w:sz w:val="22"/>
        </w:rPr>
        <w:t xml:space="preserve">(&gt;2,2 ± 1,0), </w:t>
      </w:r>
      <w:r w:rsidRPr="6FA69B17">
        <w:rPr>
          <w:rFonts w:eastAsia="Times New Roman" w:cs="Times New Roman"/>
          <w:i/>
          <w:iCs/>
          <w:color w:val="000009"/>
          <w:sz w:val="22"/>
        </w:rPr>
        <w:t>Mmp9</w:t>
      </w:r>
      <w:r w:rsidRPr="6FA69B17">
        <w:rPr>
          <w:rFonts w:eastAsia="Times New Roman" w:cs="Times New Roman"/>
          <w:color w:val="000009"/>
          <w:sz w:val="22"/>
        </w:rPr>
        <w:t xml:space="preserve"> (&gt;7,3 ± 1,2), </w:t>
      </w:r>
      <w:r w:rsidRPr="6FA69B17">
        <w:rPr>
          <w:rFonts w:eastAsia="Times New Roman" w:cs="Times New Roman"/>
          <w:i/>
          <w:iCs/>
          <w:color w:val="000009"/>
          <w:sz w:val="22"/>
        </w:rPr>
        <w:t xml:space="preserve">Timp1 </w:t>
      </w:r>
      <w:r w:rsidRPr="6FA69B17">
        <w:rPr>
          <w:rFonts w:eastAsia="Times New Roman" w:cs="Times New Roman"/>
          <w:color w:val="000009"/>
          <w:sz w:val="22"/>
        </w:rPr>
        <w:t xml:space="preserve">(&gt;3,7 ± 1,0), </w:t>
      </w:r>
      <w:r w:rsidRPr="6FA69B17">
        <w:rPr>
          <w:rFonts w:eastAsia="Times New Roman" w:cs="Times New Roman"/>
          <w:i/>
          <w:iCs/>
          <w:color w:val="000009"/>
          <w:sz w:val="22"/>
        </w:rPr>
        <w:t xml:space="preserve">Timp3 </w:t>
      </w:r>
      <w:r w:rsidRPr="6FA69B17">
        <w:rPr>
          <w:rFonts w:eastAsia="Times New Roman" w:cs="Times New Roman"/>
          <w:color w:val="000009"/>
          <w:sz w:val="22"/>
        </w:rPr>
        <w:t xml:space="preserve">(&gt;2,8 ± 1,2) e </w:t>
      </w:r>
      <w:r w:rsidRPr="6FA69B17">
        <w:rPr>
          <w:rFonts w:eastAsia="Times New Roman" w:cs="Times New Roman"/>
          <w:i/>
          <w:iCs/>
          <w:color w:val="000009"/>
          <w:sz w:val="22"/>
        </w:rPr>
        <w:t xml:space="preserve">Timp4 </w:t>
      </w:r>
      <w:r w:rsidRPr="6FA69B17">
        <w:rPr>
          <w:rFonts w:eastAsia="Times New Roman" w:cs="Times New Roman"/>
          <w:color w:val="000009"/>
          <w:sz w:val="22"/>
        </w:rPr>
        <w:t xml:space="preserve">(&gt;7,0 ±1,2) em 72 h no segmento inicial, e apenas da </w:t>
      </w:r>
      <w:r w:rsidRPr="6FA69B17">
        <w:rPr>
          <w:rFonts w:eastAsia="Times New Roman" w:cs="Times New Roman"/>
          <w:i/>
          <w:iCs/>
          <w:color w:val="000009"/>
          <w:sz w:val="22"/>
        </w:rPr>
        <w:t xml:space="preserve">Mmp9 </w:t>
      </w:r>
      <w:r w:rsidRPr="6FA69B17">
        <w:rPr>
          <w:rFonts w:eastAsia="Times New Roman" w:cs="Times New Roman"/>
          <w:color w:val="000009"/>
          <w:sz w:val="22"/>
        </w:rPr>
        <w:t xml:space="preserve">(&gt;19,0 ± 1,2) em 72 h na cauda do epidídimo. Nossos achados demonstram que a inflamação pelo LPS modulou de forma positiva e diferencial transcritos que codificam </w:t>
      </w:r>
      <w:proofErr w:type="spellStart"/>
      <w:r w:rsidRPr="6FA69B17">
        <w:rPr>
          <w:rFonts w:eastAsia="Times New Roman" w:cs="Times New Roman"/>
          <w:color w:val="000009"/>
          <w:sz w:val="22"/>
        </w:rPr>
        <w:t>MMPs</w:t>
      </w:r>
      <w:proofErr w:type="spellEnd"/>
      <w:r w:rsidRPr="6FA69B17">
        <w:rPr>
          <w:rFonts w:eastAsia="Times New Roman" w:cs="Times New Roman"/>
          <w:color w:val="000009"/>
          <w:sz w:val="22"/>
        </w:rPr>
        <w:t xml:space="preserve"> e seus inibidores nas regiões proximal e distal do epidídimo, dando lastro à hipótese do envolvimento dessas enzimas no processo inflamatório e fibrótico associado à epididimite. Compreender o papel das </w:t>
      </w:r>
      <w:proofErr w:type="spellStart"/>
      <w:r w:rsidRPr="6FA69B17">
        <w:rPr>
          <w:rFonts w:eastAsia="Times New Roman" w:cs="Times New Roman"/>
          <w:color w:val="000009"/>
          <w:sz w:val="22"/>
        </w:rPr>
        <w:t>MMPs</w:t>
      </w:r>
      <w:proofErr w:type="spellEnd"/>
      <w:r w:rsidRPr="6FA69B17">
        <w:rPr>
          <w:rFonts w:eastAsia="Times New Roman" w:cs="Times New Roman"/>
          <w:color w:val="000009"/>
          <w:sz w:val="22"/>
        </w:rPr>
        <w:t xml:space="preserve"> durante a epididimite pode ajudar a identificar possíveis alvos para terapias adjuvantes visando mitigar as complicações da epididimite e seu impacto na </w:t>
      </w:r>
      <w:proofErr w:type="spellStart"/>
      <w:r w:rsidRPr="6FA69B17">
        <w:rPr>
          <w:rFonts w:eastAsia="Times New Roman" w:cs="Times New Roman"/>
          <w:color w:val="000009"/>
          <w:sz w:val="22"/>
        </w:rPr>
        <w:t>saúde</w:t>
      </w:r>
      <w:proofErr w:type="spellEnd"/>
      <w:r w:rsidRPr="6FA69B17">
        <w:rPr>
          <w:rFonts w:eastAsia="Times New Roman" w:cs="Times New Roman"/>
          <w:color w:val="000009"/>
          <w:sz w:val="22"/>
        </w:rPr>
        <w:t xml:space="preserve"> reprodutiva masculina.</w:t>
      </w:r>
    </w:p>
    <w:p w14:paraId="255C4BBB" w14:textId="53AAD4CA" w:rsidR="6FA69B17" w:rsidRDefault="6FA69B17" w:rsidP="6FA69B17">
      <w:pPr>
        <w:spacing w:before="1"/>
        <w:ind w:left="-284" w:right="118"/>
        <w:jc w:val="both"/>
        <w:rPr>
          <w:rFonts w:eastAsia="Times New Roman" w:cs="Times New Roman"/>
          <w:color w:val="000009"/>
          <w:sz w:val="22"/>
        </w:rPr>
      </w:pPr>
      <w:r w:rsidRPr="6FA69B17">
        <w:rPr>
          <w:rFonts w:eastAsia="Times New Roman" w:cs="Times New Roman"/>
          <w:b/>
          <w:bCs/>
          <w:color w:val="000009"/>
          <w:sz w:val="22"/>
        </w:rPr>
        <w:lastRenderedPageBreak/>
        <w:t>Apoio Financeiro</w:t>
      </w:r>
      <w:r w:rsidRPr="6FA69B17">
        <w:rPr>
          <w:rFonts w:eastAsia="Times New Roman" w:cs="Times New Roman"/>
          <w:color w:val="000009"/>
          <w:sz w:val="22"/>
        </w:rPr>
        <w:t>: CAPES; FAPESP; CNPq.  </w:t>
      </w:r>
    </w:p>
    <w:p w14:paraId="460661E0" w14:textId="09B1D34F" w:rsidR="6FA69B17" w:rsidRDefault="6FA69B17" w:rsidP="6FA69B17">
      <w:pPr>
        <w:spacing w:after="160"/>
        <w:jc w:val="both"/>
        <w:rPr>
          <w:rFonts w:ascii="Calibri" w:eastAsia="Calibri" w:hAnsi="Calibri" w:cs="Calibri"/>
          <w:color w:val="000000" w:themeColor="text1"/>
          <w:sz w:val="22"/>
        </w:rPr>
      </w:pPr>
    </w:p>
    <w:p w14:paraId="37D3C8CC" w14:textId="76BBBB81" w:rsidR="6FA69B17" w:rsidRDefault="6FA69B17" w:rsidP="6FA69B17">
      <w:pPr>
        <w:jc w:val="both"/>
        <w:rPr>
          <w:rFonts w:eastAsia="Times New Roman" w:cs="Times New Roman"/>
          <w:sz w:val="22"/>
        </w:rPr>
      </w:pPr>
    </w:p>
    <w:p w14:paraId="71A07847" w14:textId="65083B20" w:rsidR="6FA69B17" w:rsidRDefault="6FA69B17" w:rsidP="6FA69B17">
      <w:pPr>
        <w:jc w:val="both"/>
        <w:rPr>
          <w:rFonts w:eastAsia="Times New Roman" w:cs="Times New Roman"/>
          <w:sz w:val="22"/>
        </w:rPr>
      </w:pPr>
    </w:p>
    <w:p w14:paraId="0348CA90" w14:textId="5B327489" w:rsidR="6FA69B17" w:rsidRDefault="6FA69B17" w:rsidP="6FA69B17">
      <w:pPr>
        <w:jc w:val="both"/>
        <w:rPr>
          <w:rFonts w:eastAsia="Times New Roman" w:cs="Times New Roman"/>
          <w:sz w:val="22"/>
        </w:rPr>
      </w:pPr>
    </w:p>
    <w:p w14:paraId="64AED1AD" w14:textId="6A7CBA2E" w:rsidR="6FA69B17" w:rsidRDefault="6FA69B17" w:rsidP="6FA69B17">
      <w:pPr>
        <w:jc w:val="both"/>
        <w:rPr>
          <w:rFonts w:eastAsia="Times New Roman" w:cs="Times New Roman"/>
          <w:sz w:val="22"/>
        </w:rPr>
      </w:pPr>
    </w:p>
    <w:p w14:paraId="35315D9D" w14:textId="6A77B22C" w:rsidR="6FA69B17" w:rsidRDefault="6FA69B17" w:rsidP="6FA69B17">
      <w:pPr>
        <w:spacing w:after="200" w:line="276" w:lineRule="auto"/>
        <w:jc w:val="both"/>
        <w:rPr>
          <w:rFonts w:eastAsia="Times New Roman" w:cs="Times New Roman"/>
          <w:color w:val="000000" w:themeColor="text1"/>
          <w:sz w:val="22"/>
        </w:rPr>
      </w:pPr>
      <w:r w:rsidRPr="6FA69B17">
        <w:rPr>
          <w:rFonts w:eastAsia="Times New Roman" w:cs="Times New Roman"/>
          <w:b/>
          <w:bCs/>
          <w:sz w:val="22"/>
        </w:rPr>
        <w:t>04.02.05</w:t>
      </w:r>
      <w:r w:rsidRPr="6FA69B17">
        <w:rPr>
          <w:rFonts w:eastAsia="Times New Roman" w:cs="Times New Roman"/>
          <w:b/>
          <w:bCs/>
          <w:color w:val="000000" w:themeColor="text1"/>
          <w:sz w:val="22"/>
        </w:rPr>
        <w:t xml:space="preserve"> EVIDÊNCIA DE VASODILATAÇÃO INDUZIDA POR SULFETO DE HIDROGÊNIO (H</w:t>
      </w:r>
      <w:r w:rsidRPr="6FA69B17">
        <w:rPr>
          <w:rFonts w:eastAsia="Times New Roman" w:cs="Times New Roman"/>
          <w:b/>
          <w:bCs/>
          <w:color w:val="000000" w:themeColor="text1"/>
          <w:sz w:val="22"/>
          <w:vertAlign w:val="subscript"/>
        </w:rPr>
        <w:t>2</w:t>
      </w:r>
      <w:r w:rsidRPr="6FA69B17">
        <w:rPr>
          <w:rFonts w:eastAsia="Times New Roman" w:cs="Times New Roman"/>
          <w:b/>
          <w:bCs/>
          <w:color w:val="000000" w:themeColor="text1"/>
          <w:sz w:val="22"/>
        </w:rPr>
        <w:t>S) DERIVADO DO TECIDO ADIPOSO PERIVASCULAR (PVAT) ESTIMULADO POR L-CISTEÍNA NA DISFUNÇÃO ENDOTELIAL E AUMENTO DO ESTRESSE OXIDATIVO INDUZIDO PELA HIPERTENSÃO NA GRAVIDEZ.</w:t>
      </w:r>
    </w:p>
    <w:p w14:paraId="60534B95" w14:textId="11855B2E" w:rsidR="6FA69B17" w:rsidRDefault="6FA69B17" w:rsidP="6FA69B17">
      <w:pPr>
        <w:pStyle w:val="NormalWeb"/>
        <w:jc w:val="both"/>
        <w:rPr>
          <w:color w:val="000000" w:themeColor="text1"/>
          <w:sz w:val="22"/>
          <w:szCs w:val="22"/>
        </w:rPr>
      </w:pPr>
      <w:r w:rsidRPr="6FA69B17">
        <w:rPr>
          <w:color w:val="000000" w:themeColor="text1"/>
          <w:sz w:val="22"/>
          <w:szCs w:val="22"/>
          <w:vertAlign w:val="superscript"/>
        </w:rPr>
        <w:t>1,2</w:t>
      </w:r>
      <w:r w:rsidRPr="6FA69B17">
        <w:rPr>
          <w:color w:val="000000" w:themeColor="text1"/>
          <w:sz w:val="22"/>
          <w:szCs w:val="22"/>
        </w:rPr>
        <w:t xml:space="preserve"> </w:t>
      </w:r>
      <w:r w:rsidRPr="6FA69B17">
        <w:rPr>
          <w:color w:val="000000" w:themeColor="text1"/>
          <w:sz w:val="22"/>
          <w:szCs w:val="22"/>
          <w:u w:val="single"/>
        </w:rPr>
        <w:t>OLIVEIRA PB</w:t>
      </w:r>
      <w:r w:rsidRPr="6FA69B17">
        <w:rPr>
          <w:color w:val="000000" w:themeColor="text1"/>
          <w:sz w:val="22"/>
          <w:szCs w:val="22"/>
        </w:rPr>
        <w:t xml:space="preserve">, </w:t>
      </w:r>
      <w:r w:rsidRPr="6FA69B17">
        <w:rPr>
          <w:color w:val="000000" w:themeColor="text1"/>
          <w:sz w:val="22"/>
          <w:szCs w:val="22"/>
          <w:vertAlign w:val="superscript"/>
        </w:rPr>
        <w:t>1</w:t>
      </w:r>
      <w:r w:rsidRPr="6FA69B17">
        <w:rPr>
          <w:color w:val="000000" w:themeColor="text1"/>
          <w:sz w:val="22"/>
          <w:szCs w:val="22"/>
        </w:rPr>
        <w:t xml:space="preserve">CAETANO ESP, </w:t>
      </w:r>
      <w:r w:rsidRPr="6FA69B17">
        <w:rPr>
          <w:color w:val="000000" w:themeColor="text1"/>
          <w:sz w:val="22"/>
          <w:szCs w:val="22"/>
          <w:vertAlign w:val="superscript"/>
        </w:rPr>
        <w:t>1</w:t>
      </w:r>
      <w:r w:rsidRPr="6FA69B17">
        <w:rPr>
          <w:color w:val="000000" w:themeColor="text1"/>
          <w:sz w:val="22"/>
          <w:szCs w:val="22"/>
        </w:rPr>
        <w:t xml:space="preserve">ZOCHIO GP, </w:t>
      </w:r>
      <w:r w:rsidRPr="6FA69B17">
        <w:rPr>
          <w:color w:val="000000" w:themeColor="text1"/>
          <w:sz w:val="22"/>
          <w:szCs w:val="22"/>
          <w:vertAlign w:val="superscript"/>
        </w:rPr>
        <w:t>1</w:t>
      </w:r>
      <w:r w:rsidRPr="6FA69B17">
        <w:rPr>
          <w:color w:val="000000" w:themeColor="text1"/>
          <w:sz w:val="22"/>
          <w:szCs w:val="22"/>
        </w:rPr>
        <w:t xml:space="preserve">DA SILVA MLS, </w:t>
      </w:r>
      <w:r w:rsidRPr="6FA69B17">
        <w:rPr>
          <w:color w:val="000000" w:themeColor="text1"/>
          <w:sz w:val="22"/>
          <w:szCs w:val="22"/>
          <w:vertAlign w:val="superscript"/>
        </w:rPr>
        <w:t>1</w:t>
      </w:r>
      <w:r w:rsidRPr="6FA69B17">
        <w:rPr>
          <w:color w:val="000000" w:themeColor="text1"/>
          <w:sz w:val="22"/>
          <w:szCs w:val="22"/>
        </w:rPr>
        <w:t xml:space="preserve">DIAS-JUNIOR CA.  </w:t>
      </w:r>
      <w:r w:rsidRPr="6FA69B17">
        <w:rPr>
          <w:color w:val="000000" w:themeColor="text1"/>
          <w:sz w:val="22"/>
          <w:szCs w:val="22"/>
          <w:vertAlign w:val="superscript"/>
        </w:rPr>
        <w:t xml:space="preserve">1 </w:t>
      </w:r>
      <w:r w:rsidRPr="6FA69B17">
        <w:rPr>
          <w:color w:val="000000" w:themeColor="text1"/>
          <w:sz w:val="22"/>
          <w:szCs w:val="22"/>
        </w:rPr>
        <w:t xml:space="preserve">Departamento de Biofísica e Farmacologia, Instituto de Biociências de Botucatu, Universidade Estadual Paulista (UNESP), Botucatu, São Paulo, Brasil. </w:t>
      </w:r>
      <w:r w:rsidRPr="6FA69B17">
        <w:rPr>
          <w:color w:val="000000" w:themeColor="text1"/>
          <w:sz w:val="22"/>
          <w:szCs w:val="22"/>
          <w:vertAlign w:val="superscript"/>
        </w:rPr>
        <w:t xml:space="preserve">2 </w:t>
      </w:r>
      <w:r w:rsidRPr="6FA69B17">
        <w:rPr>
          <w:color w:val="000000" w:themeColor="text1"/>
          <w:sz w:val="22"/>
          <w:szCs w:val="22"/>
        </w:rPr>
        <w:t>Laboratório de Farmacologia, Faculdade de Medicina de Marília (FAMEMA), Marília, São Paulo, Brasil.</w:t>
      </w:r>
    </w:p>
    <w:p w14:paraId="6DFDE00D" w14:textId="34B2BCA9" w:rsidR="6FA69B17" w:rsidRDefault="6FA69B17" w:rsidP="6FA69B17">
      <w:pPr>
        <w:spacing w:after="200"/>
        <w:jc w:val="both"/>
        <w:rPr>
          <w:rFonts w:eastAsia="Times New Roman" w:cs="Times New Roman"/>
          <w:color w:val="000000" w:themeColor="text1"/>
          <w:sz w:val="22"/>
        </w:rPr>
      </w:pPr>
    </w:p>
    <w:p w14:paraId="261D94FB" w14:textId="65DE88A7" w:rsidR="6FA69B17" w:rsidRDefault="6FA69B17" w:rsidP="6FA69B17">
      <w:pPr>
        <w:spacing w:after="200"/>
        <w:jc w:val="both"/>
        <w:rPr>
          <w:rFonts w:eastAsia="Times New Roman" w:cs="Times New Roman"/>
          <w:color w:val="000000" w:themeColor="text1"/>
          <w:sz w:val="22"/>
        </w:rPr>
      </w:pPr>
      <w:r w:rsidRPr="6FA69B17">
        <w:rPr>
          <w:rFonts w:eastAsia="Times New Roman" w:cs="Times New Roman"/>
          <w:color w:val="000000" w:themeColor="text1"/>
          <w:sz w:val="22"/>
        </w:rPr>
        <w:t>A capacidade do H</w:t>
      </w:r>
      <w:r w:rsidRPr="6FA69B17">
        <w:rPr>
          <w:rFonts w:eastAsia="Times New Roman" w:cs="Times New Roman"/>
          <w:color w:val="000000" w:themeColor="text1"/>
          <w:sz w:val="22"/>
          <w:vertAlign w:val="subscript"/>
        </w:rPr>
        <w:t>2</w:t>
      </w:r>
      <w:r w:rsidRPr="6FA69B17">
        <w:rPr>
          <w:rFonts w:eastAsia="Times New Roman" w:cs="Times New Roman"/>
          <w:color w:val="000000" w:themeColor="text1"/>
          <w:sz w:val="22"/>
        </w:rPr>
        <w:t xml:space="preserve">S derivado do PVAT em atuar na </w:t>
      </w:r>
      <w:proofErr w:type="spellStart"/>
      <w:r w:rsidRPr="6FA69B17">
        <w:rPr>
          <w:rFonts w:eastAsia="Times New Roman" w:cs="Times New Roman"/>
          <w:color w:val="000000" w:themeColor="text1"/>
          <w:sz w:val="22"/>
        </w:rPr>
        <w:t>anticontratilidade</w:t>
      </w:r>
      <w:proofErr w:type="spellEnd"/>
      <w:r w:rsidRPr="6FA69B17">
        <w:rPr>
          <w:rFonts w:eastAsia="Times New Roman" w:cs="Times New Roman"/>
          <w:color w:val="000000" w:themeColor="text1"/>
          <w:sz w:val="22"/>
        </w:rPr>
        <w:t xml:space="preserve"> em situações fisiológicas é fato, porém diante de circunstâncias disfuncionais o H</w:t>
      </w:r>
      <w:r w:rsidRPr="6FA69B17">
        <w:rPr>
          <w:rFonts w:eastAsia="Times New Roman" w:cs="Times New Roman"/>
          <w:color w:val="000000" w:themeColor="text1"/>
          <w:sz w:val="22"/>
          <w:vertAlign w:val="subscript"/>
        </w:rPr>
        <w:t>2</w:t>
      </w:r>
      <w:r w:rsidRPr="6FA69B17">
        <w:rPr>
          <w:rFonts w:eastAsia="Times New Roman" w:cs="Times New Roman"/>
          <w:color w:val="000000" w:themeColor="text1"/>
          <w:sz w:val="22"/>
        </w:rPr>
        <w:t xml:space="preserve">S pode ter um comportamento diferente. Realizamos experimentos vasculares com foco no </w:t>
      </w:r>
      <w:proofErr w:type="spellStart"/>
      <w:r w:rsidRPr="6FA69B17">
        <w:rPr>
          <w:rFonts w:eastAsia="Times New Roman" w:cs="Times New Roman"/>
          <w:color w:val="000000" w:themeColor="text1"/>
          <w:sz w:val="22"/>
        </w:rPr>
        <w:t>vasorrelaxamento</w:t>
      </w:r>
      <w:proofErr w:type="spellEnd"/>
      <w:r w:rsidRPr="6FA69B17">
        <w:rPr>
          <w:rFonts w:eastAsia="Times New Roman" w:cs="Times New Roman"/>
          <w:color w:val="000000" w:themeColor="text1"/>
          <w:sz w:val="22"/>
        </w:rPr>
        <w:t xml:space="preserve"> em resposta ao estímulo na síntese de H</w:t>
      </w:r>
      <w:r w:rsidRPr="6FA69B17">
        <w:rPr>
          <w:rFonts w:eastAsia="Times New Roman" w:cs="Times New Roman"/>
          <w:color w:val="000000" w:themeColor="text1"/>
          <w:sz w:val="22"/>
          <w:vertAlign w:val="subscript"/>
        </w:rPr>
        <w:t>2</w:t>
      </w:r>
      <w:r w:rsidRPr="6FA69B17">
        <w:rPr>
          <w:rFonts w:eastAsia="Times New Roman" w:cs="Times New Roman"/>
          <w:color w:val="000000" w:themeColor="text1"/>
          <w:sz w:val="22"/>
        </w:rPr>
        <w:t>S derivado do PVAT utilizando ratas virgens e prenhes submetidas e/ou não ao protocolo DOCA-Salt. Objetivo do estudo foi verificar alterações nas respostas vasodilatadoras do H</w:t>
      </w:r>
      <w:r w:rsidRPr="6FA69B17">
        <w:rPr>
          <w:rFonts w:eastAsia="Times New Roman" w:cs="Times New Roman"/>
          <w:color w:val="000000" w:themeColor="text1"/>
          <w:sz w:val="22"/>
          <w:vertAlign w:val="subscript"/>
        </w:rPr>
        <w:t>2</w:t>
      </w:r>
      <w:r w:rsidRPr="6FA69B17">
        <w:rPr>
          <w:rFonts w:eastAsia="Times New Roman" w:cs="Times New Roman"/>
          <w:color w:val="000000" w:themeColor="text1"/>
          <w:sz w:val="22"/>
        </w:rPr>
        <w:t>S derivado do PVAT na disfunção endotelial e estresse oxidativo induzidos pela hipertensão gestacional e analisar o papel do H</w:t>
      </w:r>
      <w:r w:rsidRPr="6FA69B17">
        <w:rPr>
          <w:rFonts w:eastAsia="Times New Roman" w:cs="Times New Roman"/>
          <w:color w:val="000000" w:themeColor="text1"/>
          <w:sz w:val="22"/>
          <w:vertAlign w:val="subscript"/>
        </w:rPr>
        <w:t>2</w:t>
      </w:r>
      <w:r w:rsidRPr="6FA69B17">
        <w:rPr>
          <w:rFonts w:eastAsia="Times New Roman" w:cs="Times New Roman"/>
          <w:color w:val="000000" w:themeColor="text1"/>
          <w:sz w:val="22"/>
        </w:rPr>
        <w:t xml:space="preserve">S derivado do PVAT na reatividade vascular no final da gravidez. 1° dia de gestação foi definido após visualização de </w:t>
      </w:r>
      <w:proofErr w:type="spellStart"/>
      <w:r w:rsidRPr="6FA69B17">
        <w:rPr>
          <w:rFonts w:eastAsia="Times New Roman" w:cs="Times New Roman"/>
          <w:color w:val="000000" w:themeColor="text1"/>
          <w:sz w:val="22"/>
        </w:rPr>
        <w:t>espermatozóides</w:t>
      </w:r>
      <w:proofErr w:type="spellEnd"/>
      <w:r w:rsidRPr="6FA69B17">
        <w:rPr>
          <w:rFonts w:eastAsia="Times New Roman" w:cs="Times New Roman"/>
          <w:color w:val="000000" w:themeColor="text1"/>
          <w:sz w:val="22"/>
        </w:rPr>
        <w:t xml:space="preserve"> no esfregaço vaginal. Ratas virgens (Non-</w:t>
      </w:r>
      <w:proofErr w:type="spellStart"/>
      <w:r w:rsidRPr="6FA69B17">
        <w:rPr>
          <w:rFonts w:eastAsia="Times New Roman" w:cs="Times New Roman"/>
          <w:color w:val="000000" w:themeColor="text1"/>
          <w:sz w:val="22"/>
        </w:rPr>
        <w:t>Preg</w:t>
      </w:r>
      <w:proofErr w:type="spellEnd"/>
      <w:r w:rsidRPr="6FA69B17">
        <w:rPr>
          <w:rFonts w:eastAsia="Times New Roman" w:cs="Times New Roman"/>
          <w:color w:val="000000" w:themeColor="text1"/>
          <w:sz w:val="22"/>
        </w:rPr>
        <w:t>) e prenhes (</w:t>
      </w:r>
      <w:proofErr w:type="spellStart"/>
      <w:r w:rsidRPr="6FA69B17">
        <w:rPr>
          <w:rFonts w:eastAsia="Times New Roman" w:cs="Times New Roman"/>
          <w:color w:val="000000" w:themeColor="text1"/>
          <w:sz w:val="22"/>
        </w:rPr>
        <w:t>Preg</w:t>
      </w:r>
      <w:proofErr w:type="spellEnd"/>
      <w:r w:rsidRPr="6FA69B17">
        <w:rPr>
          <w:rFonts w:eastAsia="Times New Roman" w:cs="Times New Roman"/>
          <w:color w:val="000000" w:themeColor="text1"/>
          <w:sz w:val="22"/>
        </w:rPr>
        <w:t>) foram distribuídas aleatoriamente nos seguintes grupos: Non-</w:t>
      </w:r>
      <w:proofErr w:type="spellStart"/>
      <w:r w:rsidRPr="6FA69B17">
        <w:rPr>
          <w:rFonts w:eastAsia="Times New Roman" w:cs="Times New Roman"/>
          <w:color w:val="000000" w:themeColor="text1"/>
          <w:sz w:val="22"/>
        </w:rPr>
        <w:t>Preg</w:t>
      </w:r>
      <w:proofErr w:type="spellEnd"/>
      <w:r w:rsidRPr="6FA69B17">
        <w:rPr>
          <w:rFonts w:eastAsia="Times New Roman" w:cs="Times New Roman"/>
          <w:color w:val="000000" w:themeColor="text1"/>
          <w:sz w:val="22"/>
        </w:rPr>
        <w:t xml:space="preserve"> n=10 </w:t>
      </w:r>
      <w:proofErr w:type="spellStart"/>
      <w:r w:rsidRPr="6FA69B17">
        <w:rPr>
          <w:rFonts w:eastAsia="Times New Roman" w:cs="Times New Roman"/>
          <w:color w:val="000000" w:themeColor="text1"/>
          <w:sz w:val="22"/>
        </w:rPr>
        <w:t>Non-Preg+DOCA</w:t>
      </w:r>
      <w:proofErr w:type="spellEnd"/>
      <w:r w:rsidRPr="6FA69B17">
        <w:rPr>
          <w:rFonts w:eastAsia="Times New Roman" w:cs="Times New Roman"/>
          <w:color w:val="000000" w:themeColor="text1"/>
          <w:sz w:val="22"/>
        </w:rPr>
        <w:t xml:space="preserve"> n=10 </w:t>
      </w:r>
      <w:proofErr w:type="spellStart"/>
      <w:r w:rsidRPr="6FA69B17">
        <w:rPr>
          <w:rFonts w:eastAsia="Times New Roman" w:cs="Times New Roman"/>
          <w:color w:val="000000" w:themeColor="text1"/>
          <w:sz w:val="22"/>
        </w:rPr>
        <w:t>Preg</w:t>
      </w:r>
      <w:proofErr w:type="spellEnd"/>
      <w:r w:rsidRPr="6FA69B17">
        <w:rPr>
          <w:rFonts w:eastAsia="Times New Roman" w:cs="Times New Roman"/>
          <w:color w:val="000000" w:themeColor="text1"/>
          <w:sz w:val="22"/>
        </w:rPr>
        <w:t xml:space="preserve"> n=10 </w:t>
      </w:r>
      <w:proofErr w:type="spellStart"/>
      <w:r w:rsidRPr="6FA69B17">
        <w:rPr>
          <w:rFonts w:eastAsia="Times New Roman" w:cs="Times New Roman"/>
          <w:color w:val="000000" w:themeColor="text1"/>
          <w:sz w:val="22"/>
        </w:rPr>
        <w:t>Preg+DOCA</w:t>
      </w:r>
      <w:proofErr w:type="spellEnd"/>
      <w:r w:rsidRPr="6FA69B17">
        <w:rPr>
          <w:rFonts w:eastAsia="Times New Roman" w:cs="Times New Roman"/>
          <w:color w:val="000000" w:themeColor="text1"/>
          <w:sz w:val="22"/>
        </w:rPr>
        <w:t xml:space="preserve"> n=10. Hipertensão foi induzida substituindo água de beber por solução salina e administração de injeções de acetato de desoxicorticosterona (DOCA) no 1°, 7° e 14°dia de gestação nos grupos </w:t>
      </w:r>
      <w:proofErr w:type="spellStart"/>
      <w:r w:rsidRPr="6FA69B17">
        <w:rPr>
          <w:rFonts w:eastAsia="Times New Roman" w:cs="Times New Roman"/>
          <w:color w:val="000000" w:themeColor="text1"/>
          <w:sz w:val="22"/>
        </w:rPr>
        <w:t>Preg</w:t>
      </w:r>
      <w:proofErr w:type="spellEnd"/>
      <w:r w:rsidRPr="6FA69B17">
        <w:rPr>
          <w:rFonts w:eastAsia="Times New Roman" w:cs="Times New Roman"/>
          <w:color w:val="000000" w:themeColor="text1"/>
          <w:sz w:val="22"/>
        </w:rPr>
        <w:t xml:space="preserve">-DOCA e </w:t>
      </w:r>
      <w:proofErr w:type="spellStart"/>
      <w:r w:rsidRPr="6FA69B17">
        <w:rPr>
          <w:rFonts w:eastAsia="Times New Roman" w:cs="Times New Roman"/>
          <w:color w:val="000000" w:themeColor="text1"/>
          <w:sz w:val="22"/>
        </w:rPr>
        <w:t>Non-Preg+DOCA</w:t>
      </w:r>
      <w:proofErr w:type="spellEnd"/>
      <w:r w:rsidRPr="6FA69B17">
        <w:rPr>
          <w:rFonts w:eastAsia="Times New Roman" w:cs="Times New Roman"/>
          <w:color w:val="000000" w:themeColor="text1"/>
          <w:sz w:val="22"/>
        </w:rPr>
        <w:t xml:space="preserve">. As ratas foram pesadas e eutanasiadas no 19º dia de gestação sob overdose de </w:t>
      </w:r>
      <w:proofErr w:type="spellStart"/>
      <w:r w:rsidRPr="6FA69B17">
        <w:rPr>
          <w:rFonts w:eastAsia="Times New Roman" w:cs="Times New Roman"/>
          <w:color w:val="000000" w:themeColor="text1"/>
          <w:sz w:val="22"/>
        </w:rPr>
        <w:t>isoflurano</w:t>
      </w:r>
      <w:proofErr w:type="spellEnd"/>
      <w:r w:rsidRPr="6FA69B17">
        <w:rPr>
          <w:rFonts w:eastAsia="Times New Roman" w:cs="Times New Roman"/>
          <w:color w:val="000000" w:themeColor="text1"/>
          <w:sz w:val="22"/>
        </w:rPr>
        <w:t xml:space="preserve"> 5% seguida de </w:t>
      </w:r>
      <w:proofErr w:type="spellStart"/>
      <w:r w:rsidRPr="6FA69B17">
        <w:rPr>
          <w:rFonts w:eastAsia="Times New Roman" w:cs="Times New Roman"/>
          <w:color w:val="000000" w:themeColor="text1"/>
          <w:sz w:val="22"/>
        </w:rPr>
        <w:t>exsanguinação</w:t>
      </w:r>
      <w:proofErr w:type="spellEnd"/>
      <w:r w:rsidRPr="6FA69B17">
        <w:rPr>
          <w:rFonts w:eastAsia="Times New Roman" w:cs="Times New Roman"/>
          <w:color w:val="000000" w:themeColor="text1"/>
          <w:sz w:val="22"/>
        </w:rPr>
        <w:t xml:space="preserve">. A aorta torácica foi excisada e colocada em solução Krebs para realizar experimentos em câmara de banho de órgãos. Preparações foram desafiadas com L-Cisteína, Acetilcolina ou Fenilefrina na ausência ou presença de </w:t>
      </w:r>
      <w:proofErr w:type="spellStart"/>
      <w:r w:rsidRPr="6FA69B17">
        <w:rPr>
          <w:rFonts w:eastAsia="Times New Roman" w:cs="Times New Roman"/>
          <w:color w:val="000000" w:themeColor="text1"/>
          <w:sz w:val="22"/>
        </w:rPr>
        <w:t>Propargil</w:t>
      </w:r>
      <w:proofErr w:type="spellEnd"/>
      <w:r w:rsidRPr="6FA69B17">
        <w:rPr>
          <w:rFonts w:eastAsia="Times New Roman" w:cs="Times New Roman"/>
          <w:color w:val="000000" w:themeColor="text1"/>
          <w:sz w:val="22"/>
        </w:rPr>
        <w:t xml:space="preserve"> glicina, </w:t>
      </w:r>
      <w:proofErr w:type="spellStart"/>
      <w:r w:rsidRPr="6FA69B17">
        <w:rPr>
          <w:rFonts w:eastAsia="Times New Roman" w:cs="Times New Roman"/>
          <w:color w:val="000000" w:themeColor="text1"/>
          <w:sz w:val="22"/>
        </w:rPr>
        <w:t>Piridoxal</w:t>
      </w:r>
      <w:proofErr w:type="spellEnd"/>
      <w:r w:rsidRPr="6FA69B17">
        <w:rPr>
          <w:rFonts w:eastAsia="Times New Roman" w:cs="Times New Roman"/>
          <w:color w:val="000000" w:themeColor="text1"/>
          <w:sz w:val="22"/>
        </w:rPr>
        <w:t xml:space="preserve"> 5' -fosfato ou L-NAME. Alterações no tônus vascular foram registradas por transdutores de força isométrica expressas em curvas concentração-resposta. P &lt; 0,05 foi considerado significativo. Para comparar valores de </w:t>
      </w:r>
      <w:proofErr w:type="spellStart"/>
      <w:r w:rsidRPr="6FA69B17">
        <w:rPr>
          <w:rFonts w:eastAsia="Times New Roman" w:cs="Times New Roman"/>
          <w:color w:val="000000" w:themeColor="text1"/>
          <w:sz w:val="22"/>
        </w:rPr>
        <w:t>Emax</w:t>
      </w:r>
      <w:proofErr w:type="spellEnd"/>
      <w:r w:rsidRPr="6FA69B17">
        <w:rPr>
          <w:rFonts w:eastAsia="Times New Roman" w:cs="Times New Roman"/>
          <w:color w:val="000000" w:themeColor="text1"/>
          <w:sz w:val="22"/>
        </w:rPr>
        <w:t xml:space="preserve"> e pEC</w:t>
      </w:r>
      <w:proofErr w:type="gramStart"/>
      <w:r w:rsidRPr="6FA69B17">
        <w:rPr>
          <w:rFonts w:eastAsia="Times New Roman" w:cs="Times New Roman"/>
          <w:color w:val="000000" w:themeColor="text1"/>
          <w:sz w:val="22"/>
        </w:rPr>
        <w:t>50  utilizou</w:t>
      </w:r>
      <w:proofErr w:type="gramEnd"/>
      <w:r w:rsidRPr="6FA69B17">
        <w:rPr>
          <w:rFonts w:eastAsia="Times New Roman" w:cs="Times New Roman"/>
          <w:color w:val="000000" w:themeColor="text1"/>
          <w:sz w:val="22"/>
        </w:rPr>
        <w:t>-se análise de variância ANOVA de uma via. No desafio com L-cisteína anéis PVAT-E- de ratas dos grupos virgens (Non-</w:t>
      </w:r>
      <w:proofErr w:type="spellStart"/>
      <w:r w:rsidRPr="6FA69B17">
        <w:rPr>
          <w:rFonts w:eastAsia="Times New Roman" w:cs="Times New Roman"/>
          <w:color w:val="000000" w:themeColor="text1"/>
          <w:sz w:val="22"/>
        </w:rPr>
        <w:t>Preg</w:t>
      </w:r>
      <w:proofErr w:type="spellEnd"/>
      <w:r w:rsidRPr="6FA69B17">
        <w:rPr>
          <w:rFonts w:eastAsia="Times New Roman" w:cs="Times New Roman"/>
          <w:color w:val="000000" w:themeColor="text1"/>
          <w:sz w:val="22"/>
        </w:rPr>
        <w:t xml:space="preserve"> e </w:t>
      </w:r>
      <w:proofErr w:type="spellStart"/>
      <w:r w:rsidRPr="6FA69B17">
        <w:rPr>
          <w:rFonts w:eastAsia="Times New Roman" w:cs="Times New Roman"/>
          <w:color w:val="000000" w:themeColor="text1"/>
          <w:sz w:val="22"/>
        </w:rPr>
        <w:t>Non-Preg+DOCA-Salt</w:t>
      </w:r>
      <w:proofErr w:type="spellEnd"/>
      <w:r w:rsidRPr="6FA69B17">
        <w:rPr>
          <w:rFonts w:eastAsia="Times New Roman" w:cs="Times New Roman"/>
          <w:color w:val="000000" w:themeColor="text1"/>
          <w:sz w:val="22"/>
        </w:rPr>
        <w:t xml:space="preserve">) tiveram menor magnitude de relaxamento e anéis PVAT+E+ obtiveram a mesma magnitude de resposta. Em ratas prenhes normotensas (grupo </w:t>
      </w:r>
      <w:proofErr w:type="spellStart"/>
      <w:r w:rsidRPr="6FA69B17">
        <w:rPr>
          <w:rFonts w:eastAsia="Times New Roman" w:cs="Times New Roman"/>
          <w:color w:val="000000" w:themeColor="text1"/>
          <w:sz w:val="22"/>
        </w:rPr>
        <w:t>Preg</w:t>
      </w:r>
      <w:proofErr w:type="spellEnd"/>
      <w:r w:rsidRPr="6FA69B17">
        <w:rPr>
          <w:rFonts w:eastAsia="Times New Roman" w:cs="Times New Roman"/>
          <w:color w:val="000000" w:themeColor="text1"/>
          <w:sz w:val="22"/>
        </w:rPr>
        <w:t>) observamos mesmo perfil de relaxamento das ratas virgens e anéis PVAT-E- relaxaram menos em relação aos anéis PVAT+E+. Após pré-incubação com PAG e PLP não houve relaxamento nos anéis de ratas normotensas virgens e prenhes. Preparações de ratas hipertensas (</w:t>
      </w:r>
      <w:proofErr w:type="spellStart"/>
      <w:r w:rsidRPr="6FA69B17">
        <w:rPr>
          <w:rFonts w:eastAsia="Times New Roman" w:cs="Times New Roman"/>
          <w:color w:val="000000" w:themeColor="text1"/>
          <w:sz w:val="22"/>
        </w:rPr>
        <w:t>Preg+DOCA</w:t>
      </w:r>
      <w:proofErr w:type="spellEnd"/>
      <w:r w:rsidRPr="6FA69B17">
        <w:rPr>
          <w:rFonts w:eastAsia="Times New Roman" w:cs="Times New Roman"/>
          <w:color w:val="000000" w:themeColor="text1"/>
          <w:sz w:val="22"/>
        </w:rPr>
        <w:t>) desenvolveram um relaxamento tênue nos anéis com PVAT e/ou endotélio preservados. Nossos dados confirmam que tendo em vista a disfunção endotelial e estresse oxidativo inerentes à hipertensão gestacional o H</w:t>
      </w:r>
      <w:r w:rsidRPr="6FA69B17">
        <w:rPr>
          <w:rFonts w:eastAsia="Times New Roman" w:cs="Times New Roman"/>
          <w:color w:val="000000" w:themeColor="text1"/>
          <w:sz w:val="22"/>
          <w:vertAlign w:val="subscript"/>
        </w:rPr>
        <w:t>2</w:t>
      </w:r>
      <w:r w:rsidRPr="6FA69B17">
        <w:rPr>
          <w:rFonts w:eastAsia="Times New Roman" w:cs="Times New Roman"/>
          <w:color w:val="000000" w:themeColor="text1"/>
          <w:sz w:val="22"/>
        </w:rPr>
        <w:t>S derivado do PVAT é crucial na manutenção das respostas vasodilatadoras.</w:t>
      </w:r>
    </w:p>
    <w:p w14:paraId="55B2C07F" w14:textId="73397113" w:rsidR="6FA69B17" w:rsidRDefault="6FA69B17" w:rsidP="6FA69B17">
      <w:pPr>
        <w:jc w:val="both"/>
        <w:rPr>
          <w:rFonts w:eastAsia="Times New Roman" w:cs="Times New Roman"/>
          <w:sz w:val="22"/>
        </w:rPr>
      </w:pPr>
    </w:p>
    <w:p w14:paraId="3E13F1C6" w14:textId="3FA024DE" w:rsidR="38CC69D9" w:rsidRDefault="38CC69D9" w:rsidP="38CC69D9">
      <w:pPr>
        <w:jc w:val="both"/>
        <w:rPr>
          <w:rFonts w:eastAsia="Times New Roman" w:cs="Times New Roman"/>
          <w:sz w:val="22"/>
        </w:rPr>
      </w:pPr>
    </w:p>
    <w:p w14:paraId="226C6BAA" w14:textId="0CDF3205" w:rsidR="38CC69D9" w:rsidRDefault="38CC69D9" w:rsidP="38CC69D9">
      <w:pPr>
        <w:jc w:val="both"/>
        <w:rPr>
          <w:rFonts w:eastAsia="Times New Roman" w:cs="Times New Roman"/>
          <w:sz w:val="22"/>
        </w:rPr>
      </w:pPr>
    </w:p>
    <w:p w14:paraId="358A10F0" w14:textId="66F0D6A0" w:rsidR="38CC69D9" w:rsidRDefault="38CC69D9" w:rsidP="38CC69D9">
      <w:pPr>
        <w:jc w:val="both"/>
        <w:rPr>
          <w:rFonts w:eastAsia="Times New Roman" w:cs="Times New Roman"/>
          <w:b/>
          <w:bCs/>
          <w:sz w:val="22"/>
        </w:rPr>
      </w:pPr>
      <w:r w:rsidRPr="38CC69D9">
        <w:rPr>
          <w:rFonts w:eastAsia="Times New Roman" w:cs="Times New Roman"/>
          <w:b/>
          <w:bCs/>
          <w:sz w:val="22"/>
        </w:rPr>
        <w:lastRenderedPageBreak/>
        <w:t xml:space="preserve">05.01.01 IMPACTO DA ESTIMULAÇÃO SEQUENCIAL E DA SUPLEMENTAÇÃO DE NEURORREGULINA 1 DURANTE A MIV SOBRE A PRODUÇÃO DE EMBRIÕES BOVINOS </w:t>
      </w:r>
    </w:p>
    <w:p w14:paraId="529F835A" w14:textId="39952DB5" w:rsidR="38CC69D9" w:rsidRDefault="38CC69D9" w:rsidP="38CC69D9">
      <w:pPr>
        <w:jc w:val="both"/>
        <w:rPr>
          <w:rFonts w:eastAsia="Times New Roman" w:cs="Times New Roman"/>
          <w:sz w:val="22"/>
        </w:rPr>
      </w:pPr>
    </w:p>
    <w:p w14:paraId="2D1EFCAD" w14:textId="52B6473E" w:rsidR="38CC69D9" w:rsidRDefault="38CC69D9" w:rsidP="38CC69D9">
      <w:pPr>
        <w:jc w:val="both"/>
        <w:rPr>
          <w:rFonts w:eastAsia="Times New Roman" w:cs="Times New Roman"/>
          <w:sz w:val="22"/>
        </w:rPr>
      </w:pPr>
      <w:r w:rsidRPr="38CC69D9">
        <w:rPr>
          <w:rFonts w:eastAsia="Times New Roman" w:cs="Times New Roman"/>
          <w:sz w:val="22"/>
        </w:rPr>
        <w:t>CARNEIRO, D. S.</w:t>
      </w:r>
      <w:r w:rsidRPr="38CC69D9">
        <w:rPr>
          <w:rFonts w:eastAsia="Times New Roman" w:cs="Times New Roman"/>
          <w:sz w:val="22"/>
          <w:vertAlign w:val="superscript"/>
        </w:rPr>
        <w:t>1</w:t>
      </w:r>
      <w:r w:rsidRPr="38CC69D9">
        <w:rPr>
          <w:rFonts w:eastAsia="Times New Roman" w:cs="Times New Roman"/>
          <w:sz w:val="22"/>
        </w:rPr>
        <w:t>, ESPOSTI, M. D.</w:t>
      </w:r>
      <w:r w:rsidRPr="38CC69D9">
        <w:rPr>
          <w:rFonts w:eastAsia="Times New Roman" w:cs="Times New Roman"/>
          <w:sz w:val="22"/>
          <w:vertAlign w:val="superscript"/>
        </w:rPr>
        <w:t>1</w:t>
      </w:r>
      <w:r w:rsidRPr="38CC69D9">
        <w:rPr>
          <w:rFonts w:eastAsia="Times New Roman" w:cs="Times New Roman"/>
          <w:sz w:val="22"/>
        </w:rPr>
        <w:t>, SILVA, N. R.</w:t>
      </w:r>
      <w:r w:rsidRPr="38CC69D9">
        <w:rPr>
          <w:rFonts w:eastAsia="Times New Roman" w:cs="Times New Roman"/>
          <w:sz w:val="22"/>
          <w:vertAlign w:val="superscript"/>
        </w:rPr>
        <w:t>1</w:t>
      </w:r>
      <w:r w:rsidRPr="38CC69D9">
        <w:rPr>
          <w:rFonts w:eastAsia="Times New Roman" w:cs="Times New Roman"/>
          <w:sz w:val="22"/>
        </w:rPr>
        <w:t>, DELLAQUA, T. T.</w:t>
      </w:r>
      <w:r w:rsidRPr="38CC69D9">
        <w:rPr>
          <w:rFonts w:eastAsia="Times New Roman" w:cs="Times New Roman"/>
          <w:sz w:val="22"/>
          <w:vertAlign w:val="superscript"/>
        </w:rPr>
        <w:t>1</w:t>
      </w:r>
      <w:r w:rsidRPr="38CC69D9">
        <w:rPr>
          <w:rFonts w:eastAsia="Times New Roman" w:cs="Times New Roman"/>
          <w:sz w:val="22"/>
        </w:rPr>
        <w:t>, BURATINI, J.</w:t>
      </w:r>
      <w:r w:rsidRPr="38CC69D9">
        <w:rPr>
          <w:rFonts w:eastAsia="Times New Roman" w:cs="Times New Roman"/>
          <w:sz w:val="22"/>
          <w:vertAlign w:val="superscript"/>
        </w:rPr>
        <w:t>1,2</w:t>
      </w:r>
    </w:p>
    <w:p w14:paraId="601CC7EC" w14:textId="456F28B8" w:rsidR="38CC69D9" w:rsidRDefault="38CC69D9" w:rsidP="38CC69D9">
      <w:pPr>
        <w:jc w:val="both"/>
        <w:rPr>
          <w:rFonts w:eastAsia="Times New Roman" w:cs="Times New Roman"/>
          <w:sz w:val="22"/>
        </w:rPr>
      </w:pPr>
    </w:p>
    <w:p w14:paraId="5C1C0C02" w14:textId="710162AA" w:rsidR="38CC69D9" w:rsidRDefault="38CC69D9" w:rsidP="38CC69D9">
      <w:pPr>
        <w:jc w:val="both"/>
        <w:rPr>
          <w:rFonts w:eastAsia="Times New Roman" w:cs="Times New Roman"/>
          <w:sz w:val="22"/>
        </w:rPr>
      </w:pPr>
      <w:r w:rsidRPr="38CC69D9">
        <w:rPr>
          <w:rFonts w:eastAsia="Times New Roman" w:cs="Times New Roman"/>
          <w:sz w:val="22"/>
          <w:vertAlign w:val="superscript"/>
        </w:rPr>
        <w:t>1</w:t>
      </w:r>
      <w:r w:rsidRPr="38CC69D9">
        <w:rPr>
          <w:rFonts w:eastAsia="Times New Roman" w:cs="Times New Roman"/>
          <w:sz w:val="22"/>
        </w:rPr>
        <w:t xml:space="preserve">Instituto de Biociências, UNESP Botucatu; </w:t>
      </w:r>
      <w:r w:rsidRPr="38CC69D9">
        <w:rPr>
          <w:rFonts w:eastAsia="Times New Roman" w:cs="Times New Roman"/>
          <w:sz w:val="22"/>
          <w:vertAlign w:val="superscript"/>
        </w:rPr>
        <w:t>2</w:t>
      </w:r>
      <w:r w:rsidRPr="38CC69D9">
        <w:rPr>
          <w:rFonts w:eastAsia="Times New Roman" w:cs="Times New Roman"/>
          <w:sz w:val="22"/>
        </w:rPr>
        <w:t xml:space="preserve">Biogenesi– Centro de Medicina da Reprodução, Monza, Itália. </w:t>
      </w:r>
    </w:p>
    <w:p w14:paraId="60578231" w14:textId="39D8937B" w:rsidR="38CC69D9" w:rsidRDefault="38CC69D9" w:rsidP="38CC69D9">
      <w:pPr>
        <w:jc w:val="both"/>
        <w:rPr>
          <w:rFonts w:eastAsia="Times New Roman" w:cs="Times New Roman"/>
          <w:sz w:val="22"/>
        </w:rPr>
      </w:pPr>
    </w:p>
    <w:p w14:paraId="287B2835" w14:textId="4BB6A42C" w:rsidR="38CC69D9" w:rsidRDefault="38CC69D9" w:rsidP="38CC69D9">
      <w:pPr>
        <w:jc w:val="both"/>
        <w:rPr>
          <w:rFonts w:eastAsia="Times New Roman" w:cs="Times New Roman"/>
          <w:sz w:val="22"/>
        </w:rPr>
      </w:pPr>
      <w:r w:rsidRPr="38CC69D9">
        <w:rPr>
          <w:rFonts w:eastAsia="Times New Roman" w:cs="Times New Roman"/>
          <w:sz w:val="22"/>
        </w:rPr>
        <w:t xml:space="preserve">Um dos desafios do processo de maturação </w:t>
      </w:r>
      <w:r w:rsidRPr="38CC69D9">
        <w:rPr>
          <w:rFonts w:eastAsia="Times New Roman" w:cs="Times New Roman"/>
          <w:i/>
          <w:iCs/>
          <w:sz w:val="22"/>
        </w:rPr>
        <w:t>in vitro</w:t>
      </w:r>
      <w:r w:rsidRPr="38CC69D9">
        <w:rPr>
          <w:rFonts w:eastAsia="Times New Roman" w:cs="Times New Roman"/>
          <w:sz w:val="22"/>
        </w:rPr>
        <w:t xml:space="preserve"> (MIV) de </w:t>
      </w:r>
      <w:proofErr w:type="spellStart"/>
      <w:r w:rsidRPr="38CC69D9">
        <w:rPr>
          <w:rFonts w:eastAsia="Times New Roman" w:cs="Times New Roman"/>
          <w:sz w:val="22"/>
        </w:rPr>
        <w:t>oócitos</w:t>
      </w:r>
      <w:proofErr w:type="spellEnd"/>
      <w:r w:rsidRPr="38CC69D9">
        <w:rPr>
          <w:rFonts w:eastAsia="Times New Roman" w:cs="Times New Roman"/>
          <w:sz w:val="22"/>
        </w:rPr>
        <w:t xml:space="preserve"> bovinos é o descompasso entre a maturação nuclear e citoplasmática. O uso de indutores fisiológicos (EGF-likes) é uma estratégia para alcançar esta sincronia e impulsionar a produção </w:t>
      </w:r>
      <w:r w:rsidRPr="38CC69D9">
        <w:rPr>
          <w:rFonts w:eastAsia="Times New Roman" w:cs="Times New Roman"/>
          <w:i/>
          <w:iCs/>
          <w:sz w:val="22"/>
        </w:rPr>
        <w:t>in vitro</w:t>
      </w:r>
      <w:r w:rsidRPr="38CC69D9">
        <w:rPr>
          <w:rFonts w:eastAsia="Times New Roman" w:cs="Times New Roman"/>
          <w:sz w:val="22"/>
        </w:rPr>
        <w:t xml:space="preserve"> de embriões. Objetivou-se aprimorar um sistema de maturação </w:t>
      </w:r>
      <w:proofErr w:type="spellStart"/>
      <w:r w:rsidRPr="38CC69D9">
        <w:rPr>
          <w:rFonts w:eastAsia="Times New Roman" w:cs="Times New Roman"/>
          <w:sz w:val="22"/>
        </w:rPr>
        <w:t>oocitária</w:t>
      </w:r>
      <w:proofErr w:type="spellEnd"/>
      <w:r w:rsidRPr="38CC69D9">
        <w:rPr>
          <w:rFonts w:eastAsia="Times New Roman" w:cs="Times New Roman"/>
          <w:sz w:val="22"/>
        </w:rPr>
        <w:t xml:space="preserve"> já estabelecido (Sistema Folicular-SF), utilizando os indutores FSH e </w:t>
      </w:r>
      <w:proofErr w:type="spellStart"/>
      <w:r w:rsidRPr="38CC69D9">
        <w:rPr>
          <w:rFonts w:eastAsia="Times New Roman" w:cs="Times New Roman"/>
          <w:sz w:val="22"/>
        </w:rPr>
        <w:t>ampirregulina</w:t>
      </w:r>
      <w:proofErr w:type="spellEnd"/>
      <w:r w:rsidRPr="38CC69D9">
        <w:rPr>
          <w:rFonts w:eastAsia="Times New Roman" w:cs="Times New Roman"/>
          <w:sz w:val="22"/>
        </w:rPr>
        <w:t xml:space="preserve"> (AREG) de maneira sequencial para promover ativação mais fisiológica da cascata de maturação (SF sequencial-</w:t>
      </w:r>
      <w:proofErr w:type="spellStart"/>
      <w:r w:rsidRPr="38CC69D9">
        <w:rPr>
          <w:rFonts w:eastAsia="Times New Roman" w:cs="Times New Roman"/>
          <w:sz w:val="22"/>
        </w:rPr>
        <w:t>SFseq</w:t>
      </w:r>
      <w:proofErr w:type="spellEnd"/>
      <w:r w:rsidRPr="38CC69D9">
        <w:rPr>
          <w:rFonts w:eastAsia="Times New Roman" w:cs="Times New Roman"/>
          <w:sz w:val="22"/>
        </w:rPr>
        <w:t xml:space="preserve">). Ainda, utilizamos a </w:t>
      </w:r>
      <w:proofErr w:type="spellStart"/>
      <w:r w:rsidRPr="38CC69D9">
        <w:rPr>
          <w:rFonts w:eastAsia="Times New Roman" w:cs="Times New Roman"/>
          <w:sz w:val="22"/>
        </w:rPr>
        <w:t>neurorregulina</w:t>
      </w:r>
      <w:proofErr w:type="spellEnd"/>
      <w:r w:rsidRPr="38CC69D9">
        <w:rPr>
          <w:rFonts w:eastAsia="Times New Roman" w:cs="Times New Roman"/>
          <w:sz w:val="22"/>
        </w:rPr>
        <w:t xml:space="preserve"> 1 (NRG1), um EGF-like que modula vias induzidas pelo receptor de EGF, para ajustar a retomada meiótica, beneficiando a maturação </w:t>
      </w:r>
      <w:proofErr w:type="spellStart"/>
      <w:r w:rsidRPr="38CC69D9">
        <w:rPr>
          <w:rFonts w:eastAsia="Times New Roman" w:cs="Times New Roman"/>
          <w:sz w:val="22"/>
        </w:rPr>
        <w:t>oocitária</w:t>
      </w:r>
      <w:proofErr w:type="spellEnd"/>
      <w:r w:rsidRPr="38CC69D9">
        <w:rPr>
          <w:rFonts w:eastAsia="Times New Roman" w:cs="Times New Roman"/>
          <w:sz w:val="22"/>
        </w:rPr>
        <w:t xml:space="preserve">. Realizamos 5 repetições comparando 4 grupos: FSH; SF; </w:t>
      </w:r>
      <w:proofErr w:type="spellStart"/>
      <w:r w:rsidRPr="38CC69D9">
        <w:rPr>
          <w:rFonts w:eastAsia="Times New Roman" w:cs="Times New Roman"/>
          <w:sz w:val="22"/>
        </w:rPr>
        <w:t>SFseq</w:t>
      </w:r>
      <w:proofErr w:type="spellEnd"/>
      <w:r w:rsidRPr="38CC69D9">
        <w:rPr>
          <w:rFonts w:eastAsia="Times New Roman" w:cs="Times New Roman"/>
          <w:sz w:val="22"/>
        </w:rPr>
        <w:t xml:space="preserve">; </w:t>
      </w:r>
      <w:proofErr w:type="spellStart"/>
      <w:r w:rsidRPr="38CC69D9">
        <w:rPr>
          <w:rFonts w:eastAsia="Times New Roman" w:cs="Times New Roman"/>
          <w:sz w:val="22"/>
        </w:rPr>
        <w:t>SFseq</w:t>
      </w:r>
      <w:proofErr w:type="spellEnd"/>
      <w:r w:rsidRPr="38CC69D9">
        <w:rPr>
          <w:rFonts w:eastAsia="Times New Roman" w:cs="Times New Roman"/>
          <w:sz w:val="22"/>
        </w:rPr>
        <w:t xml:space="preserve">+ N. </w:t>
      </w:r>
      <w:r w:rsidRPr="38CC69D9">
        <w:rPr>
          <w:rFonts w:eastAsia="Times New Roman" w:cs="Times New Roman"/>
          <w:i/>
          <w:iCs/>
          <w:sz w:val="22"/>
        </w:rPr>
        <w:t>Complexos cumulus</w:t>
      </w:r>
      <w:r w:rsidRPr="38CC69D9">
        <w:rPr>
          <w:rFonts w:eastAsia="Times New Roman" w:cs="Times New Roman"/>
          <w:sz w:val="22"/>
        </w:rPr>
        <w:t>-</w:t>
      </w:r>
      <w:proofErr w:type="spellStart"/>
      <w:r w:rsidRPr="38CC69D9">
        <w:rPr>
          <w:rFonts w:eastAsia="Times New Roman" w:cs="Times New Roman"/>
          <w:sz w:val="22"/>
        </w:rPr>
        <w:t>oócitos</w:t>
      </w:r>
      <w:proofErr w:type="spellEnd"/>
      <w:r w:rsidRPr="38CC69D9">
        <w:rPr>
          <w:rFonts w:eastAsia="Times New Roman" w:cs="Times New Roman"/>
          <w:sz w:val="22"/>
        </w:rPr>
        <w:t xml:space="preserve"> (</w:t>
      </w:r>
      <w:proofErr w:type="spellStart"/>
      <w:r w:rsidRPr="38CC69D9">
        <w:rPr>
          <w:rFonts w:eastAsia="Times New Roman" w:cs="Times New Roman"/>
          <w:sz w:val="22"/>
        </w:rPr>
        <w:t>COCs</w:t>
      </w:r>
      <w:proofErr w:type="spellEnd"/>
      <w:r w:rsidRPr="38CC69D9">
        <w:rPr>
          <w:rFonts w:eastAsia="Times New Roman" w:cs="Times New Roman"/>
          <w:sz w:val="22"/>
        </w:rPr>
        <w:t>) aspirados de ovários de abatedouro foram submetidos à MIV em meio TCM199 contendo rhFSH10-1UI/</w:t>
      </w:r>
      <w:proofErr w:type="spellStart"/>
      <w:proofErr w:type="gramStart"/>
      <w:r w:rsidRPr="38CC69D9">
        <w:rPr>
          <w:rFonts w:eastAsia="Times New Roman" w:cs="Times New Roman"/>
          <w:sz w:val="22"/>
        </w:rPr>
        <w:t>mL</w:t>
      </w:r>
      <w:proofErr w:type="spellEnd"/>
      <w:r w:rsidRPr="38CC69D9">
        <w:rPr>
          <w:rFonts w:eastAsia="Times New Roman" w:cs="Times New Roman"/>
          <w:sz w:val="22"/>
        </w:rPr>
        <w:t>(</w:t>
      </w:r>
      <w:proofErr w:type="gramEnd"/>
      <w:r w:rsidRPr="38CC69D9">
        <w:rPr>
          <w:rFonts w:eastAsia="Times New Roman" w:cs="Times New Roman"/>
          <w:sz w:val="22"/>
        </w:rPr>
        <w:t>grupo FSH) ou rhFSH10-2UI/</w:t>
      </w:r>
      <w:proofErr w:type="spellStart"/>
      <w:r w:rsidRPr="38CC69D9">
        <w:rPr>
          <w:rFonts w:eastAsia="Times New Roman" w:cs="Times New Roman"/>
          <w:sz w:val="22"/>
        </w:rPr>
        <w:t>mL</w:t>
      </w:r>
      <w:proofErr w:type="spellEnd"/>
      <w:r w:rsidRPr="38CC69D9">
        <w:rPr>
          <w:rFonts w:eastAsia="Times New Roman" w:cs="Times New Roman"/>
          <w:sz w:val="22"/>
        </w:rPr>
        <w:t xml:space="preserve">, 17β-estradiol50 </w:t>
      </w:r>
      <w:proofErr w:type="spellStart"/>
      <w:r w:rsidRPr="38CC69D9">
        <w:rPr>
          <w:rFonts w:eastAsia="Times New Roman" w:cs="Times New Roman"/>
          <w:sz w:val="22"/>
        </w:rPr>
        <w:t>ng</w:t>
      </w:r>
      <w:proofErr w:type="spellEnd"/>
      <w:r w:rsidRPr="38CC69D9">
        <w:rPr>
          <w:rFonts w:eastAsia="Times New Roman" w:cs="Times New Roman"/>
          <w:sz w:val="22"/>
        </w:rPr>
        <w:t>/</w:t>
      </w:r>
      <w:proofErr w:type="spellStart"/>
      <w:r w:rsidRPr="38CC69D9">
        <w:rPr>
          <w:rFonts w:eastAsia="Times New Roman" w:cs="Times New Roman"/>
          <w:sz w:val="22"/>
        </w:rPr>
        <w:t>mL</w:t>
      </w:r>
      <w:proofErr w:type="spellEnd"/>
      <w:r w:rsidRPr="38CC69D9">
        <w:rPr>
          <w:rFonts w:eastAsia="Times New Roman" w:cs="Times New Roman"/>
          <w:sz w:val="22"/>
        </w:rPr>
        <w:t xml:space="preserve">, progesterona 150 </w:t>
      </w:r>
      <w:proofErr w:type="spellStart"/>
      <w:r w:rsidRPr="38CC69D9">
        <w:rPr>
          <w:rFonts w:eastAsia="Times New Roman" w:cs="Times New Roman"/>
          <w:sz w:val="22"/>
        </w:rPr>
        <w:t>ng</w:t>
      </w:r>
      <w:proofErr w:type="spellEnd"/>
      <w:r w:rsidRPr="38CC69D9">
        <w:rPr>
          <w:rFonts w:eastAsia="Times New Roman" w:cs="Times New Roman"/>
          <w:sz w:val="22"/>
        </w:rPr>
        <w:t>/</w:t>
      </w:r>
      <w:proofErr w:type="spellStart"/>
      <w:r w:rsidRPr="38CC69D9">
        <w:rPr>
          <w:rFonts w:eastAsia="Times New Roman" w:cs="Times New Roman"/>
          <w:sz w:val="22"/>
        </w:rPr>
        <w:t>mL</w:t>
      </w:r>
      <w:proofErr w:type="spellEnd"/>
      <w:r w:rsidRPr="38CC69D9">
        <w:rPr>
          <w:rFonts w:eastAsia="Times New Roman" w:cs="Times New Roman"/>
          <w:sz w:val="22"/>
        </w:rPr>
        <w:t>, AREG 100ng/</w:t>
      </w:r>
      <w:proofErr w:type="spellStart"/>
      <w:r w:rsidRPr="38CC69D9">
        <w:rPr>
          <w:rFonts w:eastAsia="Times New Roman" w:cs="Times New Roman"/>
          <w:sz w:val="22"/>
        </w:rPr>
        <w:t>mL</w:t>
      </w:r>
      <w:proofErr w:type="spellEnd"/>
      <w:r w:rsidRPr="38CC69D9">
        <w:rPr>
          <w:rFonts w:eastAsia="Times New Roman" w:cs="Times New Roman"/>
          <w:sz w:val="22"/>
        </w:rPr>
        <w:t xml:space="preserve"> e NRG11ng/</w:t>
      </w:r>
      <w:proofErr w:type="spellStart"/>
      <w:r w:rsidRPr="38CC69D9">
        <w:rPr>
          <w:rFonts w:eastAsia="Times New Roman" w:cs="Times New Roman"/>
          <w:sz w:val="22"/>
        </w:rPr>
        <w:t>mL</w:t>
      </w:r>
      <w:proofErr w:type="spellEnd"/>
      <w:r w:rsidRPr="38CC69D9">
        <w:rPr>
          <w:rFonts w:eastAsia="Times New Roman" w:cs="Times New Roman"/>
          <w:sz w:val="22"/>
        </w:rPr>
        <w:t xml:space="preserve">(grupo SF). Grupos </w:t>
      </w:r>
      <w:proofErr w:type="spellStart"/>
      <w:r w:rsidRPr="38CC69D9">
        <w:rPr>
          <w:rFonts w:eastAsia="Times New Roman" w:cs="Times New Roman"/>
          <w:sz w:val="22"/>
        </w:rPr>
        <w:t>SFseq</w:t>
      </w:r>
      <w:proofErr w:type="spellEnd"/>
      <w:r w:rsidRPr="38CC69D9">
        <w:rPr>
          <w:rFonts w:eastAsia="Times New Roman" w:cs="Times New Roman"/>
          <w:sz w:val="22"/>
        </w:rPr>
        <w:t xml:space="preserve"> e </w:t>
      </w:r>
      <w:proofErr w:type="spellStart"/>
      <w:r w:rsidRPr="38CC69D9">
        <w:rPr>
          <w:rFonts w:eastAsia="Times New Roman" w:cs="Times New Roman"/>
          <w:sz w:val="22"/>
        </w:rPr>
        <w:t>SFseq</w:t>
      </w:r>
      <w:proofErr w:type="spellEnd"/>
      <w:r w:rsidRPr="38CC69D9">
        <w:rPr>
          <w:rFonts w:eastAsia="Times New Roman" w:cs="Times New Roman"/>
          <w:sz w:val="22"/>
        </w:rPr>
        <w:t xml:space="preserve">+ N foram cultivados por 6h em meio similar ao SF, com exceção de AREG em ambos e de NRG1 no </w:t>
      </w:r>
      <w:proofErr w:type="spellStart"/>
      <w:r w:rsidRPr="38CC69D9">
        <w:rPr>
          <w:rFonts w:eastAsia="Times New Roman" w:cs="Times New Roman"/>
          <w:sz w:val="22"/>
        </w:rPr>
        <w:t>SFseq</w:t>
      </w:r>
      <w:proofErr w:type="spellEnd"/>
      <w:r w:rsidRPr="38CC69D9">
        <w:rPr>
          <w:rFonts w:eastAsia="Times New Roman" w:cs="Times New Roman"/>
          <w:sz w:val="22"/>
        </w:rPr>
        <w:t xml:space="preserve">, seguido de 18h em meio SF completo. Após a MIV, os </w:t>
      </w:r>
      <w:proofErr w:type="spellStart"/>
      <w:r w:rsidRPr="38CC69D9">
        <w:rPr>
          <w:rFonts w:eastAsia="Times New Roman" w:cs="Times New Roman"/>
          <w:sz w:val="22"/>
        </w:rPr>
        <w:t>COCs</w:t>
      </w:r>
      <w:proofErr w:type="spellEnd"/>
      <w:r w:rsidRPr="38CC69D9">
        <w:rPr>
          <w:rFonts w:eastAsia="Times New Roman" w:cs="Times New Roman"/>
          <w:sz w:val="22"/>
        </w:rPr>
        <w:t xml:space="preserve"> foram fertilizados e cultivados </w:t>
      </w:r>
      <w:r w:rsidRPr="38CC69D9">
        <w:rPr>
          <w:rFonts w:eastAsia="Times New Roman" w:cs="Times New Roman"/>
          <w:i/>
          <w:iCs/>
          <w:sz w:val="22"/>
        </w:rPr>
        <w:t>in vitro.</w:t>
      </w:r>
      <w:r w:rsidRPr="38CC69D9">
        <w:rPr>
          <w:rFonts w:eastAsia="Times New Roman" w:cs="Times New Roman"/>
          <w:sz w:val="22"/>
        </w:rPr>
        <w:t xml:space="preserve"> Os embriões foram avaliados quanto a taxa de clivagem, produção embrionária e número total de células. Os dados foram analisados </w:t>
      </w:r>
      <w:proofErr w:type="gramStart"/>
      <w:r w:rsidRPr="38CC69D9">
        <w:rPr>
          <w:rFonts w:eastAsia="Times New Roman" w:cs="Times New Roman"/>
          <w:sz w:val="22"/>
        </w:rPr>
        <w:t>por Anova/</w:t>
      </w:r>
      <w:proofErr w:type="spellStart"/>
      <w:r w:rsidRPr="38CC69D9">
        <w:rPr>
          <w:rFonts w:eastAsia="Times New Roman" w:cs="Times New Roman"/>
          <w:sz w:val="22"/>
        </w:rPr>
        <w:t>Tukey</w:t>
      </w:r>
      <w:proofErr w:type="spellEnd"/>
      <w:proofErr w:type="gramEnd"/>
      <w:r w:rsidRPr="38CC69D9">
        <w:rPr>
          <w:rFonts w:eastAsia="Times New Roman" w:cs="Times New Roman"/>
          <w:sz w:val="22"/>
        </w:rPr>
        <w:t xml:space="preserve"> ou </w:t>
      </w:r>
      <w:proofErr w:type="spellStart"/>
      <w:r w:rsidRPr="38CC69D9">
        <w:rPr>
          <w:rFonts w:eastAsia="Times New Roman" w:cs="Times New Roman"/>
          <w:sz w:val="22"/>
        </w:rPr>
        <w:t>Kruskal</w:t>
      </w:r>
      <w:proofErr w:type="spellEnd"/>
      <w:r w:rsidRPr="38CC69D9">
        <w:rPr>
          <w:rFonts w:eastAsia="Times New Roman" w:cs="Times New Roman"/>
          <w:sz w:val="22"/>
        </w:rPr>
        <w:t xml:space="preserve">-Wallis com nível de significância de 5%. A clivagem embrionária não diferiu entre os grupos (P=0,378; FSH: 85,2±2,9; SF: 88,9±2,6; </w:t>
      </w:r>
      <w:proofErr w:type="spellStart"/>
      <w:r w:rsidRPr="38CC69D9">
        <w:rPr>
          <w:rFonts w:eastAsia="Times New Roman" w:cs="Times New Roman"/>
          <w:sz w:val="22"/>
        </w:rPr>
        <w:t>SFseq</w:t>
      </w:r>
      <w:proofErr w:type="spellEnd"/>
      <w:r w:rsidRPr="38CC69D9">
        <w:rPr>
          <w:rFonts w:eastAsia="Times New Roman" w:cs="Times New Roman"/>
          <w:sz w:val="22"/>
        </w:rPr>
        <w:t xml:space="preserve">: 88,7±0,9; </w:t>
      </w:r>
      <w:proofErr w:type="spellStart"/>
      <w:r w:rsidRPr="38CC69D9">
        <w:rPr>
          <w:rFonts w:eastAsia="Times New Roman" w:cs="Times New Roman"/>
          <w:sz w:val="22"/>
        </w:rPr>
        <w:t>SFseq+N</w:t>
      </w:r>
      <w:proofErr w:type="spellEnd"/>
      <w:r w:rsidRPr="38CC69D9">
        <w:rPr>
          <w:rFonts w:eastAsia="Times New Roman" w:cs="Times New Roman"/>
          <w:sz w:val="22"/>
        </w:rPr>
        <w:t xml:space="preserve">: 85,6±1,9). A adição de NRG1 nas fases iniciais do tratamento </w:t>
      </w:r>
      <w:proofErr w:type="spellStart"/>
      <w:r w:rsidRPr="38CC69D9">
        <w:rPr>
          <w:rFonts w:eastAsia="Times New Roman" w:cs="Times New Roman"/>
          <w:sz w:val="22"/>
        </w:rPr>
        <w:t>SFseq</w:t>
      </w:r>
      <w:proofErr w:type="spellEnd"/>
      <w:r w:rsidRPr="38CC69D9">
        <w:rPr>
          <w:rFonts w:eastAsia="Times New Roman" w:cs="Times New Roman"/>
          <w:sz w:val="22"/>
        </w:rPr>
        <w:t xml:space="preserve"> reduziu a taxa de blastocisto (P=0,031; FSH: 51,9 ± 3,1; SF: 49,3 ± 4,2; </w:t>
      </w:r>
      <w:proofErr w:type="spellStart"/>
      <w:r w:rsidRPr="38CC69D9">
        <w:rPr>
          <w:rFonts w:eastAsia="Times New Roman" w:cs="Times New Roman"/>
          <w:sz w:val="22"/>
        </w:rPr>
        <w:t>SFseq</w:t>
      </w:r>
      <w:proofErr w:type="spellEnd"/>
      <w:r w:rsidRPr="38CC69D9">
        <w:rPr>
          <w:rFonts w:eastAsia="Times New Roman" w:cs="Times New Roman"/>
          <w:sz w:val="22"/>
        </w:rPr>
        <w:t xml:space="preserve">: 45,3 ± 4,5; SFseq+N:37, 4±2,0), entretanto, não alterou a produção de embriões viáveis (expandidos e eclodidos) (P=0,849; FSH: 91,4±3,9; SF: 91,4±2,9; </w:t>
      </w:r>
      <w:proofErr w:type="spellStart"/>
      <w:r w:rsidRPr="38CC69D9">
        <w:rPr>
          <w:rFonts w:eastAsia="Times New Roman" w:cs="Times New Roman"/>
          <w:sz w:val="22"/>
        </w:rPr>
        <w:t>SFseq</w:t>
      </w:r>
      <w:proofErr w:type="spellEnd"/>
      <w:r w:rsidRPr="38CC69D9">
        <w:rPr>
          <w:rFonts w:eastAsia="Times New Roman" w:cs="Times New Roman"/>
          <w:sz w:val="22"/>
        </w:rPr>
        <w:t xml:space="preserve">: 90,9±4,3; </w:t>
      </w:r>
      <w:proofErr w:type="spellStart"/>
      <w:r w:rsidRPr="38CC69D9">
        <w:rPr>
          <w:rFonts w:eastAsia="Times New Roman" w:cs="Times New Roman"/>
          <w:sz w:val="22"/>
        </w:rPr>
        <w:t>SFseq+N</w:t>
      </w:r>
      <w:proofErr w:type="spellEnd"/>
      <w:r w:rsidRPr="38CC69D9">
        <w:rPr>
          <w:rFonts w:eastAsia="Times New Roman" w:cs="Times New Roman"/>
          <w:sz w:val="22"/>
        </w:rPr>
        <w:t xml:space="preserve">: 88,5±3,6) ou o número total de células embrionárias (P=0,983; FSH: 134,9±11,0; SF: 128,4±8,1; </w:t>
      </w:r>
      <w:proofErr w:type="spellStart"/>
      <w:r w:rsidRPr="38CC69D9">
        <w:rPr>
          <w:rFonts w:eastAsia="Times New Roman" w:cs="Times New Roman"/>
          <w:sz w:val="22"/>
        </w:rPr>
        <w:t>SFseq</w:t>
      </w:r>
      <w:proofErr w:type="spellEnd"/>
      <w:r w:rsidRPr="38CC69D9">
        <w:rPr>
          <w:rFonts w:eastAsia="Times New Roman" w:cs="Times New Roman"/>
          <w:sz w:val="22"/>
        </w:rPr>
        <w:t xml:space="preserve">: 132,3±10,4; </w:t>
      </w:r>
      <w:proofErr w:type="spellStart"/>
      <w:r w:rsidRPr="38CC69D9">
        <w:rPr>
          <w:rFonts w:eastAsia="Times New Roman" w:cs="Times New Roman"/>
          <w:sz w:val="22"/>
        </w:rPr>
        <w:t>SFseq+N</w:t>
      </w:r>
      <w:proofErr w:type="spellEnd"/>
      <w:r w:rsidRPr="38CC69D9">
        <w:rPr>
          <w:rFonts w:eastAsia="Times New Roman" w:cs="Times New Roman"/>
          <w:sz w:val="22"/>
        </w:rPr>
        <w:t xml:space="preserve">: 127,6±11,3). O uso da NRG1 nas fases iniciais da maturação não foi eficiente em aumentar a produção embrionária comparado ao FSH, porém, não impactou a taxa de embriões viáveis ou quantidade de células embrionárias. Além disso, o uso do sistema sequencial com indutores em doses fisiológicas, obteve resultados de produção e qualidade embrionária semelhantes ao tratamento com altas concentrações </w:t>
      </w:r>
      <w:proofErr w:type="spellStart"/>
      <w:r w:rsidRPr="38CC69D9">
        <w:rPr>
          <w:rFonts w:eastAsia="Times New Roman" w:cs="Times New Roman"/>
          <w:sz w:val="22"/>
        </w:rPr>
        <w:t>deF</w:t>
      </w:r>
      <w:proofErr w:type="spellEnd"/>
      <w:r w:rsidRPr="38CC69D9">
        <w:rPr>
          <w:rFonts w:eastAsia="Times New Roman" w:cs="Times New Roman"/>
          <w:sz w:val="22"/>
        </w:rPr>
        <w:t xml:space="preserve"> SH. Assim, a ativação da cascata de maturação de maneira mais próxima ao que ocorre na fisiologia ovariana se mostra uma alternativa ao uso de doses </w:t>
      </w:r>
      <w:proofErr w:type="spellStart"/>
      <w:r w:rsidRPr="38CC69D9">
        <w:rPr>
          <w:rFonts w:eastAsia="Times New Roman" w:cs="Times New Roman"/>
          <w:sz w:val="22"/>
        </w:rPr>
        <w:t>suprafisiológicas</w:t>
      </w:r>
      <w:proofErr w:type="spellEnd"/>
      <w:r w:rsidRPr="38CC69D9">
        <w:rPr>
          <w:rFonts w:eastAsia="Times New Roman" w:cs="Times New Roman"/>
          <w:sz w:val="22"/>
        </w:rPr>
        <w:t xml:space="preserve"> de FSH. </w:t>
      </w:r>
    </w:p>
    <w:p w14:paraId="1F26C9C5" w14:textId="19E35067" w:rsidR="38CC69D9" w:rsidRDefault="38CC69D9" w:rsidP="38CC69D9">
      <w:pPr>
        <w:jc w:val="both"/>
        <w:rPr>
          <w:rFonts w:eastAsia="Times New Roman" w:cs="Times New Roman"/>
          <w:sz w:val="22"/>
        </w:rPr>
      </w:pPr>
      <w:r w:rsidRPr="38CC69D9">
        <w:rPr>
          <w:rFonts w:eastAsia="Times New Roman" w:cs="Times New Roman"/>
          <w:b/>
          <w:bCs/>
          <w:sz w:val="22"/>
        </w:rPr>
        <w:t>Apoio Financeiro:</w:t>
      </w:r>
      <w:r w:rsidRPr="38CC69D9">
        <w:rPr>
          <w:rFonts w:eastAsia="Times New Roman" w:cs="Times New Roman"/>
          <w:sz w:val="22"/>
        </w:rPr>
        <w:t xml:space="preserve"> FAPESP2019/14588-6</w:t>
      </w:r>
    </w:p>
    <w:p w14:paraId="19FE054F" w14:textId="29591EC4" w:rsidR="38CC69D9" w:rsidRDefault="38CC69D9" w:rsidP="38CC69D9">
      <w:pPr>
        <w:jc w:val="both"/>
        <w:rPr>
          <w:rFonts w:eastAsia="Times New Roman" w:cs="Times New Roman"/>
          <w:sz w:val="22"/>
        </w:rPr>
      </w:pPr>
    </w:p>
    <w:p w14:paraId="525D7B47" w14:textId="27A0EEA6" w:rsidR="6FA69B17" w:rsidRDefault="6FA69B17" w:rsidP="6FA69B17">
      <w:pPr>
        <w:jc w:val="both"/>
        <w:rPr>
          <w:rFonts w:eastAsia="Times New Roman" w:cs="Times New Roman"/>
          <w:sz w:val="22"/>
        </w:rPr>
      </w:pPr>
    </w:p>
    <w:p w14:paraId="398F75AA" w14:textId="0563BD72" w:rsidR="6FA69B17" w:rsidRDefault="6FA69B17" w:rsidP="6FA69B17">
      <w:pPr>
        <w:jc w:val="both"/>
        <w:rPr>
          <w:rFonts w:eastAsia="Times New Roman" w:cs="Times New Roman"/>
          <w:sz w:val="22"/>
        </w:rPr>
      </w:pPr>
    </w:p>
    <w:p w14:paraId="75B411E3" w14:textId="5909F076" w:rsidR="6FA69B17" w:rsidRDefault="6FA69B17" w:rsidP="6FA69B17">
      <w:pPr>
        <w:jc w:val="both"/>
        <w:rPr>
          <w:rFonts w:eastAsia="Times New Roman" w:cs="Times New Roman"/>
          <w:color w:val="000000" w:themeColor="text1"/>
          <w:sz w:val="22"/>
        </w:rPr>
      </w:pPr>
      <w:r w:rsidRPr="6FA69B17">
        <w:rPr>
          <w:rFonts w:eastAsia="Times New Roman" w:cs="Times New Roman"/>
          <w:b/>
          <w:bCs/>
          <w:sz w:val="22"/>
        </w:rPr>
        <w:t>05.02.01</w:t>
      </w:r>
      <w:r w:rsidRPr="6FA69B17">
        <w:rPr>
          <w:rFonts w:eastAsia="Times New Roman" w:cs="Times New Roman"/>
          <w:b/>
          <w:bCs/>
          <w:color w:val="000000" w:themeColor="text1"/>
          <w:sz w:val="22"/>
        </w:rPr>
        <w:t xml:space="preserve"> EFEITO DA ADMINISTRAÇÃO TARDIA DE METOTREXATO VEICULADO POR NANOPARTÍCULAS NA REMODELAÇÃO CARDÍACA DE RATOS COM INFARTO DO MIOCÁRDIO</w:t>
      </w:r>
    </w:p>
    <w:p w14:paraId="6D0A3AFE" w14:textId="673ECCDE" w:rsidR="6FA69B17" w:rsidRDefault="6FA69B17" w:rsidP="6FA69B17">
      <w:pPr>
        <w:jc w:val="both"/>
        <w:rPr>
          <w:rFonts w:eastAsia="Times New Roman" w:cs="Times New Roman"/>
          <w:color w:val="000000" w:themeColor="text1"/>
          <w:sz w:val="22"/>
        </w:rPr>
      </w:pPr>
      <w:r w:rsidRPr="6FA69B17">
        <w:rPr>
          <w:rFonts w:eastAsia="Times New Roman" w:cs="Times New Roman"/>
          <w:color w:val="000000" w:themeColor="text1"/>
          <w:sz w:val="22"/>
          <w:u w:val="single"/>
        </w:rPr>
        <w:t>SANTOS, A.C.C.¹;</w:t>
      </w:r>
      <w:r w:rsidRPr="6FA69B17">
        <w:rPr>
          <w:rFonts w:eastAsia="Times New Roman" w:cs="Times New Roman"/>
          <w:color w:val="000000" w:themeColor="text1"/>
          <w:sz w:val="22"/>
        </w:rPr>
        <w:t xml:space="preserve"> GATTO, M.¹; MOTA, G.A.F.¹; BORIM, P.A.¹; SOUZA, L.M.¹; RODRIGUES, E.A.¹; PAGAN, L.U.¹; SILVA, R.C.F.¹; OLIVEIRA, J.P.G.¹; MEIRELLES, A.L.B.¹; ZORNOFF, L.A.M.¹; MARANHÃO, R.C.²; OKOSHI, K.¹; OKOSHI, M.P.¹.</w:t>
      </w:r>
    </w:p>
    <w:p w14:paraId="1C10FBC4" w14:textId="15AA0558" w:rsidR="6FA69B17" w:rsidRDefault="6FA69B17" w:rsidP="6FA69B17">
      <w:pPr>
        <w:jc w:val="both"/>
        <w:rPr>
          <w:rFonts w:eastAsia="Times New Roman" w:cs="Times New Roman"/>
          <w:color w:val="333333"/>
          <w:sz w:val="22"/>
        </w:rPr>
      </w:pPr>
      <w:r w:rsidRPr="6FA69B17">
        <w:rPr>
          <w:rFonts w:eastAsia="Times New Roman" w:cs="Times New Roman"/>
          <w:color w:val="000000" w:themeColor="text1"/>
          <w:sz w:val="22"/>
        </w:rPr>
        <w:t xml:space="preserve">¹Faculdade de Medicina- UNESP- Botucatu; ² </w:t>
      </w:r>
      <w:r w:rsidRPr="6FA69B17">
        <w:rPr>
          <w:rFonts w:eastAsia="Times New Roman" w:cs="Times New Roman"/>
          <w:color w:val="333333"/>
          <w:sz w:val="22"/>
        </w:rPr>
        <w:t>Universidade de São Paulo – USP</w:t>
      </w:r>
    </w:p>
    <w:p w14:paraId="50EBB538" w14:textId="7A897D83" w:rsidR="6FA69B17" w:rsidRDefault="6FA69B17" w:rsidP="6FA69B17">
      <w:pPr>
        <w:jc w:val="both"/>
        <w:rPr>
          <w:rFonts w:eastAsia="Times New Roman" w:cs="Times New Roman"/>
          <w:color w:val="000000" w:themeColor="text1"/>
          <w:sz w:val="22"/>
        </w:rPr>
      </w:pPr>
    </w:p>
    <w:p w14:paraId="68A755C3" w14:textId="551F0EE9" w:rsidR="6FA69B17" w:rsidRDefault="6FA69B17" w:rsidP="6FA69B17">
      <w:pPr>
        <w:jc w:val="both"/>
        <w:rPr>
          <w:rFonts w:eastAsia="Times New Roman" w:cs="Times New Roman"/>
          <w:color w:val="000000" w:themeColor="text1"/>
          <w:sz w:val="22"/>
        </w:rPr>
      </w:pPr>
      <w:r w:rsidRPr="6FA69B17">
        <w:rPr>
          <w:rFonts w:eastAsia="Times New Roman" w:cs="Times New Roman"/>
          <w:color w:val="000000" w:themeColor="text1"/>
          <w:sz w:val="22"/>
        </w:rPr>
        <w:t xml:space="preserve">Diversos fármacos têm sido investigados para atenuar o processo de remodelação cardíaca pós-infarto do miocárdio (IM). O imunomodulador metotrexato (MTX) reduz o risco cardiovascular </w:t>
      </w:r>
      <w:r w:rsidRPr="6FA69B17">
        <w:rPr>
          <w:rFonts w:eastAsia="Times New Roman" w:cs="Times New Roman"/>
          <w:color w:val="000000" w:themeColor="text1"/>
          <w:sz w:val="22"/>
        </w:rPr>
        <w:lastRenderedPageBreak/>
        <w:t xml:space="preserve">em pacientes com inflamação crônica. Em associação com nanopartículas de núcleo lipídico (LDE), a administração de MTX iniciada 24 h após a indução de IM atenuou a remodelação cardíaca em ratos. Neste estudo, foram avaliados os efeitos da administração tardia de MTX associado a LDE em ratos após IM. Ratos </w:t>
      </w:r>
      <w:proofErr w:type="spellStart"/>
      <w:r w:rsidRPr="6FA69B17">
        <w:rPr>
          <w:rFonts w:eastAsia="Times New Roman" w:cs="Times New Roman"/>
          <w:color w:val="000000" w:themeColor="text1"/>
          <w:sz w:val="22"/>
        </w:rPr>
        <w:t>Wistar</w:t>
      </w:r>
      <w:proofErr w:type="spellEnd"/>
      <w:r w:rsidRPr="6FA69B17">
        <w:rPr>
          <w:rFonts w:eastAsia="Times New Roman" w:cs="Times New Roman"/>
          <w:color w:val="000000" w:themeColor="text1"/>
          <w:sz w:val="22"/>
        </w:rPr>
        <w:t xml:space="preserve"> machos foram submetidos a cirurgia de indução de IM ou cirurgia fictícia e divididos nos grupos Sham (n=11), IM (n=11) e IM-MTX (n=12). O tratamento com MTX-LDE foi iniciado 21 dias após a indução do IM na dose de 1 mg/kg/semana, via intraperitoneal, durante 7 semanas. A seguir, a estrutura e função cardíaca foram avaliadas por ecocardiograma, e os ratos eutanasiados 2 dias após. Somente ratos com mais de 35% de área infartada ao ecocardiograma foram incluídos no estudo. Análise estatística: teste t de </w:t>
      </w:r>
      <w:proofErr w:type="spellStart"/>
      <w:r w:rsidRPr="6FA69B17">
        <w:rPr>
          <w:rFonts w:eastAsia="Times New Roman" w:cs="Times New Roman"/>
          <w:color w:val="000000" w:themeColor="text1"/>
          <w:sz w:val="22"/>
        </w:rPr>
        <w:t>Student</w:t>
      </w:r>
      <w:proofErr w:type="spellEnd"/>
      <w:r w:rsidRPr="6FA69B17">
        <w:rPr>
          <w:rFonts w:eastAsia="Times New Roman" w:cs="Times New Roman"/>
          <w:color w:val="000000" w:themeColor="text1"/>
          <w:sz w:val="22"/>
        </w:rPr>
        <w:t xml:space="preserve">, ANOVA e </w:t>
      </w:r>
      <w:proofErr w:type="spellStart"/>
      <w:r w:rsidRPr="6FA69B17">
        <w:rPr>
          <w:rFonts w:eastAsia="Times New Roman" w:cs="Times New Roman"/>
          <w:color w:val="000000" w:themeColor="text1"/>
          <w:sz w:val="22"/>
        </w:rPr>
        <w:t>Bonferroni</w:t>
      </w:r>
      <w:proofErr w:type="spellEnd"/>
      <w:r w:rsidRPr="6FA69B17">
        <w:rPr>
          <w:rFonts w:eastAsia="Times New Roman" w:cs="Times New Roman"/>
          <w:color w:val="000000" w:themeColor="text1"/>
          <w:sz w:val="22"/>
        </w:rPr>
        <w:t>. O tamanho do infarto não diferiu entre os grupos (IM 43,9±6,21; IM-MTX 42,7±5,36 %; p&gt;0,05). Demais resultados estão apresentados na tabela abaixo. Sendo assim, a administração tardia de metotrexato associado a nanopartículas de núcleo lipídico não altera a remodelação cardíaca de ratos infartados. </w:t>
      </w:r>
    </w:p>
    <w:p w14:paraId="3E2E8B55" w14:textId="0F5D540A" w:rsidR="6FA69B17" w:rsidRDefault="6FA69B17" w:rsidP="6FA69B17">
      <w:pPr>
        <w:jc w:val="both"/>
        <w:rPr>
          <w:rFonts w:eastAsia="Times New Roman" w:cs="Times New Roman"/>
          <w:color w:val="000000" w:themeColor="text1"/>
          <w:sz w:val="22"/>
        </w:rPr>
      </w:pPr>
      <w:r w:rsidRPr="6FA69B17">
        <w:rPr>
          <w:rFonts w:eastAsia="Times New Roman" w:cs="Times New Roman"/>
          <w:b/>
          <w:bCs/>
          <w:color w:val="000000" w:themeColor="text1"/>
          <w:sz w:val="22"/>
        </w:rPr>
        <w:t>Apoio Financeiro</w:t>
      </w:r>
      <w:r w:rsidRPr="6FA69B17">
        <w:rPr>
          <w:rFonts w:eastAsia="Times New Roman" w:cs="Times New Roman"/>
          <w:color w:val="000000" w:themeColor="text1"/>
          <w:sz w:val="22"/>
        </w:rPr>
        <w:t>: CAPES e CNPq</w:t>
      </w:r>
    </w:p>
    <w:p w14:paraId="5F52A80F" w14:textId="5F1091FE" w:rsidR="6FA69B17" w:rsidRDefault="6FA69B17" w:rsidP="6FA69B17">
      <w:pPr>
        <w:jc w:val="both"/>
        <w:rPr>
          <w:rFonts w:eastAsia="Times New Roman" w:cs="Times New Roman"/>
          <w:b/>
          <w:bCs/>
          <w:sz w:val="22"/>
        </w:rPr>
      </w:pPr>
    </w:p>
    <w:p w14:paraId="318156D6" w14:textId="791E5814" w:rsidR="38CC69D9" w:rsidRDefault="38CC69D9" w:rsidP="38CC69D9">
      <w:pPr>
        <w:jc w:val="both"/>
        <w:rPr>
          <w:rFonts w:eastAsia="Times New Roman" w:cs="Times New Roman"/>
          <w:sz w:val="22"/>
        </w:rPr>
      </w:pPr>
    </w:p>
    <w:p w14:paraId="64A7A2FB" w14:textId="461B41E6" w:rsidR="38CC69D9" w:rsidRDefault="38CC69D9" w:rsidP="38CC69D9">
      <w:pPr>
        <w:jc w:val="both"/>
        <w:rPr>
          <w:rFonts w:eastAsia="Times New Roman" w:cs="Times New Roman"/>
          <w:sz w:val="22"/>
        </w:rPr>
      </w:pPr>
    </w:p>
    <w:p w14:paraId="1E387B98" w14:textId="42671073" w:rsidR="38CC69D9" w:rsidRDefault="38CC69D9" w:rsidP="38CC69D9">
      <w:pPr>
        <w:jc w:val="both"/>
        <w:rPr>
          <w:rFonts w:eastAsia="Times New Roman" w:cs="Times New Roman"/>
          <w:b/>
          <w:bCs/>
          <w:sz w:val="22"/>
        </w:rPr>
      </w:pPr>
      <w:r w:rsidRPr="38CC69D9">
        <w:rPr>
          <w:rFonts w:eastAsia="Times New Roman" w:cs="Times New Roman"/>
          <w:b/>
          <w:bCs/>
          <w:sz w:val="22"/>
        </w:rPr>
        <w:t>06.01.01 IMPACTO DOS HETEROMORFISMOS CROMOSSÔMICOS NA ESPERMATOGÊNESE DE HOMENS INFÉRTEIS</w:t>
      </w:r>
    </w:p>
    <w:p w14:paraId="777FD359" w14:textId="2DCA5256" w:rsidR="38CC69D9" w:rsidRDefault="38CC69D9" w:rsidP="38CC69D9">
      <w:pPr>
        <w:jc w:val="both"/>
        <w:rPr>
          <w:rFonts w:eastAsia="Times New Roman" w:cs="Times New Roman"/>
          <w:sz w:val="22"/>
        </w:rPr>
      </w:pPr>
    </w:p>
    <w:p w14:paraId="1A5455AF" w14:textId="47A10B4A" w:rsidR="38CC69D9" w:rsidRDefault="38CC69D9" w:rsidP="38CC69D9">
      <w:pPr>
        <w:jc w:val="both"/>
        <w:rPr>
          <w:rFonts w:eastAsia="Times New Roman" w:cs="Times New Roman"/>
          <w:sz w:val="22"/>
        </w:rPr>
      </w:pPr>
      <w:r w:rsidRPr="38CC69D9">
        <w:rPr>
          <w:rFonts w:eastAsia="Times New Roman" w:cs="Times New Roman"/>
          <w:sz w:val="22"/>
        </w:rPr>
        <w:t>SILVA, G. B. L.</w:t>
      </w:r>
      <w:r w:rsidRPr="38CC69D9">
        <w:rPr>
          <w:rFonts w:eastAsia="Times New Roman" w:cs="Times New Roman"/>
          <w:sz w:val="22"/>
          <w:vertAlign w:val="superscript"/>
        </w:rPr>
        <w:t>1,2</w:t>
      </w:r>
      <w:r w:rsidRPr="38CC69D9">
        <w:rPr>
          <w:rFonts w:eastAsia="Times New Roman" w:cs="Times New Roman"/>
          <w:sz w:val="22"/>
        </w:rPr>
        <w:t>; CHRISTOFOLINI, D. M.</w:t>
      </w:r>
      <w:r w:rsidRPr="38CC69D9">
        <w:rPr>
          <w:rFonts w:eastAsia="Times New Roman" w:cs="Times New Roman"/>
          <w:sz w:val="22"/>
          <w:vertAlign w:val="superscript"/>
        </w:rPr>
        <w:t xml:space="preserve">2,3; </w:t>
      </w:r>
      <w:r w:rsidRPr="38CC69D9">
        <w:rPr>
          <w:rFonts w:eastAsia="Times New Roman" w:cs="Times New Roman"/>
          <w:sz w:val="22"/>
        </w:rPr>
        <w:t>GASTALDO, G.</w:t>
      </w:r>
      <w:r w:rsidRPr="38CC69D9">
        <w:rPr>
          <w:rFonts w:eastAsia="Times New Roman" w:cs="Times New Roman"/>
          <w:sz w:val="22"/>
          <w:vertAlign w:val="superscript"/>
        </w:rPr>
        <w:t>3</w:t>
      </w:r>
      <w:r w:rsidRPr="38CC69D9">
        <w:rPr>
          <w:rFonts w:eastAsia="Times New Roman" w:cs="Times New Roman"/>
          <w:sz w:val="22"/>
        </w:rPr>
        <w:t>, GAVA, M. M</w:t>
      </w:r>
      <w:r w:rsidRPr="38CC69D9">
        <w:rPr>
          <w:rFonts w:eastAsia="Times New Roman" w:cs="Times New Roman"/>
          <w:sz w:val="22"/>
          <w:vertAlign w:val="superscript"/>
        </w:rPr>
        <w:t>3,4</w:t>
      </w:r>
      <w:r w:rsidRPr="38CC69D9">
        <w:rPr>
          <w:rFonts w:eastAsia="Times New Roman" w:cs="Times New Roman"/>
          <w:sz w:val="22"/>
        </w:rPr>
        <w:t>; YOSHIDA, I. H.</w:t>
      </w:r>
      <w:r w:rsidRPr="38CC69D9">
        <w:rPr>
          <w:rFonts w:eastAsia="Times New Roman" w:cs="Times New Roman"/>
          <w:sz w:val="22"/>
          <w:vertAlign w:val="superscript"/>
        </w:rPr>
        <w:t>3</w:t>
      </w:r>
      <w:r w:rsidRPr="38CC69D9">
        <w:rPr>
          <w:rFonts w:eastAsia="Times New Roman" w:cs="Times New Roman"/>
          <w:sz w:val="22"/>
        </w:rPr>
        <w:t>;</w:t>
      </w:r>
      <w:r w:rsidRPr="38CC69D9">
        <w:rPr>
          <w:rFonts w:eastAsia="Times New Roman" w:cs="Times New Roman"/>
          <w:sz w:val="22"/>
          <w:vertAlign w:val="superscript"/>
        </w:rPr>
        <w:t xml:space="preserve"> </w:t>
      </w:r>
      <w:r w:rsidRPr="38CC69D9">
        <w:rPr>
          <w:rFonts w:eastAsia="Times New Roman" w:cs="Times New Roman"/>
          <w:sz w:val="22"/>
        </w:rPr>
        <w:t>BARBOSA, C. P.</w:t>
      </w:r>
      <w:r w:rsidRPr="38CC69D9">
        <w:rPr>
          <w:rFonts w:eastAsia="Times New Roman" w:cs="Times New Roman"/>
          <w:sz w:val="22"/>
          <w:vertAlign w:val="superscript"/>
        </w:rPr>
        <w:t>2,3</w:t>
      </w:r>
      <w:r w:rsidRPr="38CC69D9">
        <w:rPr>
          <w:rFonts w:eastAsia="Times New Roman" w:cs="Times New Roman"/>
          <w:sz w:val="22"/>
        </w:rPr>
        <w:t xml:space="preserve">; BIANCO, B. </w:t>
      </w:r>
      <w:r w:rsidRPr="38CC69D9">
        <w:rPr>
          <w:rFonts w:eastAsia="Times New Roman" w:cs="Times New Roman"/>
          <w:sz w:val="22"/>
          <w:vertAlign w:val="superscript"/>
        </w:rPr>
        <w:t>2,3</w:t>
      </w:r>
    </w:p>
    <w:p w14:paraId="1D8F7B2B" w14:textId="60AAD57D" w:rsidR="38CC69D9" w:rsidRDefault="38CC69D9" w:rsidP="38CC69D9">
      <w:pPr>
        <w:jc w:val="both"/>
        <w:rPr>
          <w:rFonts w:eastAsia="Times New Roman" w:cs="Times New Roman"/>
          <w:sz w:val="22"/>
        </w:rPr>
      </w:pPr>
    </w:p>
    <w:p w14:paraId="1D44E029" w14:textId="1CAC40CE" w:rsidR="38CC69D9" w:rsidRDefault="38CC69D9" w:rsidP="38CC69D9">
      <w:pPr>
        <w:jc w:val="both"/>
        <w:rPr>
          <w:rFonts w:eastAsia="Times New Roman" w:cs="Times New Roman"/>
          <w:sz w:val="22"/>
        </w:rPr>
      </w:pPr>
      <w:r w:rsidRPr="38CC69D9">
        <w:rPr>
          <w:rFonts w:eastAsia="Times New Roman" w:cs="Times New Roman"/>
          <w:sz w:val="22"/>
          <w:vertAlign w:val="superscript"/>
        </w:rPr>
        <w:t>1</w:t>
      </w:r>
      <w:r w:rsidRPr="38CC69D9">
        <w:rPr>
          <w:rFonts w:eastAsia="Times New Roman" w:cs="Times New Roman"/>
          <w:sz w:val="22"/>
        </w:rPr>
        <w:t xml:space="preserve">Faculdade de Biomedicina da Universidade Anhembi Morumbi, São Paulo/SP; </w:t>
      </w:r>
      <w:r w:rsidRPr="38CC69D9">
        <w:rPr>
          <w:rFonts w:eastAsia="Times New Roman" w:cs="Times New Roman"/>
          <w:sz w:val="22"/>
          <w:vertAlign w:val="superscript"/>
        </w:rPr>
        <w:t>2</w:t>
      </w:r>
      <w:r w:rsidRPr="38CC69D9">
        <w:rPr>
          <w:rFonts w:eastAsia="Times New Roman" w:cs="Times New Roman"/>
          <w:sz w:val="22"/>
        </w:rPr>
        <w:t xml:space="preserve">Disciplina de Saúde Sexual, Reprodutiva e Genética Populacional, Departamento de Saúde da Coletividade, Centro Universitário FMABC, Santo André/SP; </w:t>
      </w:r>
      <w:r w:rsidRPr="38CC69D9">
        <w:rPr>
          <w:rFonts w:eastAsia="Times New Roman" w:cs="Times New Roman"/>
          <w:sz w:val="22"/>
          <w:vertAlign w:val="superscript"/>
        </w:rPr>
        <w:t>3</w:t>
      </w:r>
      <w:r w:rsidRPr="38CC69D9">
        <w:rPr>
          <w:rFonts w:eastAsia="Times New Roman" w:cs="Times New Roman"/>
          <w:sz w:val="22"/>
        </w:rPr>
        <w:t xml:space="preserve">Instituto Ideia Fértil de Saúde Reprodutiva, Santo André/SP; </w:t>
      </w:r>
      <w:r w:rsidRPr="38CC69D9">
        <w:rPr>
          <w:rFonts w:eastAsia="Times New Roman" w:cs="Times New Roman"/>
          <w:sz w:val="22"/>
          <w:vertAlign w:val="superscript"/>
        </w:rPr>
        <w:t>4</w:t>
      </w:r>
      <w:r w:rsidRPr="38CC69D9">
        <w:rPr>
          <w:rFonts w:eastAsia="Times New Roman" w:cs="Times New Roman"/>
          <w:sz w:val="22"/>
        </w:rPr>
        <w:t>Disciplina de Urologia, Departamento de Cirurgia, Centro Universitário FMABC, Santo André/SP.</w:t>
      </w:r>
    </w:p>
    <w:p w14:paraId="3F622D77" w14:textId="512FDF0C" w:rsidR="38CC69D9" w:rsidRDefault="38CC69D9" w:rsidP="38CC69D9">
      <w:pPr>
        <w:jc w:val="both"/>
        <w:rPr>
          <w:rFonts w:eastAsia="Times New Roman" w:cs="Times New Roman"/>
          <w:sz w:val="22"/>
        </w:rPr>
      </w:pPr>
    </w:p>
    <w:p w14:paraId="39017FE5" w14:textId="567B8E02" w:rsidR="38CC69D9" w:rsidRDefault="38CC69D9" w:rsidP="38CC69D9">
      <w:pPr>
        <w:jc w:val="both"/>
        <w:rPr>
          <w:rFonts w:eastAsia="Times New Roman" w:cs="Times New Roman"/>
          <w:sz w:val="22"/>
        </w:rPr>
      </w:pPr>
      <w:r w:rsidRPr="38CC69D9">
        <w:rPr>
          <w:rFonts w:eastAsia="Times New Roman" w:cs="Times New Roman"/>
          <w:sz w:val="22"/>
        </w:rPr>
        <w:t xml:space="preserve">Heteromorfismos cromossômicos são variantes polimórficas que podem ocorrer no tamanho da heterocromatina, tamanho do satélite, regiões de sequências de repetição e inversões dos cromossomos. São encontrados em 2-5% da população geral e acredita-se que não tenham impacto no fenótipo de seus portadores. No entanto, uma frequência maior (12,2%-38%) foi encontrada em homens inférteis e associados a falhas na espermatogênese, sugerindo que haja ligação entre a presença de heteromorfismos e a infertilidade. O objetivo deste estudo foi verificar a frequência de heteromorfismos cromossômicos em homens em investigação de infertilidade; bem como comparar os parâmetros da análise seminal de homens com e sem heteromorfismos. Para isso, foi realizado um estudo retrospectivo observacional que incluiu homens em investigação de infertilidade há pelo menos 12 meses, sem alteração cromossômica, microdeleção do cromossomo Y ou infertilidade por causa obstrutiva, de acordo com exames clínicos e complementares. Os dados clínicos e laboratoriais foram coletados do prontuário médico dos participantes. Os parâmetros da análise seminal foram comparados entre os grupos. No estudo, foram incluídos 96 homens com heteromorfismos e 108 controles no estudo e encontramos diferença estatisticamente significativa (p&lt;0,05) nas seguintes variáveis: pH [7,8 (7,6-8,0) vs. 7,6 (7,4-7,8),), espermatozoides progressivos lentos [0,0 (0,0-0,04) vs. 7,0 (1,2-20,0)] e não progressivos [1,7 (0,0-10,9) vs. 7,0 (1,4-8,4)]. A idade, viscosidade, liquefação, volume, concentração de espermatozoides totais e por </w:t>
      </w:r>
      <w:proofErr w:type="spellStart"/>
      <w:r w:rsidRPr="38CC69D9">
        <w:rPr>
          <w:rFonts w:eastAsia="Times New Roman" w:cs="Times New Roman"/>
          <w:sz w:val="22"/>
        </w:rPr>
        <w:t>mL</w:t>
      </w:r>
      <w:proofErr w:type="spellEnd"/>
      <w:r w:rsidRPr="38CC69D9">
        <w:rPr>
          <w:rFonts w:eastAsia="Times New Roman" w:cs="Times New Roman"/>
          <w:sz w:val="22"/>
        </w:rPr>
        <w:t xml:space="preserve">, motilidade total, espermatozoides rápidos, morfologia de </w:t>
      </w:r>
      <w:proofErr w:type="spellStart"/>
      <w:r w:rsidRPr="38CC69D9">
        <w:rPr>
          <w:rFonts w:eastAsia="Times New Roman" w:cs="Times New Roman"/>
          <w:sz w:val="22"/>
        </w:rPr>
        <w:t>Kruger</w:t>
      </w:r>
      <w:proofErr w:type="spellEnd"/>
      <w:r w:rsidRPr="38CC69D9">
        <w:rPr>
          <w:rFonts w:eastAsia="Times New Roman" w:cs="Times New Roman"/>
          <w:sz w:val="22"/>
        </w:rPr>
        <w:t xml:space="preserve"> e vitalidade não foram diferentes entre os grupos. Dessa maneira, o grupo com heteromorfismos apresentou menor porcentagem de espermatozoides lentos e não progressivos que o grupo controle. Portanto, a presença de heteromorfismos cromossômicos em homens inférteis não impactou negativamente a espermatogênese. </w:t>
      </w:r>
    </w:p>
    <w:p w14:paraId="3216301B" w14:textId="6E37DBD5" w:rsidR="38CC69D9" w:rsidRDefault="38CC69D9" w:rsidP="38CC69D9">
      <w:pPr>
        <w:jc w:val="both"/>
        <w:rPr>
          <w:rFonts w:eastAsia="Times New Roman" w:cs="Times New Roman"/>
          <w:sz w:val="22"/>
        </w:rPr>
      </w:pPr>
      <w:r w:rsidRPr="38CC69D9">
        <w:rPr>
          <w:rFonts w:eastAsia="Times New Roman" w:cs="Times New Roman"/>
          <w:b/>
          <w:bCs/>
          <w:sz w:val="22"/>
        </w:rPr>
        <w:t>Palavras-chave:</w:t>
      </w:r>
      <w:r w:rsidRPr="38CC69D9">
        <w:rPr>
          <w:rFonts w:eastAsia="Times New Roman" w:cs="Times New Roman"/>
          <w:sz w:val="22"/>
        </w:rPr>
        <w:t xml:space="preserve"> Heteromorfismo cromossômico, infertilidade masculina, espermatogênese.</w:t>
      </w:r>
    </w:p>
    <w:p w14:paraId="14A83E8B" w14:textId="4AC75CE9" w:rsidR="38CC69D9" w:rsidRDefault="38CC69D9" w:rsidP="38CC69D9">
      <w:pPr>
        <w:jc w:val="both"/>
        <w:rPr>
          <w:rFonts w:eastAsia="Times New Roman" w:cs="Times New Roman"/>
          <w:sz w:val="22"/>
        </w:rPr>
      </w:pPr>
    </w:p>
    <w:p w14:paraId="0B55AD68" w14:textId="5E414251" w:rsidR="38CC69D9" w:rsidRDefault="38CC69D9" w:rsidP="38CC69D9">
      <w:pPr>
        <w:jc w:val="both"/>
        <w:rPr>
          <w:rFonts w:eastAsia="Times New Roman" w:cs="Times New Roman"/>
          <w:sz w:val="22"/>
        </w:rPr>
      </w:pPr>
    </w:p>
    <w:p w14:paraId="22BA7FCA" w14:textId="1F81827E" w:rsidR="6FA69B17" w:rsidRDefault="6FA69B17" w:rsidP="6FA69B17">
      <w:pPr>
        <w:jc w:val="both"/>
        <w:rPr>
          <w:rFonts w:eastAsia="Times New Roman" w:cs="Times New Roman"/>
          <w:sz w:val="22"/>
        </w:rPr>
      </w:pPr>
    </w:p>
    <w:p w14:paraId="6CEDB359" w14:textId="243C6D33" w:rsidR="6FA69B17" w:rsidRDefault="2E342DB7" w:rsidP="2E342DB7">
      <w:pPr>
        <w:ind w:left="10" w:hanging="10"/>
        <w:jc w:val="both"/>
        <w:rPr>
          <w:rFonts w:eastAsia="Times New Roman" w:cs="Times New Roman"/>
          <w:color w:val="000000" w:themeColor="text1"/>
          <w:sz w:val="22"/>
        </w:rPr>
      </w:pPr>
      <w:r w:rsidRPr="2E342DB7">
        <w:rPr>
          <w:rFonts w:eastAsia="Times New Roman" w:cs="Times New Roman"/>
          <w:b/>
          <w:bCs/>
          <w:sz w:val="22"/>
        </w:rPr>
        <w:t>06.02.01</w:t>
      </w:r>
      <w:r w:rsidRPr="2E342DB7">
        <w:rPr>
          <w:rFonts w:eastAsia="Times New Roman" w:cs="Times New Roman"/>
          <w:b/>
          <w:bCs/>
          <w:color w:val="000000" w:themeColor="text1"/>
          <w:sz w:val="22"/>
        </w:rPr>
        <w:t xml:space="preserve"> DETECÇÃO, ANÁLISE E DESCRIÇÃO DE INVERSÕES CROMOSSÔMICAS EM </w:t>
      </w:r>
      <w:r w:rsidRPr="2E342DB7">
        <w:rPr>
          <w:rFonts w:eastAsia="Times New Roman" w:cs="Times New Roman"/>
          <w:b/>
          <w:bCs/>
          <w:i/>
          <w:iCs/>
          <w:color w:val="000000" w:themeColor="text1"/>
          <w:sz w:val="22"/>
        </w:rPr>
        <w:t>NYSSORHYNCHUS DARLINGI</w:t>
      </w:r>
    </w:p>
    <w:p w14:paraId="4CEB1D5E" w14:textId="53611FAF" w:rsidR="6FA69B17" w:rsidRDefault="2E342DB7" w:rsidP="2E342DB7">
      <w:pPr>
        <w:ind w:left="10" w:hanging="10"/>
        <w:jc w:val="both"/>
        <w:rPr>
          <w:rFonts w:eastAsia="Times New Roman" w:cs="Times New Roman"/>
          <w:color w:val="000000" w:themeColor="text1"/>
          <w:sz w:val="22"/>
        </w:rPr>
      </w:pPr>
      <w:r w:rsidRPr="2E342DB7">
        <w:rPr>
          <w:rFonts w:eastAsia="Times New Roman" w:cs="Times New Roman"/>
          <w:color w:val="000000" w:themeColor="text1"/>
          <w:sz w:val="22"/>
          <w:u w:val="single"/>
        </w:rPr>
        <w:t>BOZONI, F. T.</w:t>
      </w:r>
      <w:r w:rsidRPr="2E342DB7">
        <w:rPr>
          <w:rFonts w:eastAsia="Times New Roman" w:cs="Times New Roman"/>
          <w:color w:val="000000" w:themeColor="text1"/>
          <w:sz w:val="22"/>
          <w:u w:val="single"/>
          <w:vertAlign w:val="superscript"/>
        </w:rPr>
        <w:t>1</w:t>
      </w:r>
      <w:r w:rsidRPr="2E342DB7">
        <w:rPr>
          <w:rFonts w:eastAsia="Times New Roman" w:cs="Times New Roman"/>
          <w:color w:val="000000" w:themeColor="text1"/>
          <w:sz w:val="22"/>
        </w:rPr>
        <w:t>; ALVAREZ, M.V.N.</w:t>
      </w:r>
      <w:r w:rsidRPr="2E342DB7">
        <w:rPr>
          <w:rFonts w:eastAsia="Times New Roman" w:cs="Times New Roman"/>
          <w:color w:val="000000" w:themeColor="text1"/>
          <w:sz w:val="22"/>
          <w:vertAlign w:val="superscript"/>
        </w:rPr>
        <w:t>1</w:t>
      </w:r>
      <w:r w:rsidRPr="2E342DB7">
        <w:rPr>
          <w:rFonts w:eastAsia="Times New Roman" w:cs="Times New Roman"/>
          <w:color w:val="000000" w:themeColor="text1"/>
          <w:sz w:val="22"/>
        </w:rPr>
        <w:t>; RIBOLLA, P.E.M.</w:t>
      </w:r>
      <w:r w:rsidRPr="2E342DB7">
        <w:rPr>
          <w:rFonts w:eastAsia="Times New Roman" w:cs="Times New Roman"/>
          <w:color w:val="000000" w:themeColor="text1"/>
          <w:sz w:val="22"/>
          <w:vertAlign w:val="superscript"/>
        </w:rPr>
        <w:t>1</w:t>
      </w:r>
      <w:r w:rsidRPr="2E342DB7">
        <w:rPr>
          <w:rFonts w:eastAsia="Times New Roman" w:cs="Times New Roman"/>
          <w:color w:val="000000" w:themeColor="text1"/>
          <w:sz w:val="22"/>
        </w:rPr>
        <w:t xml:space="preserve">. </w:t>
      </w:r>
    </w:p>
    <w:p w14:paraId="73BE5C60" w14:textId="389A8B43" w:rsidR="6FA69B17" w:rsidRDefault="2E342DB7" w:rsidP="2E342DB7">
      <w:pPr>
        <w:ind w:left="10" w:hanging="10"/>
        <w:jc w:val="both"/>
        <w:rPr>
          <w:rFonts w:eastAsia="Times New Roman" w:cs="Times New Roman"/>
          <w:color w:val="000000" w:themeColor="text1"/>
          <w:sz w:val="22"/>
        </w:rPr>
      </w:pPr>
      <w:r w:rsidRPr="2E342DB7">
        <w:rPr>
          <w:rFonts w:eastAsia="Times New Roman" w:cs="Times New Roman"/>
          <w:color w:val="000000" w:themeColor="text1"/>
          <w:sz w:val="22"/>
          <w:vertAlign w:val="superscript"/>
        </w:rPr>
        <w:t>1</w:t>
      </w:r>
      <w:r w:rsidRPr="2E342DB7">
        <w:rPr>
          <w:rFonts w:eastAsia="Times New Roman" w:cs="Times New Roman"/>
          <w:color w:val="000000" w:themeColor="text1"/>
          <w:sz w:val="22"/>
        </w:rPr>
        <w:t xml:space="preserve"> Instituto de Biociências- UNESP - Botucatu; </w:t>
      </w:r>
    </w:p>
    <w:p w14:paraId="6F631666" w14:textId="298D5609" w:rsidR="6FA69B17" w:rsidRDefault="6FA69B17" w:rsidP="2E342DB7">
      <w:pPr>
        <w:ind w:left="10" w:hanging="10"/>
        <w:jc w:val="both"/>
        <w:rPr>
          <w:rFonts w:eastAsia="Times New Roman" w:cs="Times New Roman"/>
          <w:color w:val="000000" w:themeColor="text1"/>
          <w:sz w:val="17"/>
          <w:szCs w:val="17"/>
        </w:rPr>
      </w:pPr>
    </w:p>
    <w:p w14:paraId="00BA5DAC" w14:textId="06126183" w:rsidR="6FA69B17" w:rsidRDefault="2E342DB7" w:rsidP="2E342DB7">
      <w:pPr>
        <w:ind w:hanging="10"/>
        <w:jc w:val="both"/>
        <w:rPr>
          <w:rFonts w:eastAsia="Times New Roman" w:cs="Times New Roman"/>
          <w:color w:val="000000" w:themeColor="text1"/>
          <w:sz w:val="22"/>
        </w:rPr>
      </w:pPr>
      <w:r w:rsidRPr="2E342DB7">
        <w:rPr>
          <w:rFonts w:eastAsia="Times New Roman" w:cs="Times New Roman"/>
          <w:color w:val="000000" w:themeColor="text1"/>
          <w:sz w:val="22"/>
        </w:rPr>
        <w:t xml:space="preserve">A malária é a doença transmitida por artrópodes mais impactante nos países em desenvolvimento. No Brasil a incidência de malária é alta, com a maioria dos casos concentrados na floresta amazônica, tendo como principal vetor da doença no país o mosquito </w:t>
      </w:r>
      <w:r w:rsidRPr="2E342DB7">
        <w:rPr>
          <w:rFonts w:eastAsia="Times New Roman" w:cs="Times New Roman"/>
          <w:i/>
          <w:iCs/>
          <w:color w:val="000000" w:themeColor="text1"/>
          <w:sz w:val="22"/>
        </w:rPr>
        <w:t xml:space="preserve">Nyssorhynchus </w:t>
      </w:r>
      <w:proofErr w:type="spellStart"/>
      <w:r w:rsidRPr="2E342DB7">
        <w:rPr>
          <w:rFonts w:eastAsia="Times New Roman" w:cs="Times New Roman"/>
          <w:i/>
          <w:iCs/>
          <w:color w:val="000000" w:themeColor="text1"/>
          <w:sz w:val="22"/>
        </w:rPr>
        <w:t>darlingi</w:t>
      </w:r>
      <w:proofErr w:type="spellEnd"/>
      <w:r w:rsidRPr="2E342DB7">
        <w:rPr>
          <w:rFonts w:eastAsia="Times New Roman" w:cs="Times New Roman"/>
          <w:color w:val="000000" w:themeColor="text1"/>
          <w:sz w:val="22"/>
        </w:rPr>
        <w:t xml:space="preserve">, suscetível ao </w:t>
      </w:r>
      <w:r w:rsidRPr="2E342DB7">
        <w:rPr>
          <w:rFonts w:eastAsia="Times New Roman" w:cs="Times New Roman"/>
          <w:i/>
          <w:iCs/>
          <w:color w:val="000000" w:themeColor="text1"/>
          <w:sz w:val="22"/>
        </w:rPr>
        <w:t>Plasmodium</w:t>
      </w:r>
      <w:r w:rsidRPr="2E342DB7">
        <w:rPr>
          <w:rFonts w:eastAsia="Times New Roman" w:cs="Times New Roman"/>
          <w:color w:val="000000" w:themeColor="text1"/>
          <w:sz w:val="22"/>
        </w:rPr>
        <w:t xml:space="preserve"> humano, </w:t>
      </w:r>
      <w:proofErr w:type="spellStart"/>
      <w:r w:rsidRPr="2E342DB7">
        <w:rPr>
          <w:rFonts w:eastAsia="Times New Roman" w:cs="Times New Roman"/>
          <w:color w:val="000000" w:themeColor="text1"/>
          <w:sz w:val="22"/>
        </w:rPr>
        <w:t>antropofílico</w:t>
      </w:r>
      <w:proofErr w:type="spellEnd"/>
      <w:r w:rsidRPr="2E342DB7">
        <w:rPr>
          <w:rFonts w:eastAsia="Times New Roman" w:cs="Times New Roman"/>
          <w:color w:val="000000" w:themeColor="text1"/>
          <w:sz w:val="22"/>
        </w:rPr>
        <w:t xml:space="preserve"> e oportunista. Comportamentos de importância epidemiológica podem ser influenciados por polimorfismos de inversões cromossômicas. Essas variantes frequentemente apresentam alterações no desequilíbrio de ligação do genoma e podem estar associadas à fenômenos como adaptação ambiental. Alguns desses polimorfismos já foram descritos em mosquitos do gênero </w:t>
      </w:r>
      <w:r w:rsidRPr="2E342DB7">
        <w:rPr>
          <w:rFonts w:eastAsia="Times New Roman" w:cs="Times New Roman"/>
          <w:i/>
          <w:iCs/>
          <w:color w:val="000000" w:themeColor="text1"/>
          <w:sz w:val="22"/>
        </w:rPr>
        <w:t>Anopheles</w:t>
      </w:r>
      <w:r w:rsidRPr="2E342DB7">
        <w:rPr>
          <w:rFonts w:eastAsia="Times New Roman" w:cs="Times New Roman"/>
          <w:color w:val="000000" w:themeColor="text1"/>
          <w:sz w:val="22"/>
        </w:rPr>
        <w:t xml:space="preserve">, associados à eficiência da capacidade de exploração e adaptação a diferentes ambientes e condições ambientais. O objetivo desse estudo, foi realizar a detecção, análise e descrição de polimorfismos de inversão cromossômica em </w:t>
      </w:r>
      <w:proofErr w:type="spellStart"/>
      <w:r w:rsidRPr="2E342DB7">
        <w:rPr>
          <w:rFonts w:eastAsia="Times New Roman" w:cs="Times New Roman"/>
          <w:i/>
          <w:iCs/>
          <w:color w:val="000000" w:themeColor="text1"/>
          <w:sz w:val="22"/>
        </w:rPr>
        <w:t>Ny</w:t>
      </w:r>
      <w:proofErr w:type="spellEnd"/>
      <w:r w:rsidRPr="2E342DB7">
        <w:rPr>
          <w:rFonts w:eastAsia="Times New Roman" w:cs="Times New Roman"/>
          <w:i/>
          <w:iCs/>
          <w:color w:val="000000" w:themeColor="text1"/>
          <w:sz w:val="22"/>
        </w:rPr>
        <w:t xml:space="preserve">. </w:t>
      </w:r>
      <w:proofErr w:type="spellStart"/>
      <w:r w:rsidRPr="2E342DB7">
        <w:rPr>
          <w:rFonts w:eastAsia="Times New Roman" w:cs="Times New Roman"/>
          <w:i/>
          <w:iCs/>
          <w:color w:val="000000" w:themeColor="text1"/>
          <w:sz w:val="22"/>
        </w:rPr>
        <w:t>darlingi</w:t>
      </w:r>
      <w:proofErr w:type="spellEnd"/>
      <w:r w:rsidRPr="2E342DB7">
        <w:rPr>
          <w:rFonts w:eastAsia="Times New Roman" w:cs="Times New Roman"/>
          <w:color w:val="000000" w:themeColor="text1"/>
          <w:sz w:val="22"/>
        </w:rPr>
        <w:t xml:space="preserve">, bem como avaliar se estão associadas </w:t>
      </w:r>
      <w:proofErr w:type="gramStart"/>
      <w:r w:rsidRPr="2E342DB7">
        <w:rPr>
          <w:rFonts w:eastAsia="Times New Roman" w:cs="Times New Roman"/>
          <w:color w:val="000000" w:themeColor="text1"/>
          <w:sz w:val="22"/>
        </w:rPr>
        <w:t>à</w:t>
      </w:r>
      <w:proofErr w:type="gramEnd"/>
      <w:r w:rsidRPr="2E342DB7">
        <w:rPr>
          <w:rFonts w:eastAsia="Times New Roman" w:cs="Times New Roman"/>
          <w:color w:val="000000" w:themeColor="text1"/>
          <w:sz w:val="22"/>
        </w:rPr>
        <w:t xml:space="preserve"> características de importância epidemiológica, utilizando marcadores SNP. Para isso, amostras de mosquitos </w:t>
      </w:r>
      <w:proofErr w:type="spellStart"/>
      <w:r w:rsidRPr="2E342DB7">
        <w:rPr>
          <w:rFonts w:eastAsia="Times New Roman" w:cs="Times New Roman"/>
          <w:i/>
          <w:iCs/>
          <w:color w:val="000000" w:themeColor="text1"/>
          <w:sz w:val="22"/>
        </w:rPr>
        <w:t>Ny</w:t>
      </w:r>
      <w:proofErr w:type="spellEnd"/>
      <w:r w:rsidRPr="2E342DB7">
        <w:rPr>
          <w:rFonts w:eastAsia="Times New Roman" w:cs="Times New Roman"/>
          <w:i/>
          <w:iCs/>
          <w:color w:val="000000" w:themeColor="text1"/>
          <w:sz w:val="22"/>
        </w:rPr>
        <w:t xml:space="preserve">. </w:t>
      </w:r>
      <w:proofErr w:type="spellStart"/>
      <w:r w:rsidRPr="2E342DB7">
        <w:rPr>
          <w:rFonts w:eastAsia="Times New Roman" w:cs="Times New Roman"/>
          <w:i/>
          <w:iCs/>
          <w:color w:val="000000" w:themeColor="text1"/>
          <w:sz w:val="22"/>
        </w:rPr>
        <w:t>darlingi</w:t>
      </w:r>
      <w:proofErr w:type="spellEnd"/>
      <w:r w:rsidRPr="2E342DB7">
        <w:rPr>
          <w:rFonts w:eastAsia="Times New Roman" w:cs="Times New Roman"/>
          <w:color w:val="000000" w:themeColor="text1"/>
          <w:sz w:val="22"/>
        </w:rPr>
        <w:t xml:space="preserve"> foram coletadas no município de Mâncio Lima - AC. Foi realizado sequenciamento genômico completo de baixa cobertura (LC-WGS) utilizando técnicas de sequenciamento de nova geração, além da genotipagem por sequenciamento. Inversões cromossômicas foram detectadas por alterações no padrão de desequilíbrio de ligação (LD), análise de componentes principais (PCA) e teste de alelos. Também foram realizados testes de correlação entre as inversões e testes de associação com comportamento de picada e horário de atividade. Como resultados, 321 amostras de Mâncio Lima foram sequenciadas e o painel de genótipos imputados resultou em 4.241.254 </w:t>
      </w:r>
      <w:proofErr w:type="spellStart"/>
      <w:r w:rsidRPr="2E342DB7">
        <w:rPr>
          <w:rFonts w:eastAsia="Times New Roman" w:cs="Times New Roman"/>
          <w:color w:val="000000" w:themeColor="text1"/>
          <w:sz w:val="22"/>
        </w:rPr>
        <w:t>SNPs</w:t>
      </w:r>
      <w:proofErr w:type="spellEnd"/>
      <w:r w:rsidRPr="2E342DB7">
        <w:rPr>
          <w:rFonts w:eastAsia="Times New Roman" w:cs="Times New Roman"/>
          <w:color w:val="000000" w:themeColor="text1"/>
          <w:sz w:val="22"/>
        </w:rPr>
        <w:t xml:space="preserve"> </w:t>
      </w:r>
      <w:proofErr w:type="spellStart"/>
      <w:r w:rsidRPr="2E342DB7">
        <w:rPr>
          <w:rFonts w:eastAsia="Times New Roman" w:cs="Times New Roman"/>
          <w:color w:val="000000" w:themeColor="text1"/>
          <w:sz w:val="22"/>
        </w:rPr>
        <w:t>bialélicos</w:t>
      </w:r>
      <w:proofErr w:type="spellEnd"/>
      <w:r w:rsidRPr="2E342DB7">
        <w:rPr>
          <w:rFonts w:eastAsia="Times New Roman" w:cs="Times New Roman"/>
          <w:color w:val="000000" w:themeColor="text1"/>
          <w:sz w:val="22"/>
        </w:rPr>
        <w:t>. A análise de LD médio em janelas mostrou picos de r</w:t>
      </w:r>
      <w:r w:rsidRPr="2E342DB7">
        <w:rPr>
          <w:rFonts w:eastAsia="Times New Roman" w:cs="Times New Roman"/>
          <w:color w:val="000000" w:themeColor="text1"/>
          <w:sz w:val="22"/>
          <w:vertAlign w:val="superscript"/>
        </w:rPr>
        <w:t>2</w:t>
      </w:r>
      <w:r w:rsidRPr="2E342DB7">
        <w:rPr>
          <w:rFonts w:eastAsia="Times New Roman" w:cs="Times New Roman"/>
          <w:color w:val="000000" w:themeColor="text1"/>
          <w:sz w:val="22"/>
        </w:rPr>
        <w:t xml:space="preserve"> ao longo dos cromossomos; Resultados do PCA indicaram concentração de </w:t>
      </w:r>
      <w:proofErr w:type="spellStart"/>
      <w:r w:rsidRPr="2E342DB7">
        <w:rPr>
          <w:rFonts w:eastAsia="Times New Roman" w:cs="Times New Roman"/>
          <w:color w:val="000000" w:themeColor="text1"/>
          <w:sz w:val="22"/>
        </w:rPr>
        <w:t>SNPs</w:t>
      </w:r>
      <w:proofErr w:type="spellEnd"/>
      <w:r w:rsidRPr="2E342DB7">
        <w:rPr>
          <w:rFonts w:eastAsia="Times New Roman" w:cs="Times New Roman"/>
          <w:color w:val="000000" w:themeColor="text1"/>
          <w:sz w:val="22"/>
        </w:rPr>
        <w:t xml:space="preserve"> representativos em regiões específicas e bem delimitadas no genoma em múltiplos componentes principais; Resultados dos testes de alelos entre homozigotos indicaram as regiões genômicas específicas associadas significativamente às inversões, em concordância com resultados do LD e do PCA, oferecendo fortes indícios de 10 inversões no genoma nessa amostra populacional. As análises de correlação mostraram inversões correlacionadas quando próximas ou sobrepostas e o teste de associação mostrou uma inversão associada ao comportamento de picada. Assim, a abordagem representou uma ferramenta poderosa e de relativo baixo custo para detecção e caracterização de inversões cromossômicas.</w:t>
      </w:r>
    </w:p>
    <w:p w14:paraId="16671310" w14:textId="43381446" w:rsidR="6FA69B17" w:rsidRDefault="2E342DB7" w:rsidP="2E342DB7">
      <w:pPr>
        <w:ind w:hanging="10"/>
        <w:jc w:val="both"/>
        <w:rPr>
          <w:rFonts w:eastAsia="Times New Roman" w:cs="Times New Roman"/>
          <w:color w:val="000000" w:themeColor="text1"/>
          <w:sz w:val="22"/>
        </w:rPr>
      </w:pPr>
      <w:r w:rsidRPr="2E342DB7">
        <w:rPr>
          <w:rFonts w:eastAsia="Times New Roman" w:cs="Times New Roman"/>
          <w:b/>
          <w:bCs/>
          <w:color w:val="000000" w:themeColor="text1"/>
          <w:sz w:val="22"/>
        </w:rPr>
        <w:t>Apoio financeiro:</w:t>
      </w:r>
      <w:r w:rsidRPr="2E342DB7">
        <w:rPr>
          <w:rFonts w:eastAsia="Times New Roman" w:cs="Times New Roman"/>
          <w:color w:val="000000" w:themeColor="text1"/>
          <w:sz w:val="22"/>
        </w:rPr>
        <w:t xml:space="preserve"> ICEMR - NIH</w:t>
      </w:r>
    </w:p>
    <w:p w14:paraId="401B4CB3" w14:textId="52601C7C" w:rsidR="6FA69B17" w:rsidRDefault="6FA69B17" w:rsidP="6FA69B17">
      <w:pPr>
        <w:jc w:val="both"/>
        <w:rPr>
          <w:rFonts w:eastAsia="Times New Roman" w:cs="Times New Roman"/>
          <w:sz w:val="22"/>
        </w:rPr>
      </w:pPr>
    </w:p>
    <w:p w14:paraId="427436DF" w14:textId="14B85845" w:rsidR="6FA69B17" w:rsidRDefault="6FA69B17" w:rsidP="6FA69B17">
      <w:pPr>
        <w:jc w:val="both"/>
        <w:rPr>
          <w:rFonts w:eastAsia="Times New Roman" w:cs="Times New Roman"/>
          <w:sz w:val="22"/>
        </w:rPr>
      </w:pPr>
    </w:p>
    <w:p w14:paraId="597579BA" w14:textId="45BBDF30" w:rsidR="6FA69B17" w:rsidRDefault="6FA69B17" w:rsidP="6FA69B17">
      <w:pPr>
        <w:jc w:val="both"/>
        <w:rPr>
          <w:rFonts w:eastAsia="Times New Roman" w:cs="Times New Roman"/>
          <w:sz w:val="22"/>
        </w:rPr>
      </w:pPr>
    </w:p>
    <w:p w14:paraId="70AD215C" w14:textId="391CF5BC" w:rsidR="6FA69B17" w:rsidRDefault="2E342DB7" w:rsidP="2E342DB7">
      <w:pPr>
        <w:pStyle w:val="NormalWeb"/>
        <w:spacing w:before="240" w:beforeAutospacing="0" w:after="0" w:afterAutospacing="0"/>
        <w:jc w:val="both"/>
        <w:rPr>
          <w:color w:val="000000" w:themeColor="text1"/>
          <w:sz w:val="22"/>
          <w:szCs w:val="22"/>
        </w:rPr>
      </w:pPr>
      <w:r w:rsidRPr="2E342DB7">
        <w:rPr>
          <w:b/>
          <w:bCs/>
          <w:sz w:val="22"/>
          <w:szCs w:val="22"/>
        </w:rPr>
        <w:t>06.02.02</w:t>
      </w:r>
      <w:r w:rsidRPr="2E342DB7">
        <w:rPr>
          <w:b/>
          <w:bCs/>
          <w:color w:val="000000" w:themeColor="text1"/>
          <w:sz w:val="22"/>
          <w:szCs w:val="22"/>
        </w:rPr>
        <w:t xml:space="preserve"> Edição do genoma de </w:t>
      </w:r>
      <w:proofErr w:type="spellStart"/>
      <w:r w:rsidRPr="2E342DB7">
        <w:rPr>
          <w:b/>
          <w:bCs/>
          <w:color w:val="000000" w:themeColor="text1"/>
          <w:sz w:val="22"/>
          <w:szCs w:val="22"/>
        </w:rPr>
        <w:t>zebrafish</w:t>
      </w:r>
      <w:proofErr w:type="spellEnd"/>
      <w:r w:rsidRPr="2E342DB7">
        <w:rPr>
          <w:b/>
          <w:bCs/>
          <w:color w:val="000000" w:themeColor="text1"/>
          <w:sz w:val="22"/>
          <w:szCs w:val="22"/>
        </w:rPr>
        <w:t xml:space="preserve"> através de CRISPR/Cas9 no contexto da regeneração óssea</w:t>
      </w:r>
    </w:p>
    <w:p w14:paraId="54DCA3D4" w14:textId="1137FEA5" w:rsidR="6FA69B17" w:rsidRDefault="2E342DB7" w:rsidP="2E342DB7">
      <w:pPr>
        <w:pStyle w:val="NormalWeb"/>
        <w:spacing w:before="240" w:beforeAutospacing="0" w:after="0" w:afterAutospacing="0"/>
        <w:jc w:val="both"/>
        <w:rPr>
          <w:color w:val="000000" w:themeColor="text1"/>
          <w:sz w:val="17"/>
          <w:szCs w:val="17"/>
        </w:rPr>
      </w:pPr>
      <w:r w:rsidRPr="2E342DB7">
        <w:rPr>
          <w:color w:val="000000" w:themeColor="text1"/>
          <w:sz w:val="22"/>
          <w:szCs w:val="22"/>
          <w:u w:val="single"/>
        </w:rPr>
        <w:t>Almeida, T.R.A.</w:t>
      </w:r>
      <w:r w:rsidRPr="2E342DB7">
        <w:rPr>
          <w:color w:val="000000" w:themeColor="text1"/>
          <w:sz w:val="22"/>
          <w:szCs w:val="22"/>
          <w:u w:val="single"/>
          <w:vertAlign w:val="superscript"/>
        </w:rPr>
        <w:t xml:space="preserve"> 1</w:t>
      </w:r>
      <w:r w:rsidRPr="2E342DB7">
        <w:rPr>
          <w:color w:val="000000" w:themeColor="text1"/>
          <w:sz w:val="22"/>
          <w:szCs w:val="22"/>
        </w:rPr>
        <w:t>; Pereira, B.J.</w:t>
      </w:r>
      <w:r w:rsidRPr="2E342DB7">
        <w:rPr>
          <w:color w:val="000000" w:themeColor="text1"/>
          <w:sz w:val="22"/>
          <w:szCs w:val="22"/>
          <w:vertAlign w:val="superscript"/>
        </w:rPr>
        <w:t xml:space="preserve"> 1</w:t>
      </w:r>
      <w:r w:rsidRPr="2E342DB7">
        <w:rPr>
          <w:color w:val="000000" w:themeColor="text1"/>
          <w:sz w:val="22"/>
          <w:szCs w:val="22"/>
        </w:rPr>
        <w:t>; Ventura, B.H.</w:t>
      </w:r>
      <w:r w:rsidRPr="2E342DB7">
        <w:rPr>
          <w:color w:val="000000" w:themeColor="text1"/>
          <w:sz w:val="22"/>
          <w:szCs w:val="22"/>
          <w:vertAlign w:val="superscript"/>
        </w:rPr>
        <w:t xml:space="preserve"> 2</w:t>
      </w:r>
      <w:r w:rsidRPr="2E342DB7">
        <w:rPr>
          <w:color w:val="000000" w:themeColor="text1"/>
          <w:sz w:val="22"/>
          <w:szCs w:val="22"/>
        </w:rPr>
        <w:t>; Campos, V.F.</w:t>
      </w:r>
      <w:r w:rsidRPr="2E342DB7">
        <w:rPr>
          <w:color w:val="000000" w:themeColor="text1"/>
          <w:sz w:val="22"/>
          <w:szCs w:val="22"/>
          <w:vertAlign w:val="superscript"/>
        </w:rPr>
        <w:t xml:space="preserve"> 3</w:t>
      </w:r>
      <w:r w:rsidRPr="2E342DB7">
        <w:rPr>
          <w:color w:val="000000" w:themeColor="text1"/>
          <w:sz w:val="22"/>
          <w:szCs w:val="22"/>
        </w:rPr>
        <w:t>; Pinhal, D.</w:t>
      </w:r>
      <w:r w:rsidRPr="2E342DB7">
        <w:rPr>
          <w:color w:val="000000" w:themeColor="text1"/>
          <w:sz w:val="22"/>
          <w:szCs w:val="22"/>
          <w:vertAlign w:val="superscript"/>
        </w:rPr>
        <w:t xml:space="preserve"> 1</w:t>
      </w:r>
    </w:p>
    <w:p w14:paraId="1B80BFC1" w14:textId="711384CA" w:rsidR="6FA69B17" w:rsidRDefault="2E342DB7" w:rsidP="2E342DB7">
      <w:pPr>
        <w:pStyle w:val="NormalWeb"/>
        <w:spacing w:before="240" w:beforeAutospacing="0" w:after="240" w:afterAutospacing="0"/>
        <w:jc w:val="both"/>
        <w:rPr>
          <w:color w:val="000000" w:themeColor="text1"/>
          <w:sz w:val="22"/>
          <w:szCs w:val="22"/>
        </w:rPr>
      </w:pPr>
      <w:r w:rsidRPr="2E342DB7">
        <w:rPr>
          <w:color w:val="000000" w:themeColor="text1"/>
          <w:sz w:val="22"/>
          <w:szCs w:val="22"/>
          <w:vertAlign w:val="superscript"/>
        </w:rPr>
        <w:t>1</w:t>
      </w:r>
      <w:r w:rsidRPr="2E342DB7">
        <w:rPr>
          <w:color w:val="000000" w:themeColor="text1"/>
          <w:sz w:val="22"/>
          <w:szCs w:val="22"/>
        </w:rPr>
        <w:t xml:space="preserve"> Instituto de Biociências- UNESP – Botucatu.</w:t>
      </w:r>
    </w:p>
    <w:p w14:paraId="208F1B6D" w14:textId="28214BC2" w:rsidR="6FA69B17" w:rsidRDefault="2E342DB7" w:rsidP="2E342DB7">
      <w:pPr>
        <w:pStyle w:val="NormalWeb"/>
        <w:spacing w:before="240" w:beforeAutospacing="0" w:after="240" w:afterAutospacing="0"/>
        <w:jc w:val="both"/>
        <w:rPr>
          <w:color w:val="000000" w:themeColor="text1"/>
          <w:sz w:val="22"/>
          <w:szCs w:val="22"/>
        </w:rPr>
      </w:pPr>
      <w:r w:rsidRPr="2E342DB7">
        <w:rPr>
          <w:color w:val="000000" w:themeColor="text1"/>
          <w:sz w:val="22"/>
          <w:szCs w:val="22"/>
          <w:vertAlign w:val="superscript"/>
        </w:rPr>
        <w:t>1</w:t>
      </w:r>
      <w:r w:rsidRPr="2E342DB7">
        <w:rPr>
          <w:color w:val="000000" w:themeColor="text1"/>
          <w:sz w:val="22"/>
          <w:szCs w:val="22"/>
        </w:rPr>
        <w:t xml:space="preserve"> Faculdade de Medicina USP – São Paulo.</w:t>
      </w:r>
    </w:p>
    <w:p w14:paraId="66400043" w14:textId="1905CC25" w:rsidR="6FA69B17" w:rsidRDefault="2E342DB7" w:rsidP="2E342DB7">
      <w:pPr>
        <w:pStyle w:val="NormalWeb"/>
        <w:spacing w:before="240" w:beforeAutospacing="0" w:after="240" w:afterAutospacing="0"/>
        <w:jc w:val="both"/>
        <w:rPr>
          <w:color w:val="000000" w:themeColor="text1"/>
          <w:sz w:val="22"/>
          <w:szCs w:val="22"/>
        </w:rPr>
      </w:pPr>
      <w:r w:rsidRPr="2E342DB7">
        <w:rPr>
          <w:color w:val="000000" w:themeColor="text1"/>
          <w:sz w:val="22"/>
          <w:szCs w:val="22"/>
          <w:vertAlign w:val="superscript"/>
        </w:rPr>
        <w:t xml:space="preserve">3 </w:t>
      </w:r>
      <w:r w:rsidRPr="2E342DB7">
        <w:rPr>
          <w:color w:val="000000" w:themeColor="text1"/>
          <w:sz w:val="22"/>
          <w:szCs w:val="22"/>
        </w:rPr>
        <w:t>Universidade Federal de Pelotas – Rio Grande do Sul.</w:t>
      </w:r>
    </w:p>
    <w:p w14:paraId="3F64A234" w14:textId="735071C8" w:rsidR="6FA69B17" w:rsidRDefault="2E342DB7" w:rsidP="2E342DB7">
      <w:pPr>
        <w:pStyle w:val="NormalWeb"/>
        <w:spacing w:before="240" w:beforeAutospacing="0" w:after="240" w:afterAutospacing="0"/>
        <w:jc w:val="both"/>
        <w:rPr>
          <w:color w:val="000000" w:themeColor="text1"/>
          <w:sz w:val="22"/>
          <w:szCs w:val="22"/>
        </w:rPr>
      </w:pPr>
      <w:r w:rsidRPr="2E342DB7">
        <w:rPr>
          <w:color w:val="000000" w:themeColor="text1"/>
          <w:sz w:val="22"/>
          <w:szCs w:val="22"/>
        </w:rPr>
        <w:t xml:space="preserve">A capacidade regenerativa limitada dos mamíferos tem sérias implicações para os danos teciduais. Ao longo do ciclo de vida, ocorre perda de células em tecidos de longa duração como </w:t>
      </w:r>
      <w:r w:rsidRPr="2E342DB7">
        <w:rPr>
          <w:color w:val="000000" w:themeColor="text1"/>
          <w:sz w:val="22"/>
          <w:szCs w:val="22"/>
        </w:rPr>
        <w:lastRenderedPageBreak/>
        <w:t xml:space="preserve">cérebro, coração, músculos esqueléticos e timo pelo próprio processo de envelhecimento e por complicações decorrentes de danos teciduais como a amputação e as doenças cardiovasculares que não podem ser reparados pela regeneração tecidual. No período de 2008-2018 foram registrados 528.703 procedimentos de amputações hospitalares ligados aos membros inferiores e superiores no Brasil. Dada a capacidade regenerativa limitada dos mamíferos associada aos danos teciduais que acarretam em diminuição da qualidade de vida, doenças e/ou morte, opções terapêuticas na área da regeneração têm sido extensivamente investigadas empregado abordagens como células-tronco e engenharia genética. Modelos animais têm sido usados em pesquisas translacionais para estudar possíveis soluções para os estudos de regeneração tecidual, nos quais os genes das vias </w:t>
      </w:r>
      <w:proofErr w:type="spellStart"/>
      <w:r w:rsidRPr="2E342DB7">
        <w:rPr>
          <w:i/>
          <w:iCs/>
          <w:color w:val="000000" w:themeColor="text1"/>
          <w:sz w:val="22"/>
          <w:szCs w:val="22"/>
        </w:rPr>
        <w:t>Wnt</w:t>
      </w:r>
      <w:proofErr w:type="spellEnd"/>
      <w:r w:rsidRPr="2E342DB7">
        <w:rPr>
          <w:i/>
          <w:iCs/>
          <w:color w:val="000000" w:themeColor="text1"/>
          <w:sz w:val="22"/>
          <w:szCs w:val="22"/>
        </w:rPr>
        <w:t>/β-</w:t>
      </w:r>
      <w:proofErr w:type="spellStart"/>
      <w:r w:rsidRPr="2E342DB7">
        <w:rPr>
          <w:i/>
          <w:iCs/>
          <w:color w:val="000000" w:themeColor="text1"/>
          <w:sz w:val="22"/>
          <w:szCs w:val="22"/>
        </w:rPr>
        <w:t>catenina</w:t>
      </w:r>
      <w:proofErr w:type="spellEnd"/>
      <w:r w:rsidRPr="2E342DB7">
        <w:rPr>
          <w:color w:val="000000" w:themeColor="text1"/>
          <w:sz w:val="22"/>
          <w:szCs w:val="22"/>
        </w:rPr>
        <w:t xml:space="preserve"> e </w:t>
      </w:r>
      <w:r w:rsidRPr="2E342DB7">
        <w:rPr>
          <w:i/>
          <w:iCs/>
          <w:color w:val="000000" w:themeColor="text1"/>
          <w:sz w:val="22"/>
          <w:szCs w:val="22"/>
        </w:rPr>
        <w:t>Bmp</w:t>
      </w:r>
      <w:r w:rsidRPr="2E342DB7">
        <w:rPr>
          <w:color w:val="000000" w:themeColor="text1"/>
          <w:sz w:val="22"/>
          <w:szCs w:val="22"/>
        </w:rPr>
        <w:t xml:space="preserve"> e dos fatores de transcrição </w:t>
      </w:r>
      <w:r w:rsidRPr="2E342DB7">
        <w:rPr>
          <w:i/>
          <w:iCs/>
          <w:color w:val="000000" w:themeColor="text1"/>
          <w:sz w:val="22"/>
          <w:szCs w:val="22"/>
        </w:rPr>
        <w:t>runx2</w:t>
      </w:r>
      <w:r w:rsidRPr="2E342DB7">
        <w:rPr>
          <w:color w:val="000000" w:themeColor="text1"/>
          <w:sz w:val="22"/>
          <w:szCs w:val="22"/>
        </w:rPr>
        <w:t xml:space="preserve"> e </w:t>
      </w:r>
      <w:proofErr w:type="spellStart"/>
      <w:r w:rsidRPr="2E342DB7">
        <w:rPr>
          <w:i/>
          <w:iCs/>
          <w:color w:val="000000" w:themeColor="text1"/>
          <w:sz w:val="22"/>
          <w:szCs w:val="22"/>
        </w:rPr>
        <w:t>osterix</w:t>
      </w:r>
      <w:proofErr w:type="spellEnd"/>
      <w:r w:rsidRPr="2E342DB7">
        <w:rPr>
          <w:i/>
          <w:iCs/>
          <w:color w:val="000000" w:themeColor="text1"/>
          <w:sz w:val="22"/>
          <w:szCs w:val="22"/>
        </w:rPr>
        <w:t xml:space="preserve"> </w:t>
      </w:r>
      <w:r w:rsidRPr="2E342DB7">
        <w:rPr>
          <w:color w:val="000000" w:themeColor="text1"/>
          <w:sz w:val="22"/>
          <w:szCs w:val="22"/>
        </w:rPr>
        <w:t>(</w:t>
      </w:r>
      <w:r w:rsidRPr="2E342DB7">
        <w:rPr>
          <w:i/>
          <w:iCs/>
          <w:color w:val="000000" w:themeColor="text1"/>
          <w:sz w:val="22"/>
          <w:szCs w:val="22"/>
        </w:rPr>
        <w:t>sp7</w:t>
      </w:r>
      <w:r w:rsidRPr="2E342DB7">
        <w:rPr>
          <w:color w:val="000000" w:themeColor="text1"/>
          <w:sz w:val="22"/>
          <w:szCs w:val="22"/>
        </w:rPr>
        <w:t xml:space="preserve">) controlam o processo de regeneração. Este estudo objetiva investigar mecanismos moleculares regulatórios durante a regeneração óssea em modelo translacional </w:t>
      </w:r>
      <w:proofErr w:type="spellStart"/>
      <w:r w:rsidRPr="2E342DB7">
        <w:rPr>
          <w:color w:val="000000" w:themeColor="text1"/>
          <w:sz w:val="22"/>
          <w:szCs w:val="22"/>
        </w:rPr>
        <w:t>zebrafish</w:t>
      </w:r>
      <w:proofErr w:type="spellEnd"/>
      <w:r w:rsidRPr="2E342DB7">
        <w:rPr>
          <w:color w:val="000000" w:themeColor="text1"/>
          <w:sz w:val="22"/>
          <w:szCs w:val="22"/>
        </w:rPr>
        <w:t xml:space="preserve">. O software </w:t>
      </w:r>
      <w:proofErr w:type="spellStart"/>
      <w:r w:rsidRPr="2E342DB7">
        <w:rPr>
          <w:color w:val="000000" w:themeColor="text1"/>
          <w:sz w:val="22"/>
          <w:szCs w:val="22"/>
        </w:rPr>
        <w:t>CRISPRscan</w:t>
      </w:r>
      <w:proofErr w:type="spellEnd"/>
      <w:r w:rsidRPr="2E342DB7">
        <w:rPr>
          <w:color w:val="000000" w:themeColor="text1"/>
          <w:sz w:val="22"/>
          <w:szCs w:val="22"/>
        </w:rPr>
        <w:t xml:space="preserve"> foi utilizado para desenhar </w:t>
      </w:r>
      <w:proofErr w:type="spellStart"/>
      <w:r w:rsidRPr="2E342DB7">
        <w:rPr>
          <w:color w:val="000000" w:themeColor="text1"/>
          <w:sz w:val="22"/>
          <w:szCs w:val="22"/>
        </w:rPr>
        <w:t>sgRNAs</w:t>
      </w:r>
      <w:proofErr w:type="spellEnd"/>
      <w:r w:rsidRPr="2E342DB7">
        <w:rPr>
          <w:color w:val="000000" w:themeColor="text1"/>
          <w:sz w:val="22"/>
          <w:szCs w:val="22"/>
        </w:rPr>
        <w:t xml:space="preserve"> alvejando os genes </w:t>
      </w:r>
      <w:r w:rsidRPr="2E342DB7">
        <w:rPr>
          <w:i/>
          <w:iCs/>
          <w:color w:val="000000" w:themeColor="text1"/>
          <w:sz w:val="22"/>
          <w:szCs w:val="22"/>
        </w:rPr>
        <w:t>runx2a</w:t>
      </w:r>
      <w:r w:rsidRPr="2E342DB7">
        <w:rPr>
          <w:color w:val="000000" w:themeColor="text1"/>
          <w:sz w:val="22"/>
          <w:szCs w:val="22"/>
        </w:rPr>
        <w:t xml:space="preserve"> e </w:t>
      </w:r>
      <w:r w:rsidRPr="2E342DB7">
        <w:rPr>
          <w:i/>
          <w:iCs/>
          <w:color w:val="000000" w:themeColor="text1"/>
          <w:sz w:val="22"/>
          <w:szCs w:val="22"/>
        </w:rPr>
        <w:t>sp7</w:t>
      </w:r>
      <w:r w:rsidRPr="2E342DB7">
        <w:rPr>
          <w:color w:val="000000" w:themeColor="text1"/>
          <w:sz w:val="22"/>
          <w:szCs w:val="22"/>
        </w:rPr>
        <w:t xml:space="preserve">. Embriões de </w:t>
      </w:r>
      <w:proofErr w:type="spellStart"/>
      <w:r w:rsidRPr="2E342DB7">
        <w:rPr>
          <w:color w:val="000000" w:themeColor="text1"/>
          <w:sz w:val="22"/>
          <w:szCs w:val="22"/>
        </w:rPr>
        <w:t>zebrafish</w:t>
      </w:r>
      <w:proofErr w:type="spellEnd"/>
      <w:r w:rsidRPr="2E342DB7">
        <w:rPr>
          <w:color w:val="000000" w:themeColor="text1"/>
          <w:sz w:val="22"/>
          <w:szCs w:val="22"/>
        </w:rPr>
        <w:t xml:space="preserve"> no estágio de uma célula foram injetados com as construções para nocaute dos genes selecionados (n=500 </w:t>
      </w:r>
      <w:r w:rsidRPr="2E342DB7">
        <w:rPr>
          <w:i/>
          <w:iCs/>
          <w:color w:val="000000" w:themeColor="text1"/>
          <w:sz w:val="22"/>
          <w:szCs w:val="22"/>
        </w:rPr>
        <w:t>sp7</w:t>
      </w:r>
      <w:r w:rsidRPr="2E342DB7">
        <w:rPr>
          <w:color w:val="000000" w:themeColor="text1"/>
          <w:sz w:val="22"/>
          <w:szCs w:val="22"/>
        </w:rPr>
        <w:t xml:space="preserve">; n=490 </w:t>
      </w:r>
      <w:r w:rsidRPr="2E342DB7">
        <w:rPr>
          <w:i/>
          <w:iCs/>
          <w:color w:val="000000" w:themeColor="text1"/>
          <w:sz w:val="22"/>
          <w:szCs w:val="22"/>
        </w:rPr>
        <w:t>runx2a</w:t>
      </w:r>
      <w:r w:rsidRPr="2E342DB7">
        <w:rPr>
          <w:color w:val="000000" w:themeColor="text1"/>
          <w:sz w:val="22"/>
          <w:szCs w:val="22"/>
        </w:rPr>
        <w:t>) e, 24 horas pós injeção, o DNA genômico de embriões (n=</w:t>
      </w:r>
      <w:proofErr w:type="gramStart"/>
      <w:r w:rsidRPr="2E342DB7">
        <w:rPr>
          <w:color w:val="000000" w:themeColor="text1"/>
          <w:sz w:val="22"/>
          <w:szCs w:val="22"/>
        </w:rPr>
        <w:t xml:space="preserve">9  </w:t>
      </w:r>
      <w:r w:rsidRPr="2E342DB7">
        <w:rPr>
          <w:i/>
          <w:iCs/>
          <w:color w:val="000000" w:themeColor="text1"/>
          <w:sz w:val="22"/>
          <w:szCs w:val="22"/>
        </w:rPr>
        <w:t>sp</w:t>
      </w:r>
      <w:proofErr w:type="gramEnd"/>
      <w:r w:rsidRPr="2E342DB7">
        <w:rPr>
          <w:i/>
          <w:iCs/>
          <w:color w:val="000000" w:themeColor="text1"/>
          <w:sz w:val="22"/>
          <w:szCs w:val="22"/>
        </w:rPr>
        <w:t>7</w:t>
      </w:r>
      <w:r w:rsidRPr="2E342DB7">
        <w:rPr>
          <w:color w:val="000000" w:themeColor="text1"/>
          <w:sz w:val="22"/>
          <w:szCs w:val="22"/>
        </w:rPr>
        <w:t>; n=3</w:t>
      </w:r>
      <w:r w:rsidRPr="2E342DB7">
        <w:rPr>
          <w:i/>
          <w:iCs/>
          <w:color w:val="000000" w:themeColor="text1"/>
          <w:sz w:val="22"/>
          <w:szCs w:val="22"/>
        </w:rPr>
        <w:t xml:space="preserve"> runx2a</w:t>
      </w:r>
      <w:r w:rsidRPr="2E342DB7">
        <w:rPr>
          <w:color w:val="000000" w:themeColor="text1"/>
          <w:sz w:val="22"/>
          <w:szCs w:val="22"/>
        </w:rPr>
        <w:t xml:space="preserve">) foi extraído e </w:t>
      </w:r>
      <w:proofErr w:type="spellStart"/>
      <w:r w:rsidRPr="2E342DB7">
        <w:rPr>
          <w:color w:val="000000" w:themeColor="text1"/>
          <w:sz w:val="22"/>
          <w:szCs w:val="22"/>
        </w:rPr>
        <w:t>genotipado</w:t>
      </w:r>
      <w:proofErr w:type="spellEnd"/>
      <w:r w:rsidRPr="2E342DB7">
        <w:rPr>
          <w:color w:val="000000" w:themeColor="text1"/>
          <w:sz w:val="22"/>
          <w:szCs w:val="22"/>
        </w:rPr>
        <w:t xml:space="preserve"> para avaliar a eficiência da técnica nos peixes fundadores (F0). As sequências das mutações obtidas foram comparadas com genes anotados em banco de dados.  Do total de embriões injetados, 317 e 111 sobreviveram, para sp7 e runx2a, respectivamente. A partir das sequências obtidas da genotipagem, encontramos 5 distintas deleções variando entre 7 e 24 pares de bases no éxon 2 de</w:t>
      </w:r>
      <w:r w:rsidRPr="2E342DB7">
        <w:rPr>
          <w:i/>
          <w:iCs/>
          <w:color w:val="000000" w:themeColor="text1"/>
          <w:sz w:val="22"/>
          <w:szCs w:val="22"/>
        </w:rPr>
        <w:t xml:space="preserve"> sp7</w:t>
      </w:r>
      <w:r w:rsidRPr="2E342DB7">
        <w:rPr>
          <w:color w:val="000000" w:themeColor="text1"/>
          <w:sz w:val="22"/>
          <w:szCs w:val="22"/>
        </w:rPr>
        <w:t xml:space="preserve"> e 3 distintas deleções variando entre 3 e 14 pares de bases no éxon 3 de </w:t>
      </w:r>
      <w:r w:rsidRPr="2E342DB7">
        <w:rPr>
          <w:i/>
          <w:iCs/>
          <w:color w:val="000000" w:themeColor="text1"/>
          <w:sz w:val="22"/>
          <w:szCs w:val="22"/>
        </w:rPr>
        <w:t>runx2a</w:t>
      </w:r>
      <w:r w:rsidRPr="2E342DB7">
        <w:rPr>
          <w:color w:val="000000" w:themeColor="text1"/>
          <w:sz w:val="22"/>
          <w:szCs w:val="22"/>
        </w:rPr>
        <w:t xml:space="preserve">. Essas deleções ocasionaram alteração na matriz leitura da tradução apresentando proteínas truncadas devido a geração de stop </w:t>
      </w:r>
      <w:proofErr w:type="spellStart"/>
      <w:r w:rsidRPr="2E342DB7">
        <w:rPr>
          <w:color w:val="000000" w:themeColor="text1"/>
          <w:sz w:val="22"/>
          <w:szCs w:val="22"/>
        </w:rPr>
        <w:t>codons</w:t>
      </w:r>
      <w:proofErr w:type="spellEnd"/>
      <w:r w:rsidRPr="2E342DB7">
        <w:rPr>
          <w:color w:val="000000" w:themeColor="text1"/>
          <w:sz w:val="22"/>
          <w:szCs w:val="22"/>
        </w:rPr>
        <w:t xml:space="preserve"> e outras alterações na sequência de aminoácidos. Nossos resultados sugerem uma grande importância dos genes </w:t>
      </w:r>
      <w:r w:rsidRPr="2E342DB7">
        <w:rPr>
          <w:i/>
          <w:iCs/>
          <w:color w:val="000000" w:themeColor="text1"/>
          <w:sz w:val="22"/>
          <w:szCs w:val="22"/>
        </w:rPr>
        <w:t>runx2a</w:t>
      </w:r>
      <w:r w:rsidRPr="2E342DB7">
        <w:rPr>
          <w:color w:val="000000" w:themeColor="text1"/>
          <w:sz w:val="22"/>
          <w:szCs w:val="22"/>
        </w:rPr>
        <w:t xml:space="preserve"> e </w:t>
      </w:r>
      <w:r w:rsidRPr="2E342DB7">
        <w:rPr>
          <w:i/>
          <w:iCs/>
          <w:color w:val="000000" w:themeColor="text1"/>
          <w:sz w:val="22"/>
          <w:szCs w:val="22"/>
        </w:rPr>
        <w:t>sp7</w:t>
      </w:r>
      <w:r w:rsidRPr="2E342DB7">
        <w:rPr>
          <w:color w:val="000000" w:themeColor="text1"/>
          <w:sz w:val="22"/>
          <w:szCs w:val="22"/>
        </w:rPr>
        <w:t xml:space="preserve"> durante o desenvolvimento, assim novos experimentos serão realizados, assim como análise de crescimento e estabelecimento das linhagens mutantes para posterior análise de regeneração.</w:t>
      </w:r>
    </w:p>
    <w:p w14:paraId="78DAE1FB" w14:textId="2E06AC27" w:rsidR="6FA69B17" w:rsidRDefault="2E342DB7" w:rsidP="2E342DB7">
      <w:pPr>
        <w:pStyle w:val="NormalWeb"/>
        <w:spacing w:before="240" w:beforeAutospacing="0" w:after="240" w:afterAutospacing="0"/>
        <w:jc w:val="both"/>
        <w:rPr>
          <w:rFonts w:ascii="Arial" w:eastAsia="Arial" w:hAnsi="Arial" w:cs="Arial"/>
          <w:color w:val="222222"/>
          <w:sz w:val="22"/>
          <w:szCs w:val="22"/>
        </w:rPr>
      </w:pPr>
      <w:r w:rsidRPr="2E342DB7">
        <w:rPr>
          <w:b/>
          <w:bCs/>
          <w:color w:val="000000" w:themeColor="text1"/>
          <w:sz w:val="22"/>
          <w:szCs w:val="22"/>
        </w:rPr>
        <w:t xml:space="preserve">Apoio financeiro: </w:t>
      </w:r>
      <w:proofErr w:type="spellStart"/>
      <w:r w:rsidRPr="2E342DB7">
        <w:rPr>
          <w:color w:val="000000" w:themeColor="text1"/>
          <w:sz w:val="22"/>
          <w:szCs w:val="22"/>
        </w:rPr>
        <w:t>PROPe</w:t>
      </w:r>
      <w:proofErr w:type="spellEnd"/>
      <w:r w:rsidRPr="2E342DB7">
        <w:rPr>
          <w:color w:val="000000" w:themeColor="text1"/>
          <w:sz w:val="22"/>
          <w:szCs w:val="22"/>
        </w:rPr>
        <w:t xml:space="preserve"> Unesp 13/2022. </w:t>
      </w:r>
      <w:r w:rsidRPr="2E342DB7">
        <w:rPr>
          <w:rFonts w:ascii="Arial" w:eastAsia="Arial" w:hAnsi="Arial" w:cs="Arial"/>
          <w:color w:val="222222"/>
          <w:sz w:val="22"/>
          <w:szCs w:val="22"/>
        </w:rPr>
        <w:t>FAPERGS-FAPESP: 2019/15494-5.</w:t>
      </w:r>
    </w:p>
    <w:p w14:paraId="20EA480E" w14:textId="7D722664" w:rsidR="6FA69B17" w:rsidRDefault="6FA69B17" w:rsidP="6FA69B17">
      <w:pPr>
        <w:jc w:val="both"/>
        <w:rPr>
          <w:rFonts w:eastAsia="Times New Roman" w:cs="Times New Roman"/>
          <w:sz w:val="22"/>
        </w:rPr>
      </w:pPr>
    </w:p>
    <w:p w14:paraId="2B27719E" w14:textId="62306EFC" w:rsidR="2E342DB7" w:rsidRDefault="2E342DB7" w:rsidP="2E342DB7">
      <w:pPr>
        <w:jc w:val="both"/>
        <w:rPr>
          <w:rFonts w:eastAsia="Times New Roman" w:cs="Times New Roman"/>
          <w:sz w:val="22"/>
        </w:rPr>
      </w:pPr>
    </w:p>
    <w:p w14:paraId="2639CFDA" w14:textId="01AA91FF" w:rsidR="2E342DB7" w:rsidRDefault="2E342DB7" w:rsidP="2E342DB7">
      <w:pPr>
        <w:spacing w:line="360" w:lineRule="auto"/>
        <w:jc w:val="both"/>
        <w:rPr>
          <w:rFonts w:eastAsia="Times New Roman" w:cs="Times New Roman"/>
          <w:color w:val="000000" w:themeColor="text1"/>
          <w:sz w:val="22"/>
        </w:rPr>
      </w:pPr>
      <w:r w:rsidRPr="2E342DB7">
        <w:rPr>
          <w:rFonts w:eastAsia="Times New Roman" w:cs="Times New Roman"/>
          <w:b/>
          <w:bCs/>
          <w:sz w:val="22"/>
        </w:rPr>
        <w:t>08.02.01</w:t>
      </w:r>
      <w:r w:rsidRPr="2E342DB7">
        <w:rPr>
          <w:rFonts w:eastAsia="Times New Roman" w:cs="Times New Roman"/>
          <w:b/>
          <w:bCs/>
          <w:color w:val="000000" w:themeColor="text1"/>
          <w:sz w:val="22"/>
        </w:rPr>
        <w:t xml:space="preserve"> PRODUÇÃO DE CITOCINAS INFLAMATÓRIAS E TRANSIÇÃO EPITÉLIO-MESENQUIMAL DAS CÉLULAS EPITELIAIS DO ÂMNIO HUMANO EM MEIO À INFECÇÃO POLIMICROBIANA NA PRESENÇA DE LACTOBACILLUS SPP.</w:t>
      </w:r>
    </w:p>
    <w:p w14:paraId="358D66D6" w14:textId="00E111AD" w:rsidR="2E342DB7" w:rsidRDefault="2E342DB7" w:rsidP="2E342DB7">
      <w:pPr>
        <w:spacing w:line="360" w:lineRule="auto"/>
        <w:jc w:val="both"/>
        <w:rPr>
          <w:rFonts w:eastAsia="Times New Roman" w:cs="Times New Roman"/>
          <w:color w:val="000000" w:themeColor="text1"/>
          <w:sz w:val="22"/>
        </w:rPr>
      </w:pPr>
      <w:r w:rsidRPr="2E342DB7">
        <w:rPr>
          <w:rFonts w:eastAsia="Times New Roman" w:cs="Times New Roman"/>
          <w:color w:val="000000" w:themeColor="text1"/>
          <w:sz w:val="22"/>
        </w:rPr>
        <w:t>SILVA, M. de C.</w:t>
      </w:r>
      <w:r w:rsidRPr="2E342DB7">
        <w:rPr>
          <w:rFonts w:eastAsia="Times New Roman" w:cs="Times New Roman"/>
          <w:color w:val="000000" w:themeColor="text1"/>
          <w:sz w:val="22"/>
          <w:vertAlign w:val="superscript"/>
        </w:rPr>
        <w:t>1</w:t>
      </w:r>
      <w:r w:rsidRPr="2E342DB7">
        <w:rPr>
          <w:rFonts w:eastAsia="Times New Roman" w:cs="Times New Roman"/>
          <w:color w:val="000000" w:themeColor="text1"/>
          <w:sz w:val="22"/>
        </w:rPr>
        <w:t xml:space="preserve">; </w:t>
      </w:r>
      <w:r w:rsidRPr="2E342DB7">
        <w:rPr>
          <w:rFonts w:eastAsia="Times New Roman" w:cs="Times New Roman"/>
          <w:color w:val="000000" w:themeColor="text1"/>
          <w:sz w:val="22"/>
          <w:u w:val="single"/>
        </w:rPr>
        <w:t>NASTARO, G.</w:t>
      </w:r>
      <w:r w:rsidRPr="2E342DB7">
        <w:rPr>
          <w:rFonts w:eastAsia="Times New Roman" w:cs="Times New Roman"/>
          <w:color w:val="000000" w:themeColor="text1"/>
          <w:sz w:val="22"/>
          <w:u w:val="single"/>
          <w:vertAlign w:val="superscript"/>
        </w:rPr>
        <w:t>1</w:t>
      </w:r>
      <w:r w:rsidRPr="2E342DB7">
        <w:rPr>
          <w:rFonts w:eastAsia="Times New Roman" w:cs="Times New Roman"/>
          <w:color w:val="000000" w:themeColor="text1"/>
          <w:sz w:val="22"/>
        </w:rPr>
        <w:t>; BENTO, G. F. C.</w:t>
      </w:r>
      <w:r w:rsidRPr="2E342DB7">
        <w:rPr>
          <w:rFonts w:eastAsia="Times New Roman" w:cs="Times New Roman"/>
          <w:color w:val="000000" w:themeColor="text1"/>
          <w:sz w:val="22"/>
          <w:vertAlign w:val="superscript"/>
        </w:rPr>
        <w:t>1</w:t>
      </w:r>
      <w:r w:rsidRPr="2E342DB7">
        <w:rPr>
          <w:rFonts w:eastAsia="Times New Roman" w:cs="Times New Roman"/>
          <w:color w:val="000000" w:themeColor="text1"/>
          <w:sz w:val="22"/>
        </w:rPr>
        <w:t>; TROITINO, V. C.</w:t>
      </w:r>
      <w:r w:rsidRPr="2E342DB7">
        <w:rPr>
          <w:rFonts w:eastAsia="Times New Roman" w:cs="Times New Roman"/>
          <w:color w:val="000000" w:themeColor="text1"/>
          <w:sz w:val="22"/>
          <w:vertAlign w:val="superscript"/>
        </w:rPr>
        <w:t>1</w:t>
      </w:r>
      <w:r w:rsidRPr="2E342DB7">
        <w:rPr>
          <w:rFonts w:eastAsia="Times New Roman" w:cs="Times New Roman"/>
          <w:color w:val="000000" w:themeColor="text1"/>
          <w:sz w:val="22"/>
        </w:rPr>
        <w:t>; POLETTINI, J.</w:t>
      </w:r>
      <w:r w:rsidRPr="2E342DB7">
        <w:rPr>
          <w:rFonts w:eastAsia="Times New Roman" w:cs="Times New Roman"/>
          <w:color w:val="000000" w:themeColor="text1"/>
          <w:sz w:val="22"/>
          <w:vertAlign w:val="superscript"/>
        </w:rPr>
        <w:t>2</w:t>
      </w:r>
      <w:r w:rsidRPr="2E342DB7">
        <w:rPr>
          <w:rFonts w:eastAsia="Times New Roman" w:cs="Times New Roman"/>
          <w:color w:val="000000" w:themeColor="text1"/>
          <w:sz w:val="22"/>
        </w:rPr>
        <w:t>; MENON, R.</w:t>
      </w:r>
      <w:r w:rsidRPr="2E342DB7">
        <w:rPr>
          <w:rFonts w:eastAsia="Times New Roman" w:cs="Times New Roman"/>
          <w:color w:val="000000" w:themeColor="text1"/>
          <w:sz w:val="22"/>
          <w:vertAlign w:val="superscript"/>
        </w:rPr>
        <w:t>3</w:t>
      </w:r>
      <w:r w:rsidRPr="2E342DB7">
        <w:rPr>
          <w:rFonts w:eastAsia="Times New Roman" w:cs="Times New Roman"/>
          <w:color w:val="000000" w:themeColor="text1"/>
          <w:sz w:val="22"/>
        </w:rPr>
        <w:t>; SILVA, M. G. da</w:t>
      </w:r>
      <w:r w:rsidRPr="2E342DB7">
        <w:rPr>
          <w:rFonts w:eastAsia="Times New Roman" w:cs="Times New Roman"/>
          <w:color w:val="000000" w:themeColor="text1"/>
          <w:sz w:val="22"/>
          <w:vertAlign w:val="superscript"/>
        </w:rPr>
        <w:t>1</w:t>
      </w:r>
      <w:r w:rsidRPr="2E342DB7">
        <w:rPr>
          <w:rFonts w:eastAsia="Times New Roman" w:cs="Times New Roman"/>
          <w:color w:val="000000" w:themeColor="text1"/>
          <w:sz w:val="22"/>
        </w:rPr>
        <w:t>.</w:t>
      </w:r>
    </w:p>
    <w:p w14:paraId="711792C9" w14:textId="1AF48BAB" w:rsidR="2E342DB7" w:rsidRDefault="2E342DB7" w:rsidP="2E342DB7">
      <w:pPr>
        <w:spacing w:line="360" w:lineRule="auto"/>
        <w:jc w:val="both"/>
        <w:rPr>
          <w:rFonts w:eastAsia="Times New Roman" w:cs="Times New Roman"/>
          <w:color w:val="000000" w:themeColor="text1"/>
          <w:sz w:val="22"/>
        </w:rPr>
      </w:pPr>
      <w:r w:rsidRPr="2E342DB7">
        <w:rPr>
          <w:rFonts w:eastAsia="Times New Roman" w:cs="Times New Roman"/>
          <w:color w:val="000000" w:themeColor="text1"/>
          <w:sz w:val="22"/>
          <w:vertAlign w:val="superscript"/>
        </w:rPr>
        <w:t xml:space="preserve">1 </w:t>
      </w:r>
      <w:r w:rsidRPr="2E342DB7">
        <w:rPr>
          <w:rFonts w:eastAsia="Times New Roman" w:cs="Times New Roman"/>
          <w:color w:val="000000" w:themeColor="text1"/>
          <w:sz w:val="22"/>
        </w:rPr>
        <w:t xml:space="preserve">Faculdade de Medicina de Botucatu – Unesp </w:t>
      </w:r>
      <w:proofErr w:type="gramStart"/>
      <w:r w:rsidRPr="2E342DB7">
        <w:rPr>
          <w:rFonts w:eastAsia="Times New Roman" w:cs="Times New Roman"/>
          <w:color w:val="000000" w:themeColor="text1"/>
          <w:sz w:val="22"/>
        </w:rPr>
        <w:t>-  Botucatu</w:t>
      </w:r>
      <w:proofErr w:type="gramEnd"/>
      <w:r w:rsidRPr="2E342DB7">
        <w:rPr>
          <w:rFonts w:eastAsia="Times New Roman" w:cs="Times New Roman"/>
          <w:color w:val="000000" w:themeColor="text1"/>
          <w:sz w:val="22"/>
        </w:rPr>
        <w:t xml:space="preserve"> (SP) – Brasil; </w:t>
      </w:r>
      <w:r w:rsidRPr="2E342DB7">
        <w:rPr>
          <w:rFonts w:eastAsia="Times New Roman" w:cs="Times New Roman"/>
          <w:color w:val="000000" w:themeColor="text1"/>
          <w:sz w:val="22"/>
          <w:vertAlign w:val="superscript"/>
        </w:rPr>
        <w:t>2</w:t>
      </w:r>
      <w:r w:rsidRPr="2E342DB7">
        <w:rPr>
          <w:rFonts w:eastAsia="Times New Roman" w:cs="Times New Roman"/>
          <w:color w:val="000000" w:themeColor="text1"/>
          <w:sz w:val="22"/>
        </w:rPr>
        <w:t xml:space="preserve"> Universidade Federal da Fronteira Sul (UFFS), Passo Fundo (RS)- Brasil; </w:t>
      </w:r>
      <w:r w:rsidRPr="2E342DB7">
        <w:rPr>
          <w:rFonts w:eastAsia="Times New Roman" w:cs="Times New Roman"/>
          <w:color w:val="000000" w:themeColor="text1"/>
          <w:sz w:val="22"/>
          <w:vertAlign w:val="superscript"/>
        </w:rPr>
        <w:t xml:space="preserve">3 </w:t>
      </w:r>
      <w:proofErr w:type="spellStart"/>
      <w:r w:rsidRPr="2E342DB7">
        <w:rPr>
          <w:rFonts w:eastAsia="Times New Roman" w:cs="Times New Roman"/>
          <w:color w:val="000000" w:themeColor="text1"/>
          <w:sz w:val="22"/>
        </w:rPr>
        <w:t>University</w:t>
      </w:r>
      <w:proofErr w:type="spellEnd"/>
      <w:r w:rsidRPr="2E342DB7">
        <w:rPr>
          <w:rFonts w:eastAsia="Times New Roman" w:cs="Times New Roman"/>
          <w:color w:val="000000" w:themeColor="text1"/>
          <w:sz w:val="22"/>
        </w:rPr>
        <w:t xml:space="preserve"> </w:t>
      </w:r>
      <w:proofErr w:type="spellStart"/>
      <w:r w:rsidRPr="2E342DB7">
        <w:rPr>
          <w:rFonts w:eastAsia="Times New Roman" w:cs="Times New Roman"/>
          <w:color w:val="000000" w:themeColor="text1"/>
          <w:sz w:val="22"/>
        </w:rPr>
        <w:t>of</w:t>
      </w:r>
      <w:proofErr w:type="spellEnd"/>
      <w:r w:rsidRPr="2E342DB7">
        <w:rPr>
          <w:rFonts w:eastAsia="Times New Roman" w:cs="Times New Roman"/>
          <w:color w:val="000000" w:themeColor="text1"/>
          <w:sz w:val="22"/>
        </w:rPr>
        <w:t xml:space="preserve"> Texas Medical </w:t>
      </w:r>
      <w:proofErr w:type="spellStart"/>
      <w:r w:rsidRPr="2E342DB7">
        <w:rPr>
          <w:rFonts w:eastAsia="Times New Roman" w:cs="Times New Roman"/>
          <w:color w:val="000000" w:themeColor="text1"/>
          <w:sz w:val="22"/>
        </w:rPr>
        <w:t>Branch</w:t>
      </w:r>
      <w:proofErr w:type="spellEnd"/>
      <w:r w:rsidRPr="2E342DB7">
        <w:rPr>
          <w:rFonts w:eastAsia="Times New Roman" w:cs="Times New Roman"/>
          <w:color w:val="000000" w:themeColor="text1"/>
          <w:sz w:val="22"/>
        </w:rPr>
        <w:t xml:space="preserve"> (UTMB), </w:t>
      </w:r>
      <w:proofErr w:type="spellStart"/>
      <w:r w:rsidRPr="2E342DB7">
        <w:rPr>
          <w:rFonts w:eastAsia="Times New Roman" w:cs="Times New Roman"/>
          <w:color w:val="000000" w:themeColor="text1"/>
          <w:sz w:val="22"/>
        </w:rPr>
        <w:t>Galveston</w:t>
      </w:r>
      <w:proofErr w:type="spellEnd"/>
      <w:r w:rsidRPr="2E342DB7">
        <w:rPr>
          <w:rFonts w:eastAsia="Times New Roman" w:cs="Times New Roman"/>
          <w:color w:val="000000" w:themeColor="text1"/>
          <w:sz w:val="22"/>
        </w:rPr>
        <w:t xml:space="preserve"> (TX), Estados Unidos da América. </w:t>
      </w:r>
    </w:p>
    <w:p w14:paraId="11CE25B0" w14:textId="58096C37" w:rsidR="2E342DB7" w:rsidRDefault="2E342DB7" w:rsidP="2E342DB7">
      <w:pPr>
        <w:spacing w:line="360" w:lineRule="auto"/>
        <w:jc w:val="both"/>
        <w:rPr>
          <w:rFonts w:eastAsia="Times New Roman" w:cs="Times New Roman"/>
          <w:color w:val="000000" w:themeColor="text1"/>
          <w:sz w:val="22"/>
        </w:rPr>
      </w:pPr>
    </w:p>
    <w:p w14:paraId="3FB17252" w14:textId="028CA692" w:rsidR="2E342DB7" w:rsidRDefault="2E342DB7" w:rsidP="2E342DB7">
      <w:pPr>
        <w:spacing w:line="360" w:lineRule="auto"/>
        <w:jc w:val="both"/>
        <w:rPr>
          <w:rFonts w:eastAsia="Times New Roman" w:cs="Times New Roman"/>
          <w:color w:val="000000" w:themeColor="text1"/>
          <w:sz w:val="22"/>
        </w:rPr>
      </w:pPr>
      <w:r w:rsidRPr="2E342DB7">
        <w:rPr>
          <w:rFonts w:eastAsia="Times New Roman" w:cs="Times New Roman"/>
          <w:color w:val="000000" w:themeColor="text1"/>
          <w:sz w:val="22"/>
        </w:rPr>
        <w:t xml:space="preserve">O parto pré-termo (PP) é um dos principais problemas na clínica obstétrica. A invasão </w:t>
      </w:r>
      <w:proofErr w:type="spellStart"/>
      <w:r w:rsidRPr="2E342DB7">
        <w:rPr>
          <w:rFonts w:eastAsia="Times New Roman" w:cs="Times New Roman"/>
          <w:color w:val="000000" w:themeColor="text1"/>
          <w:sz w:val="22"/>
        </w:rPr>
        <w:t>polibacteriana</w:t>
      </w:r>
      <w:proofErr w:type="spellEnd"/>
      <w:r w:rsidRPr="2E342DB7">
        <w:rPr>
          <w:rFonts w:eastAsia="Times New Roman" w:cs="Times New Roman"/>
          <w:color w:val="000000" w:themeColor="text1"/>
          <w:sz w:val="22"/>
        </w:rPr>
        <w:t xml:space="preserve"> e a inflamação das membranas fetais podem ser uma causa associada ao PP, aumentando a produção de mediadores inflamatórios e a senescência celular. O objetivo deste estudo foi avaliar a produção e a cinética de mediadores inflamatórios em modelos </w:t>
      </w:r>
      <w:r w:rsidRPr="2E342DB7">
        <w:rPr>
          <w:rFonts w:eastAsia="Times New Roman" w:cs="Times New Roman"/>
          <w:i/>
          <w:iCs/>
          <w:color w:val="000000" w:themeColor="text1"/>
          <w:sz w:val="22"/>
        </w:rPr>
        <w:t>in vitro</w:t>
      </w:r>
      <w:r w:rsidRPr="2E342DB7">
        <w:rPr>
          <w:rFonts w:eastAsia="Times New Roman" w:cs="Times New Roman"/>
          <w:color w:val="000000" w:themeColor="text1"/>
          <w:sz w:val="22"/>
        </w:rPr>
        <w:t xml:space="preserve"> de infecção </w:t>
      </w:r>
      <w:proofErr w:type="spellStart"/>
      <w:r w:rsidRPr="2E342DB7">
        <w:rPr>
          <w:rFonts w:eastAsia="Times New Roman" w:cs="Times New Roman"/>
          <w:color w:val="000000" w:themeColor="text1"/>
          <w:sz w:val="22"/>
        </w:rPr>
        <w:t>polibacteriana</w:t>
      </w:r>
      <w:proofErr w:type="spellEnd"/>
      <w:r w:rsidRPr="2E342DB7">
        <w:rPr>
          <w:rFonts w:eastAsia="Times New Roman" w:cs="Times New Roman"/>
          <w:color w:val="000000" w:themeColor="text1"/>
          <w:sz w:val="22"/>
        </w:rPr>
        <w:t xml:space="preserve"> de células amnióticas epiteliais na presença de diferentes espécies de lactobacilos. Para tanto, células amnióticas epiteliais imortalizadas (</w:t>
      </w:r>
      <w:proofErr w:type="spellStart"/>
      <w:r w:rsidRPr="2E342DB7">
        <w:rPr>
          <w:rFonts w:eastAsia="Times New Roman" w:cs="Times New Roman"/>
          <w:color w:val="000000" w:themeColor="text1"/>
          <w:sz w:val="22"/>
        </w:rPr>
        <w:t>hFM-AECs</w:t>
      </w:r>
      <w:proofErr w:type="spellEnd"/>
      <w:r w:rsidRPr="2E342DB7">
        <w:rPr>
          <w:rFonts w:eastAsia="Times New Roman" w:cs="Times New Roman"/>
          <w:color w:val="000000" w:themeColor="text1"/>
          <w:sz w:val="22"/>
        </w:rPr>
        <w:t xml:space="preserve">) foram </w:t>
      </w:r>
      <w:r w:rsidRPr="2E342DB7">
        <w:rPr>
          <w:rFonts w:eastAsia="Times New Roman" w:cs="Times New Roman"/>
          <w:color w:val="000000" w:themeColor="text1"/>
          <w:sz w:val="22"/>
        </w:rPr>
        <w:lastRenderedPageBreak/>
        <w:t xml:space="preserve">cultivadas e submetidas a diferentes estímulos compostos por espécies bacterianas associadas à vaginose bacteriana e ao PP na presença de espécies </w:t>
      </w:r>
      <w:proofErr w:type="spellStart"/>
      <w:r w:rsidRPr="2E342DB7">
        <w:rPr>
          <w:rFonts w:eastAsia="Times New Roman" w:cs="Times New Roman"/>
          <w:color w:val="000000" w:themeColor="text1"/>
          <w:sz w:val="22"/>
        </w:rPr>
        <w:t>lactobacilares</w:t>
      </w:r>
      <w:proofErr w:type="spellEnd"/>
      <w:r w:rsidRPr="2E342DB7">
        <w:rPr>
          <w:rFonts w:eastAsia="Times New Roman" w:cs="Times New Roman"/>
          <w:color w:val="000000" w:themeColor="text1"/>
          <w:sz w:val="22"/>
        </w:rPr>
        <w:t xml:space="preserve">. Os sobrenadantes da cultura foram coletados em cinco momentos diferentes: 0h, 6h, 12h, 18h e 24h. Interleucinas (IL)-6, IL-8, IL-10, IL-1β, IL-13, fator estimulador de colônia de macrófagos de granulócitos (GM-CSF) e fator de necrose tumoral-α (TNF-α) foram mensurados por teste </w:t>
      </w:r>
      <w:proofErr w:type="spellStart"/>
      <w:r w:rsidRPr="2E342DB7">
        <w:rPr>
          <w:rFonts w:eastAsia="Times New Roman" w:cs="Times New Roman"/>
          <w:color w:val="000000" w:themeColor="text1"/>
          <w:sz w:val="22"/>
        </w:rPr>
        <w:t>imunoenzimático</w:t>
      </w:r>
      <w:proofErr w:type="spellEnd"/>
      <w:r w:rsidRPr="2E342DB7">
        <w:rPr>
          <w:rFonts w:eastAsia="Times New Roman" w:cs="Times New Roman"/>
          <w:color w:val="000000" w:themeColor="text1"/>
          <w:sz w:val="22"/>
        </w:rPr>
        <w:t xml:space="preserve"> (ELISA). Com isso, a produção de citocinas pró-inflamatórias foi maior nos grupos estimulados com </w:t>
      </w:r>
      <w:r w:rsidRPr="2E342DB7">
        <w:rPr>
          <w:rFonts w:eastAsia="Times New Roman" w:cs="Times New Roman"/>
          <w:i/>
          <w:iCs/>
          <w:color w:val="000000" w:themeColor="text1"/>
          <w:sz w:val="22"/>
        </w:rPr>
        <w:t xml:space="preserve">Lactobacillus </w:t>
      </w:r>
      <w:proofErr w:type="spellStart"/>
      <w:r w:rsidRPr="2E342DB7">
        <w:rPr>
          <w:rFonts w:eastAsia="Times New Roman" w:cs="Times New Roman"/>
          <w:i/>
          <w:iCs/>
          <w:color w:val="000000" w:themeColor="text1"/>
          <w:sz w:val="22"/>
        </w:rPr>
        <w:t>iners</w:t>
      </w:r>
      <w:proofErr w:type="spellEnd"/>
      <w:r w:rsidRPr="2E342DB7">
        <w:rPr>
          <w:rFonts w:eastAsia="Times New Roman" w:cs="Times New Roman"/>
          <w:color w:val="000000" w:themeColor="text1"/>
          <w:sz w:val="22"/>
        </w:rPr>
        <w:t xml:space="preserve"> em combinações com </w:t>
      </w:r>
      <w:proofErr w:type="spellStart"/>
      <w:r w:rsidRPr="2E342DB7">
        <w:rPr>
          <w:rFonts w:eastAsia="Times New Roman" w:cs="Times New Roman"/>
          <w:i/>
          <w:iCs/>
          <w:color w:val="000000" w:themeColor="text1"/>
          <w:sz w:val="22"/>
        </w:rPr>
        <w:t>Mycoplasma</w:t>
      </w:r>
      <w:proofErr w:type="spellEnd"/>
      <w:r w:rsidRPr="2E342DB7">
        <w:rPr>
          <w:rFonts w:eastAsia="Times New Roman" w:cs="Times New Roman"/>
          <w:i/>
          <w:iCs/>
          <w:color w:val="000000" w:themeColor="text1"/>
          <w:sz w:val="22"/>
        </w:rPr>
        <w:t xml:space="preserve"> </w:t>
      </w:r>
      <w:proofErr w:type="spellStart"/>
      <w:r w:rsidRPr="2E342DB7">
        <w:rPr>
          <w:rFonts w:eastAsia="Times New Roman" w:cs="Times New Roman"/>
          <w:i/>
          <w:iCs/>
          <w:color w:val="000000" w:themeColor="text1"/>
          <w:sz w:val="22"/>
        </w:rPr>
        <w:t>hominis</w:t>
      </w:r>
      <w:proofErr w:type="spellEnd"/>
      <w:r w:rsidRPr="2E342DB7">
        <w:rPr>
          <w:rFonts w:eastAsia="Times New Roman" w:cs="Times New Roman"/>
          <w:color w:val="000000" w:themeColor="text1"/>
          <w:sz w:val="22"/>
        </w:rPr>
        <w:t xml:space="preserve"> e diferentes bactérias. A resposta anti-inflamatória foi maior nos grupos de bactérias anaeróbias estimuladas juntamente com </w:t>
      </w:r>
      <w:r w:rsidRPr="2E342DB7">
        <w:rPr>
          <w:rFonts w:eastAsia="Times New Roman" w:cs="Times New Roman"/>
          <w:i/>
          <w:iCs/>
          <w:color w:val="000000" w:themeColor="text1"/>
          <w:sz w:val="22"/>
        </w:rPr>
        <w:t xml:space="preserve">L. </w:t>
      </w:r>
      <w:proofErr w:type="spellStart"/>
      <w:r w:rsidRPr="2E342DB7">
        <w:rPr>
          <w:rFonts w:eastAsia="Times New Roman" w:cs="Times New Roman"/>
          <w:i/>
          <w:iCs/>
          <w:color w:val="000000" w:themeColor="text1"/>
          <w:sz w:val="22"/>
        </w:rPr>
        <w:t>crispatus</w:t>
      </w:r>
      <w:proofErr w:type="spellEnd"/>
      <w:r w:rsidRPr="2E342DB7">
        <w:rPr>
          <w:rFonts w:eastAsia="Times New Roman" w:cs="Times New Roman"/>
          <w:color w:val="000000" w:themeColor="text1"/>
          <w:sz w:val="22"/>
        </w:rPr>
        <w:t xml:space="preserve">. Portanto, o cenário induzido pela estimulação de células amnióticas epiteliais, com bactérias Gram-variáveis, na presença de </w:t>
      </w:r>
      <w:r w:rsidRPr="2E342DB7">
        <w:rPr>
          <w:rFonts w:eastAsia="Times New Roman" w:cs="Times New Roman"/>
          <w:i/>
          <w:iCs/>
          <w:color w:val="000000" w:themeColor="text1"/>
          <w:sz w:val="22"/>
        </w:rPr>
        <w:t xml:space="preserve">L. </w:t>
      </w:r>
      <w:proofErr w:type="spellStart"/>
      <w:r w:rsidRPr="2E342DB7">
        <w:rPr>
          <w:rFonts w:eastAsia="Times New Roman" w:cs="Times New Roman"/>
          <w:i/>
          <w:iCs/>
          <w:color w:val="000000" w:themeColor="text1"/>
          <w:sz w:val="22"/>
        </w:rPr>
        <w:t>iners</w:t>
      </w:r>
      <w:proofErr w:type="spellEnd"/>
      <w:r w:rsidRPr="2E342DB7">
        <w:rPr>
          <w:rFonts w:eastAsia="Times New Roman" w:cs="Times New Roman"/>
          <w:color w:val="000000" w:themeColor="text1"/>
          <w:sz w:val="22"/>
        </w:rPr>
        <w:t xml:space="preserve">, apresentou níveis mais elevados de citocinas pró-inflamatórias. </w:t>
      </w:r>
    </w:p>
    <w:p w14:paraId="42FDE2BB" w14:textId="26B62D71" w:rsidR="2E342DB7" w:rsidRDefault="2E342DB7" w:rsidP="2E342DB7">
      <w:pPr>
        <w:spacing w:line="360" w:lineRule="auto"/>
        <w:jc w:val="both"/>
        <w:rPr>
          <w:rFonts w:eastAsia="Times New Roman" w:cs="Times New Roman"/>
          <w:color w:val="000000" w:themeColor="text1"/>
          <w:sz w:val="22"/>
        </w:rPr>
      </w:pPr>
      <w:r w:rsidRPr="2E342DB7">
        <w:rPr>
          <w:rFonts w:eastAsia="Times New Roman" w:cs="Times New Roman"/>
          <w:b/>
          <w:bCs/>
          <w:color w:val="000000" w:themeColor="text1"/>
          <w:sz w:val="22"/>
        </w:rPr>
        <w:t xml:space="preserve">Apoio Financeiro: </w:t>
      </w:r>
      <w:r w:rsidRPr="2E342DB7">
        <w:rPr>
          <w:rFonts w:eastAsia="Times New Roman" w:cs="Times New Roman"/>
          <w:color w:val="000000" w:themeColor="text1"/>
          <w:sz w:val="22"/>
        </w:rPr>
        <w:t>CNPq.</w:t>
      </w:r>
    </w:p>
    <w:p w14:paraId="70579BEC" w14:textId="418B527E" w:rsidR="2E342DB7" w:rsidRDefault="2E342DB7" w:rsidP="2E342DB7">
      <w:pPr>
        <w:jc w:val="both"/>
        <w:rPr>
          <w:rFonts w:eastAsia="Times New Roman" w:cs="Times New Roman"/>
          <w:sz w:val="22"/>
        </w:rPr>
      </w:pPr>
    </w:p>
    <w:p w14:paraId="14C9ADBA" w14:textId="032AC38E" w:rsidR="2E342DB7" w:rsidRDefault="2E342DB7" w:rsidP="2E342DB7">
      <w:pPr>
        <w:jc w:val="both"/>
        <w:rPr>
          <w:rFonts w:eastAsia="Times New Roman" w:cs="Times New Roman"/>
          <w:sz w:val="22"/>
        </w:rPr>
      </w:pPr>
    </w:p>
    <w:p w14:paraId="1047A81A" w14:textId="45DDC2CA" w:rsidR="2E342DB7" w:rsidRDefault="2E342DB7" w:rsidP="2E342DB7">
      <w:pPr>
        <w:jc w:val="both"/>
        <w:rPr>
          <w:rFonts w:eastAsia="Times New Roman" w:cs="Times New Roman"/>
          <w:sz w:val="22"/>
        </w:rPr>
      </w:pPr>
    </w:p>
    <w:p w14:paraId="22B8FD9B" w14:textId="27985E43" w:rsidR="2E342DB7" w:rsidRDefault="2E342DB7" w:rsidP="2E342DB7">
      <w:pPr>
        <w:jc w:val="both"/>
        <w:rPr>
          <w:rFonts w:eastAsia="Times New Roman" w:cs="Times New Roman"/>
          <w:sz w:val="22"/>
        </w:rPr>
      </w:pPr>
    </w:p>
    <w:p w14:paraId="3067F582" w14:textId="7A687DC6" w:rsidR="2E342DB7" w:rsidRDefault="2E342DB7" w:rsidP="2E342DB7">
      <w:pPr>
        <w:jc w:val="both"/>
        <w:rPr>
          <w:rFonts w:eastAsia="Times New Roman" w:cs="Times New Roman"/>
          <w:color w:val="000000" w:themeColor="text1"/>
          <w:sz w:val="22"/>
        </w:rPr>
      </w:pPr>
      <w:r w:rsidRPr="2E342DB7">
        <w:rPr>
          <w:rFonts w:eastAsia="Times New Roman" w:cs="Times New Roman"/>
          <w:b/>
          <w:bCs/>
          <w:sz w:val="22"/>
        </w:rPr>
        <w:t>09.02.01</w:t>
      </w:r>
      <w:r w:rsidRPr="2E342DB7">
        <w:rPr>
          <w:rFonts w:eastAsia="Times New Roman" w:cs="Times New Roman"/>
          <w:b/>
          <w:bCs/>
          <w:color w:val="000000" w:themeColor="text1"/>
          <w:sz w:val="22"/>
        </w:rPr>
        <w:t xml:space="preserve"> CARACTERÍSTICAS SOCIODEMOGRÁFICAS E COMPORTAMENTAIS ASSOCIADAS À INFECÇÃO POR </w:t>
      </w:r>
      <w:r w:rsidRPr="2E342DB7">
        <w:rPr>
          <w:rFonts w:eastAsia="Times New Roman" w:cs="Times New Roman"/>
          <w:b/>
          <w:bCs/>
          <w:i/>
          <w:iCs/>
          <w:color w:val="000000" w:themeColor="text1"/>
          <w:sz w:val="22"/>
        </w:rPr>
        <w:t>MYCOPLASMA GENITALIUM</w:t>
      </w:r>
      <w:r w:rsidRPr="2E342DB7">
        <w:rPr>
          <w:rFonts w:eastAsia="Times New Roman" w:cs="Times New Roman"/>
          <w:b/>
          <w:bCs/>
          <w:color w:val="000000" w:themeColor="text1"/>
          <w:sz w:val="22"/>
        </w:rPr>
        <w:t xml:space="preserve"> EM MULHERES BRASILEIRAS EM IDADE REPRODUTIVAS</w:t>
      </w:r>
    </w:p>
    <w:p w14:paraId="4C925372" w14:textId="041F03FB" w:rsidR="2E342DB7" w:rsidRDefault="2E342DB7" w:rsidP="2E342DB7">
      <w:pPr>
        <w:rPr>
          <w:rFonts w:eastAsia="Times New Roman" w:cs="Times New Roman"/>
          <w:color w:val="000000" w:themeColor="text1"/>
          <w:sz w:val="17"/>
          <w:szCs w:val="17"/>
        </w:rPr>
      </w:pPr>
      <w:r w:rsidRPr="2E342DB7">
        <w:rPr>
          <w:rFonts w:eastAsia="Times New Roman" w:cs="Times New Roman"/>
          <w:color w:val="000000" w:themeColor="text1"/>
          <w:sz w:val="22"/>
        </w:rPr>
        <w:t xml:space="preserve">NOVAK, J. </w:t>
      </w:r>
      <w:r w:rsidRPr="2E342DB7">
        <w:rPr>
          <w:rFonts w:eastAsia="Times New Roman" w:cs="Times New Roman"/>
          <w:color w:val="000000" w:themeColor="text1"/>
          <w:sz w:val="22"/>
          <w:vertAlign w:val="superscript"/>
        </w:rPr>
        <w:t>1</w:t>
      </w:r>
      <w:r w:rsidRPr="2E342DB7">
        <w:rPr>
          <w:rFonts w:eastAsia="Times New Roman" w:cs="Times New Roman"/>
          <w:color w:val="000000" w:themeColor="text1"/>
          <w:sz w:val="22"/>
        </w:rPr>
        <w:t xml:space="preserve"> </w:t>
      </w:r>
      <w:r w:rsidRPr="2E342DB7">
        <w:rPr>
          <w:rFonts w:eastAsia="Times New Roman" w:cs="Times New Roman"/>
          <w:color w:val="000000" w:themeColor="text1"/>
          <w:sz w:val="22"/>
          <w:u w:val="single"/>
        </w:rPr>
        <w:t>MOLINA, M</w:t>
      </w:r>
      <w:r w:rsidRPr="2E342DB7">
        <w:rPr>
          <w:rFonts w:eastAsia="Times New Roman" w:cs="Times New Roman"/>
          <w:color w:val="000000" w:themeColor="text1"/>
          <w:sz w:val="22"/>
        </w:rPr>
        <w:t>.</w:t>
      </w:r>
      <w:r w:rsidRPr="2E342DB7">
        <w:rPr>
          <w:rFonts w:eastAsia="Times New Roman" w:cs="Times New Roman"/>
          <w:color w:val="000000" w:themeColor="text1"/>
          <w:sz w:val="22"/>
          <w:vertAlign w:val="superscript"/>
        </w:rPr>
        <w:t xml:space="preserve"> 1</w:t>
      </w:r>
      <w:r w:rsidRPr="2E342DB7">
        <w:rPr>
          <w:rFonts w:eastAsia="Times New Roman" w:cs="Times New Roman"/>
          <w:color w:val="000000" w:themeColor="text1"/>
          <w:sz w:val="22"/>
        </w:rPr>
        <w:t xml:space="preserve"> BELETTI, R.</w:t>
      </w:r>
      <w:r w:rsidRPr="2E342DB7">
        <w:rPr>
          <w:rFonts w:eastAsia="Times New Roman" w:cs="Times New Roman"/>
          <w:color w:val="000000" w:themeColor="text1"/>
          <w:sz w:val="22"/>
          <w:vertAlign w:val="superscript"/>
        </w:rPr>
        <w:t xml:space="preserve"> 1</w:t>
      </w:r>
      <w:r w:rsidRPr="2E342DB7">
        <w:rPr>
          <w:rFonts w:eastAsia="Times New Roman" w:cs="Times New Roman"/>
          <w:color w:val="000000" w:themeColor="text1"/>
          <w:sz w:val="22"/>
        </w:rPr>
        <w:t xml:space="preserve"> FERREIRA, J. S. B.</w:t>
      </w:r>
      <w:r w:rsidRPr="2E342DB7">
        <w:rPr>
          <w:rFonts w:eastAsia="Times New Roman" w:cs="Times New Roman"/>
          <w:color w:val="000000" w:themeColor="text1"/>
          <w:sz w:val="22"/>
          <w:vertAlign w:val="superscript"/>
        </w:rPr>
        <w:t xml:space="preserve"> 1</w:t>
      </w:r>
      <w:r w:rsidRPr="2E342DB7">
        <w:rPr>
          <w:rFonts w:eastAsia="Times New Roman" w:cs="Times New Roman"/>
          <w:color w:val="000000" w:themeColor="text1"/>
          <w:sz w:val="22"/>
        </w:rPr>
        <w:t xml:space="preserve"> SILVA, M. G.</w:t>
      </w:r>
      <w:r w:rsidRPr="2E342DB7">
        <w:rPr>
          <w:rFonts w:eastAsia="Times New Roman" w:cs="Times New Roman"/>
          <w:color w:val="000000" w:themeColor="text1"/>
          <w:sz w:val="22"/>
          <w:vertAlign w:val="superscript"/>
        </w:rPr>
        <w:t xml:space="preserve"> 1</w:t>
      </w:r>
      <w:r w:rsidRPr="2E342DB7">
        <w:rPr>
          <w:rFonts w:eastAsia="Times New Roman" w:cs="Times New Roman"/>
          <w:color w:val="000000" w:themeColor="text1"/>
          <w:sz w:val="22"/>
        </w:rPr>
        <w:t xml:space="preserve"> MARCONI, C.</w:t>
      </w:r>
      <w:r w:rsidRPr="2E342DB7">
        <w:rPr>
          <w:rFonts w:eastAsia="Times New Roman" w:cs="Times New Roman"/>
          <w:color w:val="000000" w:themeColor="text1"/>
          <w:sz w:val="22"/>
          <w:vertAlign w:val="superscript"/>
        </w:rPr>
        <w:t xml:space="preserve"> 1,</w:t>
      </w:r>
      <w:r w:rsidRPr="2E342DB7">
        <w:rPr>
          <w:rFonts w:eastAsia="Times New Roman" w:cs="Times New Roman"/>
          <w:color w:val="000000" w:themeColor="text1"/>
          <w:sz w:val="22"/>
        </w:rPr>
        <w:t xml:space="preserve"> </w:t>
      </w:r>
      <w:r w:rsidRPr="2E342DB7">
        <w:rPr>
          <w:rFonts w:eastAsia="Times New Roman" w:cs="Times New Roman"/>
          <w:color w:val="000000" w:themeColor="text1"/>
          <w:sz w:val="22"/>
          <w:vertAlign w:val="superscript"/>
        </w:rPr>
        <w:t>2</w:t>
      </w:r>
    </w:p>
    <w:p w14:paraId="08E0E361" w14:textId="148046B1" w:rsidR="2E342DB7" w:rsidRDefault="2E342DB7" w:rsidP="2E342DB7">
      <w:pPr>
        <w:spacing w:after="200"/>
        <w:rPr>
          <w:rFonts w:eastAsia="Times New Roman" w:cs="Times New Roman"/>
          <w:color w:val="000000" w:themeColor="text1"/>
          <w:sz w:val="22"/>
        </w:rPr>
      </w:pPr>
      <w:r w:rsidRPr="2E342DB7">
        <w:rPr>
          <w:rFonts w:eastAsia="Times New Roman" w:cs="Times New Roman"/>
          <w:color w:val="000000" w:themeColor="text1"/>
          <w:sz w:val="22"/>
          <w:vertAlign w:val="superscript"/>
        </w:rPr>
        <w:t>1</w:t>
      </w:r>
      <w:r w:rsidRPr="2E342DB7">
        <w:rPr>
          <w:rFonts w:eastAsia="Times New Roman" w:cs="Times New Roman"/>
          <w:color w:val="000000" w:themeColor="text1"/>
          <w:sz w:val="22"/>
        </w:rPr>
        <w:t xml:space="preserve"> Departamento de Patologia, Faculdade de Medicina de Botucatu - UNESP; </w:t>
      </w:r>
      <w:r w:rsidRPr="2E342DB7">
        <w:rPr>
          <w:rFonts w:eastAsia="Times New Roman" w:cs="Times New Roman"/>
          <w:color w:val="000000" w:themeColor="text1"/>
          <w:sz w:val="22"/>
          <w:vertAlign w:val="superscript"/>
        </w:rPr>
        <w:t>2</w:t>
      </w:r>
      <w:r w:rsidRPr="2E342DB7">
        <w:rPr>
          <w:rFonts w:eastAsia="Times New Roman" w:cs="Times New Roman"/>
          <w:color w:val="000000" w:themeColor="text1"/>
          <w:sz w:val="22"/>
        </w:rPr>
        <w:t xml:space="preserve"> Departamento de Patologia Básica- UFPR- Curitiba.</w:t>
      </w:r>
    </w:p>
    <w:p w14:paraId="70DF9EF7" w14:textId="7281AE79" w:rsidR="2E342DB7" w:rsidRDefault="2E342DB7" w:rsidP="2E342DB7">
      <w:pPr>
        <w:spacing w:after="200"/>
        <w:jc w:val="both"/>
        <w:rPr>
          <w:rFonts w:eastAsia="Times New Roman" w:cs="Times New Roman"/>
          <w:color w:val="000000" w:themeColor="text1"/>
          <w:sz w:val="22"/>
        </w:rPr>
      </w:pPr>
      <w:r w:rsidRPr="2E342DB7">
        <w:rPr>
          <w:rFonts w:eastAsia="Times New Roman" w:cs="Times New Roman"/>
          <w:color w:val="000000" w:themeColor="text1"/>
          <w:sz w:val="22"/>
        </w:rPr>
        <w:t xml:space="preserve">A infecção por </w:t>
      </w:r>
      <w:proofErr w:type="spellStart"/>
      <w:r w:rsidRPr="2E342DB7">
        <w:rPr>
          <w:rFonts w:eastAsia="Times New Roman" w:cs="Times New Roman"/>
          <w:i/>
          <w:iCs/>
          <w:color w:val="000000" w:themeColor="text1"/>
          <w:sz w:val="22"/>
        </w:rPr>
        <w:t>Mycoplasma</w:t>
      </w:r>
      <w:proofErr w:type="spellEnd"/>
      <w:r w:rsidRPr="2E342DB7">
        <w:rPr>
          <w:rFonts w:eastAsia="Times New Roman" w:cs="Times New Roman"/>
          <w:i/>
          <w:iCs/>
          <w:color w:val="000000" w:themeColor="text1"/>
          <w:sz w:val="22"/>
        </w:rPr>
        <w:t xml:space="preserve"> </w:t>
      </w:r>
      <w:proofErr w:type="spellStart"/>
      <w:r w:rsidRPr="2E342DB7">
        <w:rPr>
          <w:rFonts w:eastAsia="Times New Roman" w:cs="Times New Roman"/>
          <w:i/>
          <w:iCs/>
          <w:color w:val="000000" w:themeColor="text1"/>
          <w:sz w:val="22"/>
        </w:rPr>
        <w:t>genitalium</w:t>
      </w:r>
      <w:proofErr w:type="spellEnd"/>
      <w:r w:rsidRPr="2E342DB7">
        <w:rPr>
          <w:rFonts w:eastAsia="Times New Roman" w:cs="Times New Roman"/>
          <w:color w:val="000000" w:themeColor="text1"/>
          <w:sz w:val="22"/>
        </w:rPr>
        <w:t xml:space="preserve"> é considerada uma infecção sexualmente transmissível emergente. Em mulheres, o </w:t>
      </w:r>
      <w:r w:rsidRPr="2E342DB7">
        <w:rPr>
          <w:rFonts w:eastAsia="Times New Roman" w:cs="Times New Roman"/>
          <w:i/>
          <w:iCs/>
          <w:color w:val="000000" w:themeColor="text1"/>
          <w:sz w:val="22"/>
        </w:rPr>
        <w:t xml:space="preserve">M. </w:t>
      </w:r>
      <w:proofErr w:type="spellStart"/>
      <w:r w:rsidRPr="2E342DB7">
        <w:rPr>
          <w:rFonts w:eastAsia="Times New Roman" w:cs="Times New Roman"/>
          <w:i/>
          <w:iCs/>
          <w:color w:val="000000" w:themeColor="text1"/>
          <w:sz w:val="22"/>
        </w:rPr>
        <w:t>genitalium</w:t>
      </w:r>
      <w:proofErr w:type="spellEnd"/>
      <w:r w:rsidRPr="2E342DB7">
        <w:rPr>
          <w:rFonts w:eastAsia="Times New Roman" w:cs="Times New Roman"/>
          <w:color w:val="000000" w:themeColor="text1"/>
          <w:sz w:val="22"/>
        </w:rPr>
        <w:t xml:space="preserve"> causa </w:t>
      </w:r>
      <w:proofErr w:type="spellStart"/>
      <w:r w:rsidRPr="2E342DB7">
        <w:rPr>
          <w:rFonts w:eastAsia="Times New Roman" w:cs="Times New Roman"/>
          <w:color w:val="000000" w:themeColor="text1"/>
          <w:sz w:val="22"/>
        </w:rPr>
        <w:t>endocervicites</w:t>
      </w:r>
      <w:proofErr w:type="spellEnd"/>
      <w:r w:rsidRPr="2E342DB7">
        <w:rPr>
          <w:rFonts w:eastAsia="Times New Roman" w:cs="Times New Roman"/>
          <w:color w:val="000000" w:themeColor="text1"/>
          <w:sz w:val="22"/>
        </w:rPr>
        <w:t xml:space="preserve"> não-gonocócicas e não-</w:t>
      </w:r>
      <w:proofErr w:type="spellStart"/>
      <w:r w:rsidRPr="2E342DB7">
        <w:rPr>
          <w:rFonts w:eastAsia="Times New Roman" w:cs="Times New Roman"/>
          <w:color w:val="000000" w:themeColor="text1"/>
          <w:sz w:val="22"/>
        </w:rPr>
        <w:t>clamidianas</w:t>
      </w:r>
      <w:proofErr w:type="spellEnd"/>
      <w:r w:rsidRPr="2E342DB7">
        <w:rPr>
          <w:rFonts w:eastAsia="Times New Roman" w:cs="Times New Roman"/>
          <w:color w:val="000000" w:themeColor="text1"/>
          <w:sz w:val="22"/>
        </w:rPr>
        <w:t xml:space="preserve">. Os sintomas da </w:t>
      </w:r>
      <w:proofErr w:type="spellStart"/>
      <w:r w:rsidRPr="2E342DB7">
        <w:rPr>
          <w:rFonts w:eastAsia="Times New Roman" w:cs="Times New Roman"/>
          <w:color w:val="000000" w:themeColor="text1"/>
          <w:sz w:val="22"/>
        </w:rPr>
        <w:t>endocervicite</w:t>
      </w:r>
      <w:proofErr w:type="spellEnd"/>
      <w:r w:rsidRPr="2E342DB7">
        <w:rPr>
          <w:rFonts w:eastAsia="Times New Roman" w:cs="Times New Roman"/>
          <w:color w:val="000000" w:themeColor="text1"/>
          <w:sz w:val="22"/>
        </w:rPr>
        <w:t xml:space="preserve"> por </w:t>
      </w:r>
      <w:r w:rsidRPr="2E342DB7">
        <w:rPr>
          <w:rFonts w:eastAsia="Times New Roman" w:cs="Times New Roman"/>
          <w:i/>
          <w:iCs/>
          <w:color w:val="000000" w:themeColor="text1"/>
          <w:sz w:val="22"/>
        </w:rPr>
        <w:t xml:space="preserve">M. </w:t>
      </w:r>
      <w:proofErr w:type="spellStart"/>
      <w:r w:rsidRPr="2E342DB7">
        <w:rPr>
          <w:rFonts w:eastAsia="Times New Roman" w:cs="Times New Roman"/>
          <w:i/>
          <w:iCs/>
          <w:color w:val="000000" w:themeColor="text1"/>
          <w:sz w:val="22"/>
        </w:rPr>
        <w:t>genitalium</w:t>
      </w:r>
      <w:proofErr w:type="spellEnd"/>
      <w:r w:rsidRPr="2E342DB7">
        <w:rPr>
          <w:rFonts w:eastAsia="Times New Roman" w:cs="Times New Roman"/>
          <w:color w:val="000000" w:themeColor="text1"/>
          <w:sz w:val="22"/>
        </w:rPr>
        <w:t xml:space="preserve">, quando presentes, são muito inespecíficos inviabilizando seu diagnóstico clínico. O diagnóstico por cultura microbiológica também não é útil, pois trata-se de espécie bacteriana que apresenta o menor genoma de vida livre no planeta e, portanto, fastidiosa para crescimento </w:t>
      </w:r>
      <w:r w:rsidRPr="2E342DB7">
        <w:rPr>
          <w:rFonts w:eastAsia="Times New Roman" w:cs="Times New Roman"/>
          <w:i/>
          <w:iCs/>
          <w:color w:val="000000" w:themeColor="text1"/>
          <w:sz w:val="22"/>
        </w:rPr>
        <w:t xml:space="preserve">in vitro. </w:t>
      </w:r>
      <w:r w:rsidRPr="2E342DB7">
        <w:rPr>
          <w:rFonts w:eastAsia="Times New Roman" w:cs="Times New Roman"/>
          <w:color w:val="000000" w:themeColor="text1"/>
          <w:sz w:val="22"/>
        </w:rPr>
        <w:t xml:space="preserve">Neste sentido, são recomendados os testes moleculares baseados em amplificação do ácido nucléico. Dada a baixa disponibilidade desses testes em muitos centros de países em desenvolvimento, como o Brasil, a prevalência de </w:t>
      </w:r>
      <w:r w:rsidRPr="2E342DB7">
        <w:rPr>
          <w:rFonts w:eastAsia="Times New Roman" w:cs="Times New Roman"/>
          <w:i/>
          <w:iCs/>
          <w:color w:val="000000" w:themeColor="text1"/>
          <w:sz w:val="22"/>
        </w:rPr>
        <w:t xml:space="preserve">M. </w:t>
      </w:r>
      <w:proofErr w:type="spellStart"/>
      <w:r w:rsidRPr="2E342DB7">
        <w:rPr>
          <w:rFonts w:eastAsia="Times New Roman" w:cs="Times New Roman"/>
          <w:i/>
          <w:iCs/>
          <w:color w:val="000000" w:themeColor="text1"/>
          <w:sz w:val="22"/>
        </w:rPr>
        <w:t>genitalium</w:t>
      </w:r>
      <w:proofErr w:type="spellEnd"/>
      <w:r w:rsidRPr="2E342DB7">
        <w:rPr>
          <w:rFonts w:eastAsia="Times New Roman" w:cs="Times New Roman"/>
          <w:color w:val="000000" w:themeColor="text1"/>
          <w:sz w:val="22"/>
        </w:rPr>
        <w:t xml:space="preserve"> é pouco conhecida. Sendo assim, o objetivo desse estudo foi determinar a prevalência de </w:t>
      </w:r>
      <w:r w:rsidRPr="2E342DB7">
        <w:rPr>
          <w:rFonts w:eastAsia="Times New Roman" w:cs="Times New Roman"/>
          <w:i/>
          <w:iCs/>
          <w:color w:val="000000" w:themeColor="text1"/>
          <w:sz w:val="22"/>
        </w:rPr>
        <w:t xml:space="preserve">M. </w:t>
      </w:r>
      <w:proofErr w:type="spellStart"/>
      <w:r w:rsidRPr="2E342DB7">
        <w:rPr>
          <w:rFonts w:eastAsia="Times New Roman" w:cs="Times New Roman"/>
          <w:i/>
          <w:iCs/>
          <w:color w:val="000000" w:themeColor="text1"/>
          <w:sz w:val="22"/>
        </w:rPr>
        <w:t>genitalium</w:t>
      </w:r>
      <w:proofErr w:type="spellEnd"/>
      <w:r w:rsidRPr="2E342DB7">
        <w:rPr>
          <w:rFonts w:eastAsia="Times New Roman" w:cs="Times New Roman"/>
          <w:color w:val="000000" w:themeColor="text1"/>
          <w:sz w:val="22"/>
        </w:rPr>
        <w:t xml:space="preserve"> endocervical em mulheres brasileiras e </w:t>
      </w:r>
      <w:r w:rsidRPr="2E342DB7">
        <w:rPr>
          <w:rFonts w:eastAsia="Times New Roman" w:cs="Times New Roman"/>
          <w:color w:val="222222"/>
          <w:sz w:val="22"/>
        </w:rPr>
        <w:t xml:space="preserve">identificar a sua associação com características sociodemográficas e comportamentais. </w:t>
      </w:r>
      <w:r w:rsidRPr="2E342DB7">
        <w:rPr>
          <w:rFonts w:eastAsia="Times New Roman" w:cs="Times New Roman"/>
          <w:color w:val="000000" w:themeColor="text1"/>
          <w:sz w:val="22"/>
        </w:rPr>
        <w:t xml:space="preserve">Foram incluídas 572 mulheres entre 18 e 50 anos de idade, não gestantes e oriundas das cinco regiões do Brasil. Os dados sociodemográficos e comportamentais das participantes foram obtidos por entrevistas individuais utilizando questionário estruturado para o estudo. As amostras endocervicais foram obtidas durante exame ginecológico e armazenadas em -80ºC até seu processamento. O DNA bacteriano foi extraído das amostras e submetidos à detecção de </w:t>
      </w:r>
      <w:r w:rsidRPr="2E342DB7">
        <w:rPr>
          <w:rFonts w:eastAsia="Times New Roman" w:cs="Times New Roman"/>
          <w:i/>
          <w:iCs/>
          <w:color w:val="000000" w:themeColor="text1"/>
          <w:sz w:val="22"/>
        </w:rPr>
        <w:t xml:space="preserve">M. </w:t>
      </w:r>
      <w:proofErr w:type="spellStart"/>
      <w:r w:rsidRPr="2E342DB7">
        <w:rPr>
          <w:rFonts w:eastAsia="Times New Roman" w:cs="Times New Roman"/>
          <w:i/>
          <w:iCs/>
          <w:color w:val="000000" w:themeColor="text1"/>
          <w:sz w:val="22"/>
        </w:rPr>
        <w:t>genitalium</w:t>
      </w:r>
      <w:proofErr w:type="spellEnd"/>
      <w:r w:rsidRPr="2E342DB7">
        <w:rPr>
          <w:rFonts w:eastAsia="Times New Roman" w:cs="Times New Roman"/>
          <w:color w:val="000000" w:themeColor="text1"/>
          <w:sz w:val="22"/>
        </w:rPr>
        <w:t xml:space="preserve"> por </w:t>
      </w:r>
      <w:r w:rsidRPr="2E342DB7">
        <w:rPr>
          <w:rFonts w:eastAsia="Times New Roman" w:cs="Times New Roman"/>
          <w:i/>
          <w:iCs/>
          <w:color w:val="000000" w:themeColor="text1"/>
          <w:sz w:val="22"/>
        </w:rPr>
        <w:t>real time</w:t>
      </w:r>
      <w:r w:rsidRPr="2E342DB7">
        <w:rPr>
          <w:rFonts w:eastAsia="Times New Roman" w:cs="Times New Roman"/>
          <w:color w:val="000000" w:themeColor="text1"/>
          <w:sz w:val="22"/>
        </w:rPr>
        <w:t xml:space="preserve">-PCR direcionado ao táxon de interesse. A prevalência foi calculada pela razão entre casos positivos e o total das participantes do estudo. As associações entre </w:t>
      </w:r>
      <w:r w:rsidRPr="2E342DB7">
        <w:rPr>
          <w:rFonts w:eastAsia="Times New Roman" w:cs="Times New Roman"/>
          <w:i/>
          <w:iCs/>
          <w:color w:val="000000" w:themeColor="text1"/>
          <w:sz w:val="22"/>
        </w:rPr>
        <w:t xml:space="preserve">M. </w:t>
      </w:r>
      <w:proofErr w:type="spellStart"/>
      <w:r w:rsidRPr="2E342DB7">
        <w:rPr>
          <w:rFonts w:eastAsia="Times New Roman" w:cs="Times New Roman"/>
          <w:i/>
          <w:iCs/>
          <w:color w:val="000000" w:themeColor="text1"/>
          <w:sz w:val="22"/>
        </w:rPr>
        <w:t>genitalium</w:t>
      </w:r>
      <w:proofErr w:type="spellEnd"/>
      <w:r w:rsidRPr="2E342DB7">
        <w:rPr>
          <w:rFonts w:eastAsia="Times New Roman" w:cs="Times New Roman"/>
          <w:color w:val="000000" w:themeColor="text1"/>
          <w:sz w:val="22"/>
        </w:rPr>
        <w:t xml:space="preserve"> e as variáveis sociodemográficas e comportamentais foram testadas por modelo de regressão logística multivariável para obtenção dos valores de </w:t>
      </w:r>
      <w:proofErr w:type="spellStart"/>
      <w:r w:rsidRPr="2E342DB7">
        <w:rPr>
          <w:rFonts w:eastAsia="Times New Roman" w:cs="Times New Roman"/>
          <w:color w:val="000000" w:themeColor="text1"/>
          <w:sz w:val="22"/>
        </w:rPr>
        <w:t>odds</w:t>
      </w:r>
      <w:proofErr w:type="spellEnd"/>
      <w:r w:rsidRPr="2E342DB7">
        <w:rPr>
          <w:rFonts w:eastAsia="Times New Roman" w:cs="Times New Roman"/>
          <w:color w:val="000000" w:themeColor="text1"/>
          <w:sz w:val="22"/>
        </w:rPr>
        <w:t xml:space="preserve"> </w:t>
      </w:r>
      <w:proofErr w:type="spellStart"/>
      <w:r w:rsidRPr="2E342DB7">
        <w:rPr>
          <w:rFonts w:eastAsia="Times New Roman" w:cs="Times New Roman"/>
          <w:color w:val="000000" w:themeColor="text1"/>
          <w:sz w:val="22"/>
        </w:rPr>
        <w:t>ratio</w:t>
      </w:r>
      <w:proofErr w:type="spellEnd"/>
      <w:r w:rsidRPr="2E342DB7">
        <w:rPr>
          <w:rFonts w:eastAsia="Times New Roman" w:cs="Times New Roman"/>
          <w:color w:val="000000" w:themeColor="text1"/>
          <w:sz w:val="22"/>
        </w:rPr>
        <w:t xml:space="preserve"> (OR) e intervalo de confiança em 95% (IC 95%). Todas as análises foram realizadas considerando nível de significância de 5%. A prevalência de MG foi de 2.62% (n=15). A presença de </w:t>
      </w:r>
      <w:r w:rsidRPr="2E342DB7">
        <w:rPr>
          <w:rFonts w:eastAsia="Times New Roman" w:cs="Times New Roman"/>
          <w:i/>
          <w:iCs/>
          <w:color w:val="000000" w:themeColor="text1"/>
          <w:sz w:val="22"/>
        </w:rPr>
        <w:t xml:space="preserve">M. </w:t>
      </w:r>
      <w:proofErr w:type="spellStart"/>
      <w:r w:rsidRPr="2E342DB7">
        <w:rPr>
          <w:rFonts w:eastAsia="Times New Roman" w:cs="Times New Roman"/>
          <w:i/>
          <w:iCs/>
          <w:color w:val="000000" w:themeColor="text1"/>
          <w:sz w:val="22"/>
        </w:rPr>
        <w:t>genitalium</w:t>
      </w:r>
      <w:proofErr w:type="spellEnd"/>
      <w:r w:rsidRPr="2E342DB7">
        <w:rPr>
          <w:rFonts w:eastAsia="Times New Roman" w:cs="Times New Roman"/>
          <w:i/>
          <w:iCs/>
          <w:color w:val="000000" w:themeColor="text1"/>
          <w:sz w:val="22"/>
        </w:rPr>
        <w:t xml:space="preserve"> </w:t>
      </w:r>
      <w:r w:rsidRPr="2E342DB7">
        <w:rPr>
          <w:rFonts w:eastAsia="Times New Roman" w:cs="Times New Roman"/>
          <w:color w:val="000000" w:themeColor="text1"/>
          <w:sz w:val="22"/>
        </w:rPr>
        <w:t xml:space="preserve">endocervical foi associada ao relato de uso de drogas ilícitas pelas participantes (OR 355,45; 95% IC 11,91 - </w:t>
      </w:r>
      <w:r w:rsidRPr="2E342DB7">
        <w:rPr>
          <w:rFonts w:eastAsia="Times New Roman" w:cs="Times New Roman"/>
          <w:color w:val="000000" w:themeColor="text1"/>
          <w:sz w:val="22"/>
        </w:rPr>
        <w:lastRenderedPageBreak/>
        <w:t xml:space="preserve">10606,78). As participantes positivas para </w:t>
      </w:r>
      <w:r w:rsidRPr="2E342DB7">
        <w:rPr>
          <w:rFonts w:eastAsia="Times New Roman" w:cs="Times New Roman"/>
          <w:i/>
          <w:iCs/>
          <w:color w:val="000000" w:themeColor="text1"/>
          <w:sz w:val="22"/>
        </w:rPr>
        <w:t xml:space="preserve">M. </w:t>
      </w:r>
      <w:proofErr w:type="spellStart"/>
      <w:r w:rsidRPr="2E342DB7">
        <w:rPr>
          <w:rFonts w:eastAsia="Times New Roman" w:cs="Times New Roman"/>
          <w:i/>
          <w:iCs/>
          <w:color w:val="000000" w:themeColor="text1"/>
          <w:sz w:val="22"/>
        </w:rPr>
        <w:t>genitalium</w:t>
      </w:r>
      <w:proofErr w:type="spellEnd"/>
      <w:r w:rsidRPr="2E342DB7">
        <w:rPr>
          <w:rFonts w:eastAsia="Times New Roman" w:cs="Times New Roman"/>
          <w:color w:val="000000" w:themeColor="text1"/>
          <w:sz w:val="22"/>
        </w:rPr>
        <w:t xml:space="preserve"> referiram ter menor número de relações sexuais por semana (OR 0,60; 95% IC 0,38 - 0,96) e menor taxa de utilização de contraceptivos hormonais (OR 0,12; 95% IC 0,02 - 0,69). Os dados demonstram associação da de </w:t>
      </w:r>
      <w:r w:rsidRPr="2E342DB7">
        <w:rPr>
          <w:rFonts w:eastAsia="Times New Roman" w:cs="Times New Roman"/>
          <w:i/>
          <w:iCs/>
          <w:color w:val="000000" w:themeColor="text1"/>
          <w:sz w:val="22"/>
        </w:rPr>
        <w:t xml:space="preserve">M. </w:t>
      </w:r>
      <w:proofErr w:type="spellStart"/>
      <w:r w:rsidRPr="2E342DB7">
        <w:rPr>
          <w:rFonts w:eastAsia="Times New Roman" w:cs="Times New Roman"/>
          <w:i/>
          <w:iCs/>
          <w:color w:val="000000" w:themeColor="text1"/>
          <w:sz w:val="22"/>
        </w:rPr>
        <w:t>genitalium</w:t>
      </w:r>
      <w:proofErr w:type="spellEnd"/>
      <w:r w:rsidRPr="2E342DB7">
        <w:rPr>
          <w:rFonts w:eastAsia="Times New Roman" w:cs="Times New Roman"/>
          <w:color w:val="000000" w:themeColor="text1"/>
          <w:sz w:val="22"/>
        </w:rPr>
        <w:t xml:space="preserve"> com características sociodemográficas e comportamentais, enfatizando a importância do rastreio desta IST levando em conta as características da população. </w:t>
      </w:r>
    </w:p>
    <w:p w14:paraId="7702DDB2" w14:textId="7A2A8384" w:rsidR="2E342DB7" w:rsidRDefault="2E342DB7" w:rsidP="2E342DB7">
      <w:pPr>
        <w:spacing w:after="200"/>
        <w:jc w:val="both"/>
        <w:rPr>
          <w:rFonts w:eastAsia="Times New Roman" w:cs="Times New Roman"/>
          <w:color w:val="000000" w:themeColor="text1"/>
          <w:sz w:val="22"/>
        </w:rPr>
      </w:pPr>
      <w:r w:rsidRPr="2E342DB7">
        <w:rPr>
          <w:rFonts w:eastAsia="Times New Roman" w:cs="Times New Roman"/>
          <w:color w:val="000000" w:themeColor="text1"/>
          <w:sz w:val="22"/>
        </w:rPr>
        <w:t>Apoio financeiro: FAPESP (</w:t>
      </w:r>
      <w:proofErr w:type="spellStart"/>
      <w:r w:rsidRPr="2E342DB7">
        <w:rPr>
          <w:rFonts w:eastAsia="Times New Roman" w:cs="Times New Roman"/>
          <w:color w:val="000000" w:themeColor="text1"/>
          <w:sz w:val="22"/>
        </w:rPr>
        <w:t>grant</w:t>
      </w:r>
      <w:proofErr w:type="spellEnd"/>
      <w:r w:rsidRPr="2E342DB7">
        <w:rPr>
          <w:rFonts w:eastAsia="Times New Roman" w:cs="Times New Roman"/>
          <w:color w:val="000000" w:themeColor="text1"/>
          <w:sz w:val="22"/>
        </w:rPr>
        <w:t xml:space="preserve"> </w:t>
      </w:r>
      <w:proofErr w:type="spellStart"/>
      <w:r w:rsidRPr="2E342DB7">
        <w:rPr>
          <w:rFonts w:eastAsia="Times New Roman" w:cs="Times New Roman"/>
          <w:color w:val="000000" w:themeColor="text1"/>
          <w:sz w:val="22"/>
        </w:rPr>
        <w:t>number</w:t>
      </w:r>
      <w:proofErr w:type="spellEnd"/>
      <w:r w:rsidRPr="2E342DB7">
        <w:rPr>
          <w:rFonts w:eastAsia="Times New Roman" w:cs="Times New Roman"/>
          <w:color w:val="000000" w:themeColor="text1"/>
          <w:sz w:val="22"/>
        </w:rPr>
        <w:t xml:space="preserve"> 2012/16800-3)</w:t>
      </w:r>
    </w:p>
    <w:p w14:paraId="4A81C1AE" w14:textId="4034A3BA" w:rsidR="2E342DB7" w:rsidRDefault="2E342DB7" w:rsidP="2E342DB7">
      <w:pPr>
        <w:jc w:val="both"/>
        <w:rPr>
          <w:rFonts w:eastAsia="Times New Roman" w:cs="Times New Roman"/>
          <w:sz w:val="22"/>
        </w:rPr>
      </w:pPr>
    </w:p>
    <w:p w14:paraId="5134758B" w14:textId="4CC59E08" w:rsidR="2E342DB7" w:rsidRDefault="2E342DB7" w:rsidP="2E342DB7">
      <w:pPr>
        <w:jc w:val="both"/>
        <w:rPr>
          <w:rFonts w:eastAsia="Times New Roman" w:cs="Times New Roman"/>
          <w:sz w:val="22"/>
        </w:rPr>
      </w:pPr>
    </w:p>
    <w:p w14:paraId="3235F417" w14:textId="161DF9EB" w:rsidR="2E342DB7" w:rsidRDefault="2E342DB7" w:rsidP="2E342DB7">
      <w:pPr>
        <w:jc w:val="both"/>
        <w:rPr>
          <w:rFonts w:eastAsia="Times New Roman" w:cs="Times New Roman"/>
          <w:sz w:val="22"/>
        </w:rPr>
      </w:pPr>
    </w:p>
    <w:p w14:paraId="503D893C" w14:textId="41BA9DF4" w:rsidR="2E342DB7" w:rsidRDefault="2E342DB7" w:rsidP="2E342DB7">
      <w:pPr>
        <w:pStyle w:val="Ttulo"/>
        <w:spacing w:before="96" w:line="242" w:lineRule="auto"/>
        <w:ind w:hanging="3077"/>
        <w:jc w:val="both"/>
        <w:rPr>
          <w:rFonts w:ascii="Times New Roman" w:eastAsia="Times New Roman" w:hAnsi="Times New Roman" w:cs="Times New Roman"/>
          <w:bCs/>
          <w:color w:val="000000" w:themeColor="text1"/>
          <w:sz w:val="17"/>
          <w:szCs w:val="17"/>
        </w:rPr>
      </w:pPr>
      <w:r w:rsidRPr="2E342DB7">
        <w:rPr>
          <w:rFonts w:eastAsia="Times New Roman" w:cs="Times New Roman"/>
          <w:b w:val="0"/>
          <w:sz w:val="22"/>
          <w:szCs w:val="22"/>
        </w:rPr>
        <w:t xml:space="preserve">                                              </w:t>
      </w:r>
      <w:r w:rsidRPr="2E342DB7">
        <w:rPr>
          <w:rFonts w:ascii="TimesNewRomanPSMT" w:eastAsia="TimesNewRomanPSMT" w:hAnsi="TimesNewRomanPSMT" w:cs="TimesNewRomanPSMT"/>
          <w:bCs/>
          <w:sz w:val="22"/>
          <w:szCs w:val="22"/>
        </w:rPr>
        <w:t xml:space="preserve"> </w:t>
      </w:r>
      <w:r w:rsidRPr="2E342DB7">
        <w:rPr>
          <w:rFonts w:ascii="Times New Roman" w:eastAsia="Times New Roman" w:hAnsi="Times New Roman" w:cs="Times New Roman"/>
          <w:bCs/>
          <w:sz w:val="22"/>
          <w:szCs w:val="22"/>
        </w:rPr>
        <w:t>10.02.01</w:t>
      </w:r>
      <w:r w:rsidRPr="2E342DB7">
        <w:rPr>
          <w:rFonts w:ascii="Times New Roman" w:eastAsia="Times New Roman" w:hAnsi="Times New Roman" w:cs="Times New Roman"/>
          <w:bCs/>
          <w:color w:val="000000" w:themeColor="text1"/>
          <w:sz w:val="22"/>
          <w:szCs w:val="22"/>
          <w:lang w:val="pt-PT"/>
        </w:rPr>
        <w:t xml:space="preserve"> MODELO EXPERIMENTAL DE UMA CEPA DE       </w:t>
      </w:r>
      <w:r w:rsidRPr="2E342DB7">
        <w:rPr>
          <w:rFonts w:ascii="Times New Roman" w:eastAsia="Times New Roman" w:hAnsi="Times New Roman" w:cs="Times New Roman"/>
          <w:bCs/>
          <w:i/>
          <w:iCs/>
          <w:color w:val="000000" w:themeColor="text1"/>
          <w:sz w:val="22"/>
          <w:szCs w:val="22"/>
          <w:lang w:val="pt-PT"/>
        </w:rPr>
        <w:t xml:space="preserve">TRYPANOSOMA CRUZI </w:t>
      </w:r>
      <w:r w:rsidRPr="2E342DB7">
        <w:rPr>
          <w:rFonts w:ascii="Times New Roman" w:eastAsia="Times New Roman" w:hAnsi="Times New Roman" w:cs="Times New Roman"/>
          <w:bCs/>
          <w:color w:val="000000" w:themeColor="text1"/>
          <w:sz w:val="22"/>
          <w:szCs w:val="22"/>
          <w:lang w:val="pt-PT"/>
        </w:rPr>
        <w:t xml:space="preserve">VIA TRANSPLACENTÁRIA E ALEITAMENTO MATERNO. </w:t>
      </w:r>
      <w:r w:rsidRPr="2E342DB7">
        <w:rPr>
          <w:rFonts w:ascii="Times New Roman" w:eastAsia="Times New Roman" w:hAnsi="Times New Roman" w:cs="Times New Roman"/>
          <w:b w:val="0"/>
          <w:color w:val="000000" w:themeColor="text1"/>
          <w:sz w:val="22"/>
          <w:szCs w:val="22"/>
          <w:u w:val="single"/>
          <w:lang w:val="pt-PT"/>
        </w:rPr>
        <w:t xml:space="preserve">CARVALHO, B.C. </w:t>
      </w:r>
      <w:r w:rsidRPr="2E342DB7">
        <w:rPr>
          <w:rFonts w:ascii="Times New Roman" w:eastAsia="Times New Roman" w:hAnsi="Times New Roman" w:cs="Times New Roman"/>
          <w:b w:val="0"/>
          <w:color w:val="000000" w:themeColor="text1"/>
          <w:sz w:val="22"/>
          <w:szCs w:val="22"/>
          <w:u w:val="single"/>
          <w:vertAlign w:val="superscript"/>
          <w:lang w:val="pt-PT"/>
        </w:rPr>
        <w:t>1</w:t>
      </w:r>
      <w:r w:rsidRPr="2E342DB7">
        <w:rPr>
          <w:rFonts w:ascii="Times New Roman" w:eastAsia="Times New Roman" w:hAnsi="Times New Roman" w:cs="Times New Roman"/>
          <w:b w:val="0"/>
          <w:color w:val="000000" w:themeColor="text1"/>
          <w:sz w:val="22"/>
          <w:szCs w:val="22"/>
          <w:lang w:val="pt-PT"/>
        </w:rPr>
        <w:t xml:space="preserve"> , KUROKAWA, C.S </w:t>
      </w:r>
      <w:r w:rsidRPr="2E342DB7">
        <w:rPr>
          <w:rFonts w:ascii="Times New Roman" w:eastAsia="Times New Roman" w:hAnsi="Times New Roman" w:cs="Times New Roman"/>
          <w:b w:val="0"/>
          <w:color w:val="000000" w:themeColor="text1"/>
          <w:sz w:val="22"/>
          <w:szCs w:val="22"/>
          <w:vertAlign w:val="superscript"/>
          <w:lang w:val="pt-PT"/>
        </w:rPr>
        <w:t>1</w:t>
      </w:r>
      <w:r w:rsidRPr="2E342DB7">
        <w:rPr>
          <w:rFonts w:ascii="Times New Roman" w:eastAsia="Times New Roman" w:hAnsi="Times New Roman" w:cs="Times New Roman"/>
          <w:b w:val="0"/>
          <w:color w:val="000000" w:themeColor="text1"/>
          <w:sz w:val="22"/>
          <w:szCs w:val="22"/>
          <w:lang w:val="pt-PT"/>
        </w:rPr>
        <w:t xml:space="preserve"> , RODRIGO M. SANTOS, R.M. </w:t>
      </w:r>
      <w:r w:rsidRPr="2E342DB7">
        <w:rPr>
          <w:rFonts w:ascii="Times New Roman" w:eastAsia="Times New Roman" w:hAnsi="Times New Roman" w:cs="Times New Roman"/>
          <w:b w:val="0"/>
          <w:color w:val="000000" w:themeColor="text1"/>
          <w:sz w:val="22"/>
          <w:szCs w:val="22"/>
          <w:vertAlign w:val="superscript"/>
          <w:lang w:val="pt-PT"/>
        </w:rPr>
        <w:t>1</w:t>
      </w:r>
      <w:r w:rsidRPr="2E342DB7">
        <w:rPr>
          <w:rFonts w:ascii="Times New Roman" w:eastAsia="Times New Roman" w:hAnsi="Times New Roman" w:cs="Times New Roman"/>
          <w:b w:val="0"/>
          <w:color w:val="000000" w:themeColor="text1"/>
          <w:sz w:val="22"/>
          <w:szCs w:val="22"/>
          <w:lang w:val="pt-PT"/>
        </w:rPr>
        <w:t xml:space="preserve"> , SIMONE B. LUCHEIS, S.B. </w:t>
      </w:r>
      <w:r w:rsidRPr="2E342DB7">
        <w:rPr>
          <w:rFonts w:ascii="Times New Roman" w:eastAsia="Times New Roman" w:hAnsi="Times New Roman" w:cs="Times New Roman"/>
          <w:b w:val="0"/>
          <w:color w:val="000000" w:themeColor="text1"/>
          <w:sz w:val="22"/>
          <w:szCs w:val="22"/>
          <w:vertAlign w:val="superscript"/>
          <w:lang w:val="pt-PT"/>
        </w:rPr>
        <w:t>1</w:t>
      </w:r>
    </w:p>
    <w:p w14:paraId="07338712" w14:textId="4C66138F" w:rsidR="2E342DB7" w:rsidRDefault="2E342DB7" w:rsidP="2E342DB7">
      <w:pPr>
        <w:pStyle w:val="Normal0"/>
        <w:widowControl w:val="0"/>
        <w:spacing w:before="1"/>
        <w:ind w:right="932"/>
        <w:jc w:val="both"/>
        <w:rPr>
          <w:rFonts w:ascii="Times New Roman" w:eastAsia="Times New Roman" w:hAnsi="Times New Roman"/>
          <w:color w:val="000000" w:themeColor="text1"/>
          <w:sz w:val="22"/>
        </w:rPr>
      </w:pPr>
      <w:r w:rsidRPr="2E342DB7">
        <w:rPr>
          <w:rFonts w:ascii="Times New Roman" w:eastAsia="Times New Roman" w:hAnsi="Times New Roman"/>
          <w:color w:val="000000" w:themeColor="text1"/>
          <w:sz w:val="22"/>
          <w:vertAlign w:val="superscript"/>
          <w:lang w:val="pt-PT"/>
        </w:rPr>
        <w:t>1</w:t>
      </w:r>
      <w:r w:rsidRPr="2E342DB7">
        <w:rPr>
          <w:rFonts w:ascii="Times New Roman" w:eastAsia="Times New Roman" w:hAnsi="Times New Roman"/>
          <w:color w:val="000000" w:themeColor="text1"/>
          <w:sz w:val="22"/>
          <w:lang w:val="pt-PT"/>
        </w:rPr>
        <w:t xml:space="preserve"> Faculdade de Medicina- UNESP- Botucatu.</w:t>
      </w:r>
    </w:p>
    <w:p w14:paraId="52E93E80" w14:textId="308AEF5A" w:rsidR="2E342DB7" w:rsidRDefault="2E342DB7" w:rsidP="2E342DB7">
      <w:pPr>
        <w:widowControl w:val="0"/>
        <w:spacing w:before="1"/>
        <w:ind w:left="1101" w:right="932"/>
        <w:jc w:val="both"/>
        <w:rPr>
          <w:rFonts w:eastAsia="Times New Roman" w:cs="Times New Roman"/>
          <w:color w:val="000000" w:themeColor="text1"/>
          <w:sz w:val="22"/>
        </w:rPr>
      </w:pPr>
    </w:p>
    <w:p w14:paraId="65405304" w14:textId="6299CB95" w:rsidR="2E342DB7" w:rsidRDefault="2E342DB7" w:rsidP="2E342DB7">
      <w:pPr>
        <w:pStyle w:val="Normal0"/>
        <w:widowControl w:val="0"/>
        <w:spacing w:before="1"/>
        <w:ind w:right="932"/>
        <w:jc w:val="both"/>
        <w:rPr>
          <w:rFonts w:ascii="Times New Roman" w:eastAsia="Times New Roman" w:hAnsi="Times New Roman"/>
          <w:color w:val="000000" w:themeColor="text1"/>
          <w:sz w:val="22"/>
        </w:rPr>
      </w:pPr>
      <w:r w:rsidRPr="2E342DB7">
        <w:rPr>
          <w:rFonts w:ascii="Times New Roman" w:eastAsia="Times New Roman" w:hAnsi="Times New Roman"/>
          <w:color w:val="000000" w:themeColor="text1"/>
          <w:sz w:val="22"/>
          <w:lang w:val="pt-PT"/>
        </w:rPr>
        <w:t xml:space="preserve">A doença de Chagas (DC) é causada pelo protozoário </w:t>
      </w:r>
      <w:r w:rsidRPr="2E342DB7">
        <w:rPr>
          <w:rFonts w:ascii="Times New Roman" w:eastAsia="Times New Roman" w:hAnsi="Times New Roman"/>
          <w:i/>
          <w:iCs/>
          <w:color w:val="000000" w:themeColor="text1"/>
          <w:sz w:val="22"/>
          <w:lang w:val="pt-PT"/>
        </w:rPr>
        <w:t xml:space="preserve">Trypanosoma cruzi </w:t>
      </w:r>
      <w:r w:rsidRPr="2E342DB7">
        <w:rPr>
          <w:rFonts w:ascii="Times New Roman" w:eastAsia="Times New Roman" w:hAnsi="Times New Roman"/>
          <w:color w:val="000000" w:themeColor="text1"/>
          <w:sz w:val="22"/>
          <w:lang w:val="pt-PT"/>
        </w:rPr>
        <w:t>(</w:t>
      </w:r>
      <w:r w:rsidRPr="2E342DB7">
        <w:rPr>
          <w:rFonts w:ascii="Times New Roman" w:eastAsia="Times New Roman" w:hAnsi="Times New Roman"/>
          <w:i/>
          <w:iCs/>
          <w:color w:val="000000" w:themeColor="text1"/>
          <w:sz w:val="22"/>
          <w:lang w:val="pt-PT"/>
        </w:rPr>
        <w:t>T.cruzi</w:t>
      </w:r>
      <w:r w:rsidRPr="2E342DB7">
        <w:rPr>
          <w:rFonts w:ascii="Times New Roman" w:eastAsia="Times New Roman" w:hAnsi="Times New Roman"/>
          <w:color w:val="000000" w:themeColor="text1"/>
          <w:sz w:val="22"/>
          <w:lang w:val="pt-PT"/>
        </w:rPr>
        <w:t>). De acordo com a Organização Mundial da Saúde (OMS), cerca de 6 a 7 milhões de pessoas estão infectadas, tendo-se como principais vias de transmissão a oral, vetorial e vertical, a qual está sendo considerada uma das principais no Brasil (</w:t>
      </w:r>
      <w:r w:rsidRPr="2E342DB7">
        <w:rPr>
          <w:rFonts w:ascii="Times New Roman" w:eastAsia="Times New Roman" w:hAnsi="Times New Roman"/>
          <w:i/>
          <w:iCs/>
          <w:color w:val="000000" w:themeColor="text1"/>
          <w:sz w:val="22"/>
          <w:lang w:val="pt-PT"/>
        </w:rPr>
        <w:t>ESS, 25:70-86,2016</w:t>
      </w:r>
      <w:r w:rsidRPr="2E342DB7">
        <w:rPr>
          <w:rFonts w:ascii="Times New Roman" w:eastAsia="Times New Roman" w:hAnsi="Times New Roman"/>
          <w:color w:val="000000" w:themeColor="text1"/>
          <w:sz w:val="22"/>
          <w:lang w:val="pt-PT"/>
        </w:rPr>
        <w:t>). A transmissão de mãe para filho pode ocorrer de três formas: por via hematogênica, a mais frequente, na qual os tripomastigotas presentes na mãe invadem o trofoblasto e as células placentárias; por meio do líquido amniótico e, por fim, a via oral, pela amamentação (</w:t>
      </w:r>
      <w:r w:rsidRPr="2E342DB7">
        <w:rPr>
          <w:rFonts w:ascii="Times New Roman" w:eastAsia="Times New Roman" w:hAnsi="Times New Roman"/>
          <w:i/>
          <w:iCs/>
          <w:color w:val="000000" w:themeColor="text1"/>
          <w:sz w:val="22"/>
          <w:lang w:val="pt-PT"/>
        </w:rPr>
        <w:t>ESS,18 (3):243-245,2009</w:t>
      </w:r>
      <w:r w:rsidRPr="2E342DB7">
        <w:rPr>
          <w:rFonts w:ascii="Times New Roman" w:eastAsia="Times New Roman" w:hAnsi="Times New Roman"/>
          <w:color w:val="000000" w:themeColor="text1"/>
          <w:sz w:val="22"/>
          <w:lang w:val="pt-PT"/>
        </w:rPr>
        <w:t>). Na América Latina, estima-se que pelo menos 2 milhões de mulheres em idade fértil estejam cronicamente infectadas pelo Trypanosoma cruzi. Dados da OMS/OPS de 2006 indicam que a incidência de infecção congênita é de pelo menos 15.000 casos por ano (</w:t>
      </w:r>
      <w:r w:rsidRPr="2E342DB7">
        <w:rPr>
          <w:rFonts w:ascii="Times New Roman" w:eastAsia="Times New Roman" w:hAnsi="Times New Roman"/>
          <w:i/>
          <w:iCs/>
          <w:color w:val="000000" w:themeColor="text1"/>
          <w:sz w:val="22"/>
          <w:lang w:val="pt-PT"/>
        </w:rPr>
        <w:t>MIOC, 110(3): 363-368, 2015</w:t>
      </w:r>
      <w:r w:rsidRPr="2E342DB7">
        <w:rPr>
          <w:rFonts w:ascii="Times New Roman" w:eastAsia="Times New Roman" w:hAnsi="Times New Roman"/>
          <w:color w:val="000000" w:themeColor="text1"/>
          <w:sz w:val="22"/>
          <w:lang w:val="pt-PT"/>
        </w:rPr>
        <w:t>).  A literatura é escassa em trabalhos experimentais que abordam a transmissão da doença, tanto via placentária quanto por aleitamento.Portanto, o objetivo do trabalho foi</w:t>
      </w:r>
      <w:r w:rsidRPr="2E342DB7">
        <w:rPr>
          <w:rFonts w:ascii="Times New Roman" w:eastAsia="Times New Roman" w:hAnsi="Times New Roman"/>
          <w:b/>
          <w:bCs/>
          <w:color w:val="000000" w:themeColor="text1"/>
          <w:sz w:val="22"/>
          <w:lang w:val="pt-PT"/>
        </w:rPr>
        <w:t xml:space="preserve"> </w:t>
      </w:r>
      <w:r w:rsidRPr="2E342DB7">
        <w:rPr>
          <w:rFonts w:ascii="Times New Roman" w:eastAsia="Times New Roman" w:hAnsi="Times New Roman"/>
          <w:color w:val="000000" w:themeColor="text1"/>
          <w:sz w:val="22"/>
          <w:lang w:val="pt-PT"/>
        </w:rPr>
        <w:t xml:space="preserve">observar a transmissão vertical da cepas ZMC do </w:t>
      </w:r>
      <w:r w:rsidRPr="2E342DB7">
        <w:rPr>
          <w:rFonts w:ascii="Times New Roman" w:eastAsia="Times New Roman" w:hAnsi="Times New Roman"/>
          <w:i/>
          <w:iCs/>
          <w:color w:val="000000" w:themeColor="text1"/>
          <w:sz w:val="22"/>
          <w:lang w:val="pt-PT"/>
        </w:rPr>
        <w:t xml:space="preserve">T. cruzi </w:t>
      </w:r>
      <w:r w:rsidRPr="2E342DB7">
        <w:rPr>
          <w:rFonts w:ascii="Times New Roman" w:eastAsia="Times New Roman" w:hAnsi="Times New Roman"/>
          <w:color w:val="000000" w:themeColor="text1"/>
          <w:sz w:val="22"/>
          <w:lang w:val="pt-PT"/>
        </w:rPr>
        <w:t xml:space="preserve">pela da via transplacentária e pela amamentação em camundongos Balb/c. O trabalho foi composto por 02 grupos de camundongos Balb/c neonatos de 21 dias: camundongos neonatos de mães infectadas com a cepa ZMC e amamentados em mães não infectadas (grupo G1) e grupo de camundongos de fêmeas não infectadas e amamentados por fêmeas infectadas com a cepa ZMC (grupo G2). Os parâmetros de infecção verificados foram: técnicas de Strout, </w:t>
      </w:r>
      <w:r w:rsidRPr="2E342DB7">
        <w:rPr>
          <w:rFonts w:ascii="Times New Roman" w:eastAsia="Times New Roman" w:hAnsi="Times New Roman"/>
          <w:i/>
          <w:iCs/>
          <w:color w:val="000000" w:themeColor="text1"/>
          <w:sz w:val="22"/>
          <w:lang w:val="pt-PT"/>
        </w:rPr>
        <w:t>imprint</w:t>
      </w:r>
      <w:r w:rsidRPr="2E342DB7">
        <w:rPr>
          <w:rFonts w:ascii="Times New Roman" w:eastAsia="Times New Roman" w:hAnsi="Times New Roman"/>
          <w:color w:val="000000" w:themeColor="text1"/>
          <w:sz w:val="22"/>
          <w:lang w:val="pt-PT"/>
        </w:rPr>
        <w:t xml:space="preserve"> de órgãos (fígado, baço, coração, cérebro, intestino, língua) e e PCR com primers específicos para </w:t>
      </w:r>
      <w:r w:rsidRPr="2E342DB7">
        <w:rPr>
          <w:rFonts w:ascii="Times New Roman" w:eastAsia="Times New Roman" w:hAnsi="Times New Roman"/>
          <w:i/>
          <w:iCs/>
          <w:color w:val="000000" w:themeColor="text1"/>
          <w:sz w:val="22"/>
          <w:lang w:val="pt-PT"/>
        </w:rPr>
        <w:t xml:space="preserve">T.cruzi </w:t>
      </w:r>
      <w:r w:rsidRPr="2E342DB7">
        <w:rPr>
          <w:rFonts w:ascii="Times New Roman" w:eastAsia="Times New Roman" w:hAnsi="Times New Roman"/>
          <w:color w:val="000000" w:themeColor="text1"/>
          <w:sz w:val="22"/>
          <w:lang w:val="pt-PT"/>
        </w:rPr>
        <w:t xml:space="preserve">- TCZ1 e TCZ2. O presente estudo evidenciou que houve transmissão transplacentária de </w:t>
      </w:r>
      <w:r w:rsidRPr="2E342DB7">
        <w:rPr>
          <w:rFonts w:ascii="Times New Roman" w:eastAsia="Times New Roman" w:hAnsi="Times New Roman"/>
          <w:i/>
          <w:iCs/>
          <w:color w:val="000000" w:themeColor="text1"/>
          <w:sz w:val="22"/>
          <w:lang w:val="pt-PT"/>
        </w:rPr>
        <w:t xml:space="preserve">T.cruzi </w:t>
      </w:r>
      <w:r w:rsidRPr="2E342DB7">
        <w:rPr>
          <w:rFonts w:ascii="Times New Roman" w:eastAsia="Times New Roman" w:hAnsi="Times New Roman"/>
          <w:color w:val="000000" w:themeColor="text1"/>
          <w:sz w:val="22"/>
          <w:lang w:val="pt-PT"/>
        </w:rPr>
        <w:t>em 100% dos filhotes infectados e com maior frequència nos tecidos do coração, fígado e intestino (55,5%) e transmissão por aleitamento materno com 100% dos filhotes infectados e maior frequència em tecido cardíaco (100%). Conclui-se que o modelo experimental utilizado com camundongos Balb/c apresentou-se eficiente para análise de transmissão da DC.</w:t>
      </w:r>
    </w:p>
    <w:p w14:paraId="2DC4D1A9" w14:textId="07C598A5" w:rsidR="2E342DB7" w:rsidRDefault="2E342DB7" w:rsidP="2E342DB7">
      <w:pPr>
        <w:pStyle w:val="Normal0"/>
        <w:widowControl w:val="0"/>
        <w:spacing w:before="1"/>
        <w:ind w:right="932"/>
        <w:jc w:val="both"/>
        <w:rPr>
          <w:rFonts w:ascii="Times New Roman" w:eastAsia="Times New Roman" w:hAnsi="Times New Roman"/>
          <w:color w:val="000000" w:themeColor="text1"/>
          <w:sz w:val="22"/>
        </w:rPr>
      </w:pPr>
      <w:r w:rsidRPr="2E342DB7">
        <w:rPr>
          <w:rFonts w:ascii="Times New Roman" w:eastAsia="Times New Roman" w:hAnsi="Times New Roman"/>
          <w:b/>
          <w:bCs/>
          <w:color w:val="000000" w:themeColor="text1"/>
          <w:sz w:val="22"/>
          <w:lang w:val="pt-PT"/>
        </w:rPr>
        <w:t>Apoio Financeiro:</w:t>
      </w:r>
      <w:r w:rsidRPr="2E342DB7">
        <w:rPr>
          <w:rFonts w:ascii="Times New Roman" w:eastAsia="Times New Roman" w:hAnsi="Times New Roman"/>
          <w:color w:val="000000" w:themeColor="text1"/>
          <w:sz w:val="22"/>
          <w:lang w:val="pt-PT"/>
        </w:rPr>
        <w:t xml:space="preserve"> Financiamento próprio</w:t>
      </w:r>
    </w:p>
    <w:p w14:paraId="78E8DCC7" w14:textId="5D716F26" w:rsidR="2E342DB7" w:rsidRDefault="2E342DB7" w:rsidP="2E342DB7">
      <w:pPr>
        <w:jc w:val="both"/>
        <w:rPr>
          <w:rFonts w:eastAsia="Times New Roman" w:cs="Times New Roman"/>
          <w:sz w:val="22"/>
        </w:rPr>
      </w:pPr>
    </w:p>
    <w:p w14:paraId="32F08B4E" w14:textId="69E79A41" w:rsidR="2E342DB7" w:rsidRDefault="2E342DB7" w:rsidP="2E342DB7">
      <w:pPr>
        <w:jc w:val="both"/>
        <w:rPr>
          <w:rFonts w:eastAsia="Times New Roman" w:cs="Times New Roman"/>
          <w:sz w:val="22"/>
        </w:rPr>
      </w:pPr>
    </w:p>
    <w:p w14:paraId="06805C65" w14:textId="03E368CD" w:rsidR="2E342DB7" w:rsidRDefault="2E342DB7" w:rsidP="2E342DB7">
      <w:pPr>
        <w:jc w:val="both"/>
        <w:rPr>
          <w:rFonts w:eastAsia="Times New Roman" w:cs="Times New Roman"/>
          <w:sz w:val="22"/>
        </w:rPr>
      </w:pPr>
    </w:p>
    <w:p w14:paraId="6CEA075E" w14:textId="0520390A" w:rsidR="2E342DB7" w:rsidRDefault="2E342DB7" w:rsidP="2E342DB7">
      <w:pPr>
        <w:jc w:val="both"/>
        <w:rPr>
          <w:rFonts w:eastAsia="Times New Roman" w:cs="Times New Roman"/>
          <w:sz w:val="22"/>
        </w:rPr>
      </w:pPr>
    </w:p>
    <w:p w14:paraId="129DD3FF" w14:textId="79D3811A" w:rsidR="38CC69D9" w:rsidRDefault="38CC69D9" w:rsidP="38CC69D9">
      <w:pPr>
        <w:jc w:val="both"/>
        <w:rPr>
          <w:rFonts w:eastAsia="Times New Roman" w:cs="Times New Roman"/>
          <w:sz w:val="22"/>
        </w:rPr>
      </w:pPr>
    </w:p>
    <w:p w14:paraId="4F4C6B45" w14:textId="59992B88" w:rsidR="38CC69D9" w:rsidRDefault="38CC69D9" w:rsidP="38CC69D9">
      <w:pPr>
        <w:jc w:val="both"/>
        <w:rPr>
          <w:rFonts w:eastAsia="Times New Roman" w:cs="Times New Roman"/>
          <w:b/>
          <w:bCs/>
          <w:sz w:val="22"/>
        </w:rPr>
      </w:pPr>
      <w:r w:rsidRPr="38CC69D9">
        <w:rPr>
          <w:rFonts w:eastAsia="Times New Roman" w:cs="Times New Roman"/>
          <w:b/>
          <w:bCs/>
          <w:sz w:val="22"/>
        </w:rPr>
        <w:lastRenderedPageBreak/>
        <w:t>11.01.01 MODELO DE HEPATOCARCINOGÊNESE EM CAMUNDONGOS ASSOCIADA À DOENÇA HEPÁTICA GORDUROSA NÃO ALCOÓLICA: CARACTERIZAÇÃO DE ASPECTOS MORFOLÓGICOS E FENOTÍPICOS.</w:t>
      </w:r>
    </w:p>
    <w:p w14:paraId="0B435C3C" w14:textId="3A15FE57" w:rsidR="38CC69D9" w:rsidRDefault="38CC69D9" w:rsidP="38CC69D9">
      <w:pPr>
        <w:jc w:val="both"/>
        <w:rPr>
          <w:rFonts w:eastAsia="Times New Roman" w:cs="Times New Roman"/>
          <w:sz w:val="22"/>
        </w:rPr>
      </w:pPr>
    </w:p>
    <w:p w14:paraId="59AC7117" w14:textId="1420A834" w:rsidR="38CC69D9" w:rsidRDefault="38CC69D9" w:rsidP="38CC69D9">
      <w:pPr>
        <w:jc w:val="both"/>
        <w:rPr>
          <w:rFonts w:eastAsia="Times New Roman" w:cs="Times New Roman"/>
          <w:sz w:val="22"/>
        </w:rPr>
      </w:pPr>
      <w:r w:rsidRPr="38CC69D9">
        <w:rPr>
          <w:rFonts w:eastAsia="Times New Roman" w:cs="Times New Roman"/>
          <w:sz w:val="22"/>
        </w:rPr>
        <w:t>LYRA, M. L.</w:t>
      </w:r>
      <w:r w:rsidRPr="38CC69D9">
        <w:rPr>
          <w:rFonts w:eastAsia="Times New Roman" w:cs="Times New Roman"/>
          <w:sz w:val="22"/>
          <w:vertAlign w:val="superscript"/>
        </w:rPr>
        <w:t>1</w:t>
      </w:r>
      <w:r w:rsidRPr="38CC69D9">
        <w:rPr>
          <w:rFonts w:eastAsia="Times New Roman" w:cs="Times New Roman"/>
          <w:sz w:val="22"/>
        </w:rPr>
        <w:t>; BACIL1,2 G.P.; BARBISAN, L.F.</w:t>
      </w:r>
      <w:r w:rsidRPr="38CC69D9">
        <w:rPr>
          <w:rFonts w:eastAsia="Times New Roman" w:cs="Times New Roman"/>
          <w:sz w:val="22"/>
          <w:vertAlign w:val="superscript"/>
        </w:rPr>
        <w:t xml:space="preserve">1 </w:t>
      </w:r>
    </w:p>
    <w:p w14:paraId="157A5D78" w14:textId="173310B0" w:rsidR="38CC69D9" w:rsidRDefault="38CC69D9" w:rsidP="38CC69D9">
      <w:pPr>
        <w:jc w:val="both"/>
        <w:rPr>
          <w:rFonts w:eastAsia="Times New Roman" w:cs="Times New Roman"/>
          <w:sz w:val="22"/>
        </w:rPr>
      </w:pPr>
    </w:p>
    <w:p w14:paraId="74351EFD" w14:textId="3E7AB299" w:rsidR="38CC69D9" w:rsidRDefault="38CC69D9" w:rsidP="38CC69D9">
      <w:pPr>
        <w:jc w:val="both"/>
        <w:rPr>
          <w:rFonts w:eastAsia="Times New Roman" w:cs="Times New Roman"/>
          <w:sz w:val="22"/>
        </w:rPr>
      </w:pPr>
      <w:r w:rsidRPr="38CC69D9">
        <w:rPr>
          <w:rFonts w:eastAsia="Times New Roman" w:cs="Times New Roman"/>
          <w:sz w:val="22"/>
          <w:vertAlign w:val="superscript"/>
        </w:rPr>
        <w:t>1</w:t>
      </w:r>
      <w:r w:rsidRPr="38CC69D9">
        <w:rPr>
          <w:rFonts w:eastAsia="Times New Roman" w:cs="Times New Roman"/>
          <w:sz w:val="22"/>
        </w:rPr>
        <w:t xml:space="preserve">Instituto de Biociências de Botucatu (IBB)–UNESP–Botucatu; </w:t>
      </w:r>
      <w:r w:rsidRPr="38CC69D9">
        <w:rPr>
          <w:rFonts w:eastAsia="Times New Roman" w:cs="Times New Roman"/>
          <w:sz w:val="22"/>
          <w:vertAlign w:val="superscript"/>
        </w:rPr>
        <w:t>2</w:t>
      </w:r>
      <w:r w:rsidRPr="38CC69D9">
        <w:rPr>
          <w:rFonts w:eastAsia="Times New Roman" w:cs="Times New Roman"/>
          <w:sz w:val="22"/>
        </w:rPr>
        <w:t>Faculdade de Medicina de Botucatu (FMB)–UNESP–Botucatu.</w:t>
      </w:r>
    </w:p>
    <w:p w14:paraId="6A47893A" w14:textId="09EA6609" w:rsidR="38CC69D9" w:rsidRDefault="38CC69D9" w:rsidP="38CC69D9">
      <w:pPr>
        <w:jc w:val="both"/>
        <w:rPr>
          <w:rFonts w:eastAsia="Times New Roman" w:cs="Times New Roman"/>
          <w:sz w:val="22"/>
        </w:rPr>
      </w:pPr>
    </w:p>
    <w:p w14:paraId="20F02786" w14:textId="1DC3B634" w:rsidR="38CC69D9" w:rsidRDefault="38CC69D9" w:rsidP="38CC69D9">
      <w:pPr>
        <w:jc w:val="both"/>
        <w:rPr>
          <w:rFonts w:eastAsia="Times New Roman" w:cs="Times New Roman"/>
          <w:sz w:val="22"/>
        </w:rPr>
      </w:pPr>
      <w:r w:rsidRPr="38CC69D9">
        <w:rPr>
          <w:rFonts w:eastAsia="Times New Roman" w:cs="Times New Roman"/>
          <w:sz w:val="22"/>
        </w:rPr>
        <w:t xml:space="preserve">O carcinoma hepatocelular corresponde ao 6º/3º mais incidente e mortal tipo de neoplasia e apresenta íntima relação com a doença hepática gordurosa não alcoólica (NAFLD), caracterizada pelo distúrbio do metabolismo de lipídios e da dinâmica inflamatória hepática e que afeta ~30% da população mundial. Assim, este estudo buscou avaliar os aspectos morfológicos e fenotípicos de um modelo murino de </w:t>
      </w:r>
      <w:proofErr w:type="spellStart"/>
      <w:r w:rsidRPr="38CC69D9">
        <w:rPr>
          <w:rFonts w:eastAsia="Times New Roman" w:cs="Times New Roman"/>
          <w:sz w:val="22"/>
        </w:rPr>
        <w:t>hepatocarcinogênese</w:t>
      </w:r>
      <w:proofErr w:type="spellEnd"/>
      <w:r w:rsidRPr="38CC69D9">
        <w:rPr>
          <w:rFonts w:eastAsia="Times New Roman" w:cs="Times New Roman"/>
          <w:sz w:val="22"/>
        </w:rPr>
        <w:t xml:space="preserve"> associada à NAFLD. Camundongos C57BL/6J machos receberam doses intraperitoneais de </w:t>
      </w:r>
      <w:proofErr w:type="spellStart"/>
      <w:r w:rsidRPr="38CC69D9">
        <w:rPr>
          <w:rFonts w:eastAsia="Times New Roman" w:cs="Times New Roman"/>
          <w:sz w:val="22"/>
        </w:rPr>
        <w:t>dietilnitrosamina</w:t>
      </w:r>
      <w:proofErr w:type="spellEnd"/>
      <w:r w:rsidRPr="38CC69D9">
        <w:rPr>
          <w:rFonts w:eastAsia="Times New Roman" w:cs="Times New Roman"/>
          <w:sz w:val="22"/>
        </w:rPr>
        <w:t xml:space="preserve"> (DEN, 25 mg/Kg de peso corpóreo, 1x/semana, por 4 semanas) ou veículo a partir do 14º dia pós-natal e, a partir da 6 semana de vida, foram distribuídos em 4 grupos experimentais e submetidos a um protocolo de indução nutricional de NAFLD induzido por dieta ocidental [WD ração </w:t>
      </w:r>
      <w:proofErr w:type="spellStart"/>
      <w:r w:rsidRPr="38CC69D9">
        <w:rPr>
          <w:rFonts w:eastAsia="Times New Roman" w:cs="Times New Roman"/>
          <w:sz w:val="22"/>
        </w:rPr>
        <w:t>hiperlipídica</w:t>
      </w:r>
      <w:proofErr w:type="spellEnd"/>
      <w:r w:rsidRPr="38CC69D9">
        <w:rPr>
          <w:rFonts w:eastAsia="Times New Roman" w:cs="Times New Roman"/>
          <w:sz w:val="22"/>
        </w:rPr>
        <w:t xml:space="preserve"> (30% de gordura saturada e 0,2% de colesterol) e solução rica em açúcar (HSS, 55/45% de d-frutose/d-glicose diluídas em água filtrada) ou dieta basal, por 24 semanas. Na semana anterior à eutanásia, os animais foram submetidos a um teste de tolerância à glicose (TTG). No momento da eutanásia, foram coletadas amostras séricas [dosagem de alanina aminotransferase (ALT), triglicerídios e colesterol total], hepáticas tumorais e não-tumorais [</w:t>
      </w:r>
      <w:proofErr w:type="spellStart"/>
      <w:r w:rsidRPr="38CC69D9">
        <w:rPr>
          <w:rFonts w:eastAsia="Times New Roman" w:cs="Times New Roman"/>
          <w:sz w:val="22"/>
        </w:rPr>
        <w:t>histopatologia</w:t>
      </w:r>
      <w:proofErr w:type="spellEnd"/>
      <w:r w:rsidRPr="38CC69D9">
        <w:rPr>
          <w:rFonts w:eastAsia="Times New Roman" w:cs="Times New Roman"/>
          <w:sz w:val="22"/>
        </w:rPr>
        <w:t xml:space="preserve">, reações de </w:t>
      </w:r>
      <w:proofErr w:type="spellStart"/>
      <w:r w:rsidRPr="38CC69D9">
        <w:rPr>
          <w:rFonts w:eastAsia="Times New Roman" w:cs="Times New Roman"/>
          <w:sz w:val="22"/>
        </w:rPr>
        <w:t>imunoistoquímica</w:t>
      </w:r>
      <w:proofErr w:type="spellEnd"/>
      <w:r w:rsidRPr="38CC69D9">
        <w:rPr>
          <w:rFonts w:eastAsia="Times New Roman" w:cs="Times New Roman"/>
          <w:sz w:val="22"/>
        </w:rPr>
        <w:t xml:space="preserve"> para Ki67 e α-actina de músculo liso (α-SMA) e coloração de </w:t>
      </w:r>
      <w:proofErr w:type="spellStart"/>
      <w:r w:rsidRPr="38CC69D9">
        <w:rPr>
          <w:rFonts w:eastAsia="Times New Roman" w:cs="Times New Roman"/>
          <w:sz w:val="22"/>
        </w:rPr>
        <w:t>sirius</w:t>
      </w:r>
      <w:proofErr w:type="spellEnd"/>
      <w:r w:rsidRPr="38CC69D9">
        <w:rPr>
          <w:rFonts w:eastAsia="Times New Roman" w:cs="Times New Roman"/>
          <w:sz w:val="22"/>
        </w:rPr>
        <w:t xml:space="preserve"> </w:t>
      </w:r>
      <w:proofErr w:type="spellStart"/>
      <w:r w:rsidRPr="38CC69D9">
        <w:rPr>
          <w:rFonts w:eastAsia="Times New Roman" w:cs="Times New Roman"/>
          <w:sz w:val="22"/>
        </w:rPr>
        <w:t>red</w:t>
      </w:r>
      <w:proofErr w:type="spellEnd"/>
      <w:r w:rsidRPr="38CC69D9">
        <w:rPr>
          <w:rFonts w:eastAsia="Times New Roman" w:cs="Times New Roman"/>
          <w:sz w:val="22"/>
        </w:rPr>
        <w:t>] e de tecido adiposo (</w:t>
      </w:r>
      <w:proofErr w:type="spellStart"/>
      <w:r w:rsidRPr="38CC69D9">
        <w:rPr>
          <w:rFonts w:eastAsia="Times New Roman" w:cs="Times New Roman"/>
          <w:sz w:val="22"/>
        </w:rPr>
        <w:t>histopatologia</w:t>
      </w:r>
      <w:proofErr w:type="spellEnd"/>
      <w:r w:rsidRPr="38CC69D9">
        <w:rPr>
          <w:rFonts w:eastAsia="Times New Roman" w:cs="Times New Roman"/>
          <w:sz w:val="22"/>
        </w:rPr>
        <w:t xml:space="preserve">). Os dados foram avaliados por </w:t>
      </w:r>
      <w:proofErr w:type="spellStart"/>
      <w:r w:rsidRPr="38CC69D9">
        <w:rPr>
          <w:rFonts w:eastAsia="Times New Roman" w:cs="Times New Roman"/>
          <w:sz w:val="22"/>
        </w:rPr>
        <w:t>One</w:t>
      </w:r>
      <w:proofErr w:type="spellEnd"/>
      <w:r w:rsidRPr="38CC69D9">
        <w:rPr>
          <w:rFonts w:eastAsia="Times New Roman" w:cs="Times New Roman"/>
          <w:sz w:val="22"/>
        </w:rPr>
        <w:t>-</w:t>
      </w:r>
      <w:proofErr w:type="spellStart"/>
      <w:proofErr w:type="gramStart"/>
      <w:r w:rsidRPr="38CC69D9">
        <w:rPr>
          <w:rFonts w:eastAsia="Times New Roman" w:cs="Times New Roman"/>
          <w:sz w:val="22"/>
        </w:rPr>
        <w:t>Way,Two</w:t>
      </w:r>
      <w:proofErr w:type="spellEnd"/>
      <w:proofErr w:type="gramEnd"/>
      <w:r w:rsidRPr="38CC69D9">
        <w:rPr>
          <w:rFonts w:eastAsia="Times New Roman" w:cs="Times New Roman"/>
          <w:sz w:val="22"/>
        </w:rPr>
        <w:t xml:space="preserve">-Way ANOVA ou </w:t>
      </w:r>
      <w:proofErr w:type="spellStart"/>
      <w:r w:rsidRPr="38CC69D9">
        <w:rPr>
          <w:rFonts w:eastAsia="Times New Roman" w:cs="Times New Roman"/>
          <w:sz w:val="22"/>
        </w:rPr>
        <w:t>Kruskall</w:t>
      </w:r>
      <w:proofErr w:type="spellEnd"/>
      <w:r w:rsidRPr="38CC69D9">
        <w:rPr>
          <w:rFonts w:eastAsia="Times New Roman" w:cs="Times New Roman"/>
          <w:sz w:val="22"/>
        </w:rPr>
        <w:t xml:space="preserve">-Wallis, e teste pós-hoc de </w:t>
      </w:r>
      <w:proofErr w:type="spellStart"/>
      <w:r w:rsidRPr="38CC69D9">
        <w:rPr>
          <w:rFonts w:eastAsia="Times New Roman" w:cs="Times New Roman"/>
          <w:sz w:val="22"/>
        </w:rPr>
        <w:t>Tukey</w:t>
      </w:r>
      <w:proofErr w:type="spellEnd"/>
      <w:r w:rsidRPr="38CC69D9">
        <w:rPr>
          <w:rFonts w:eastAsia="Times New Roman" w:cs="Times New Roman"/>
          <w:sz w:val="22"/>
        </w:rPr>
        <w:t xml:space="preserve"> ou Mann-Whitney, e considerados estatisticamente significativos quando p&lt;0,05. Animais submetidos ao protocolo de WD apresentaram maior área sob a curva no TTG (p&lt;0,0001), além de maiores peso corpóreo final (p&lt;0,0001), peso hepático relativo (p&lt;0,0001) e índice de adiposidade (p&lt;0,0001). Animais do grupo DEN+ também apresentaram maior multiplicidade de lesões neoplásicas em comparação ao grupo DEN (p=0,0031). Como esperado, o protocolo de WD induziu um perfil pronunciado de esteatose macro/</w:t>
      </w:r>
      <w:proofErr w:type="spellStart"/>
      <w:r w:rsidRPr="38CC69D9">
        <w:rPr>
          <w:rFonts w:eastAsia="Times New Roman" w:cs="Times New Roman"/>
          <w:sz w:val="22"/>
        </w:rPr>
        <w:t>microvesicular</w:t>
      </w:r>
      <w:proofErr w:type="spellEnd"/>
      <w:r w:rsidRPr="38CC69D9">
        <w:rPr>
          <w:rFonts w:eastAsia="Times New Roman" w:cs="Times New Roman"/>
          <w:sz w:val="22"/>
        </w:rPr>
        <w:t xml:space="preserve"> (p&lt;0,0001), hipertrofia de hepatócitos (p&lt;0,0001) e inflamação lobular (p=0,0111). Além disso, o protocolo de WD aumentou os níveis de α-SMA (p&lt;0,0001) e o depósito de fibras colágenas no fígado(p=0,0011). Observamos também que somente os grupos que receberam a WD apresentaram hipertrofia de adipócitos (p&lt;0,0001), maiores níveis séricos de ALT (p=0,0006) e colesterol total (p&lt;0,0001). Portanto, a WD promoveu alterações fenotípicas/morfológicas observadas na NAFLD em humanos, demonstrando ação promotora nas etapas da </w:t>
      </w:r>
      <w:proofErr w:type="spellStart"/>
      <w:r w:rsidRPr="38CC69D9">
        <w:rPr>
          <w:rFonts w:eastAsia="Times New Roman" w:cs="Times New Roman"/>
          <w:sz w:val="22"/>
        </w:rPr>
        <w:t>hepatocarcinogênese</w:t>
      </w:r>
      <w:proofErr w:type="spellEnd"/>
      <w:r w:rsidRPr="38CC69D9">
        <w:rPr>
          <w:rFonts w:eastAsia="Times New Roman" w:cs="Times New Roman"/>
          <w:sz w:val="22"/>
        </w:rPr>
        <w:t>.</w:t>
      </w:r>
    </w:p>
    <w:p w14:paraId="57DAC737" w14:textId="64266603" w:rsidR="38CC69D9" w:rsidRDefault="38CC69D9" w:rsidP="38CC69D9">
      <w:pPr>
        <w:jc w:val="both"/>
        <w:rPr>
          <w:rFonts w:eastAsia="Times New Roman" w:cs="Times New Roman"/>
          <w:sz w:val="22"/>
        </w:rPr>
      </w:pPr>
      <w:r w:rsidRPr="38CC69D9">
        <w:rPr>
          <w:rFonts w:eastAsia="Times New Roman" w:cs="Times New Roman"/>
          <w:b/>
          <w:bCs/>
          <w:sz w:val="22"/>
        </w:rPr>
        <w:t>Comitê de Ética:</w:t>
      </w:r>
      <w:r w:rsidRPr="38CC69D9">
        <w:rPr>
          <w:rFonts w:eastAsia="Times New Roman" w:cs="Times New Roman"/>
          <w:sz w:val="22"/>
        </w:rPr>
        <w:t xml:space="preserve"> CEUA/FMB:1410/2022.</w:t>
      </w:r>
    </w:p>
    <w:p w14:paraId="6960C52B" w14:textId="440A72D5" w:rsidR="38CC69D9" w:rsidRDefault="38CC69D9" w:rsidP="38CC69D9">
      <w:pPr>
        <w:jc w:val="both"/>
        <w:rPr>
          <w:rFonts w:eastAsia="Times New Roman" w:cs="Times New Roman"/>
          <w:sz w:val="22"/>
        </w:rPr>
      </w:pPr>
      <w:r w:rsidRPr="38CC69D9">
        <w:rPr>
          <w:rFonts w:eastAsia="Times New Roman" w:cs="Times New Roman"/>
          <w:b/>
          <w:bCs/>
          <w:sz w:val="22"/>
        </w:rPr>
        <w:t>Apoio financeiro</w:t>
      </w:r>
      <w:r w:rsidRPr="38CC69D9">
        <w:rPr>
          <w:rFonts w:eastAsia="Times New Roman" w:cs="Times New Roman"/>
          <w:sz w:val="22"/>
        </w:rPr>
        <w:t>: PIBIC/CNPQ 6360, FAPESP: #2022/13402-9 e #2022/16633-1.</w:t>
      </w:r>
    </w:p>
    <w:p w14:paraId="23A46A5D" w14:textId="1469450E" w:rsidR="38CC69D9" w:rsidRDefault="38CC69D9" w:rsidP="38CC69D9">
      <w:pPr>
        <w:jc w:val="both"/>
        <w:rPr>
          <w:rFonts w:eastAsia="Times New Roman" w:cs="Times New Roman"/>
          <w:sz w:val="22"/>
        </w:rPr>
      </w:pPr>
    </w:p>
    <w:p w14:paraId="34F1062D" w14:textId="78D423B9" w:rsidR="38CC69D9" w:rsidRDefault="38CC69D9" w:rsidP="38CC69D9">
      <w:pPr>
        <w:jc w:val="both"/>
        <w:rPr>
          <w:rFonts w:eastAsia="Times New Roman" w:cs="Times New Roman"/>
          <w:sz w:val="22"/>
        </w:rPr>
      </w:pPr>
    </w:p>
    <w:p w14:paraId="28E55EB4" w14:textId="51614740" w:rsidR="38CC69D9" w:rsidRDefault="38CC69D9" w:rsidP="38CC69D9">
      <w:pPr>
        <w:jc w:val="both"/>
        <w:rPr>
          <w:rFonts w:eastAsia="Times New Roman" w:cs="Times New Roman"/>
          <w:sz w:val="22"/>
        </w:rPr>
      </w:pPr>
    </w:p>
    <w:p w14:paraId="7517D6A3" w14:textId="780E1F9A" w:rsidR="38CC69D9" w:rsidRDefault="2E342DB7" w:rsidP="38CC69D9">
      <w:pPr>
        <w:jc w:val="both"/>
        <w:rPr>
          <w:rFonts w:eastAsia="Times New Roman" w:cs="Times New Roman"/>
          <w:sz w:val="22"/>
        </w:rPr>
      </w:pPr>
      <w:r w:rsidRPr="2E342DB7">
        <w:rPr>
          <w:rFonts w:eastAsia="Times New Roman" w:cs="Times New Roman"/>
          <w:b/>
          <w:bCs/>
          <w:sz w:val="22"/>
        </w:rPr>
        <w:t>11.01.02 CONSUMO CRÔNICO DE DIETA OCIDENTAL DESENCADEIA QUADRO INFLAMATÓRIO E DE DISFUNÇÃO CARDÍACA EM MODELO DE EXPERIMENTAÇÃO ANIMAL</w:t>
      </w:r>
    </w:p>
    <w:p w14:paraId="7A0AFF51" w14:textId="5E4F8EB3" w:rsidR="38CC69D9" w:rsidRDefault="38CC69D9" w:rsidP="38CC69D9">
      <w:pPr>
        <w:jc w:val="both"/>
        <w:rPr>
          <w:rFonts w:eastAsia="Times New Roman" w:cs="Times New Roman"/>
          <w:sz w:val="22"/>
        </w:rPr>
      </w:pPr>
      <w:r w:rsidRPr="38CC69D9">
        <w:rPr>
          <w:rFonts w:eastAsia="Times New Roman" w:cs="Times New Roman"/>
          <w:sz w:val="22"/>
        </w:rPr>
        <w:t>SORMANI L. E.¹, ²; PALACIO T. L.N.¹; SIQUEIRA J. S.¹; VIEIRA T. A.¹; BELIN M. A. F.¹; CRUZEIRO J.¹; FRANCISQUETI-FERRON F. V.¹; CORREAC. R.¹</w:t>
      </w:r>
    </w:p>
    <w:p w14:paraId="578F7C96" w14:textId="2827933B" w:rsidR="38CC69D9" w:rsidRDefault="38CC69D9" w:rsidP="38CC69D9">
      <w:pPr>
        <w:jc w:val="both"/>
        <w:rPr>
          <w:rFonts w:eastAsia="Times New Roman" w:cs="Times New Roman"/>
          <w:sz w:val="22"/>
        </w:rPr>
      </w:pPr>
    </w:p>
    <w:p w14:paraId="5841ACDA" w14:textId="7191BE33" w:rsidR="38CC69D9" w:rsidRDefault="38CC69D9" w:rsidP="38CC69D9">
      <w:pPr>
        <w:jc w:val="both"/>
        <w:rPr>
          <w:rFonts w:eastAsia="Times New Roman" w:cs="Times New Roman"/>
          <w:sz w:val="22"/>
        </w:rPr>
      </w:pPr>
      <w:r w:rsidRPr="38CC69D9">
        <w:rPr>
          <w:rFonts w:eastAsia="Times New Roman" w:cs="Times New Roman"/>
          <w:sz w:val="22"/>
        </w:rPr>
        <w:t xml:space="preserve">¹Faculdade de Medicina de Botucatu; ²Instituto Federal de Educação, Ciência e Tecnologia </w:t>
      </w:r>
      <w:proofErr w:type="spellStart"/>
      <w:r w:rsidRPr="38CC69D9">
        <w:rPr>
          <w:rFonts w:eastAsia="Times New Roman" w:cs="Times New Roman"/>
          <w:sz w:val="22"/>
        </w:rPr>
        <w:t>deSão</w:t>
      </w:r>
      <w:proofErr w:type="spellEnd"/>
      <w:r w:rsidRPr="38CC69D9">
        <w:rPr>
          <w:rFonts w:eastAsia="Times New Roman" w:cs="Times New Roman"/>
          <w:sz w:val="22"/>
        </w:rPr>
        <w:t xml:space="preserve"> Paulo (IFSP-Avaré).</w:t>
      </w:r>
    </w:p>
    <w:p w14:paraId="31030304" w14:textId="62B169B5" w:rsidR="38CC69D9" w:rsidRDefault="38CC69D9" w:rsidP="38CC69D9">
      <w:pPr>
        <w:jc w:val="both"/>
        <w:rPr>
          <w:rFonts w:eastAsia="Times New Roman" w:cs="Times New Roman"/>
          <w:sz w:val="22"/>
        </w:rPr>
      </w:pPr>
    </w:p>
    <w:p w14:paraId="69B9C662" w14:textId="0DAE4AF8" w:rsidR="38CC69D9" w:rsidRDefault="38CC69D9" w:rsidP="38CC69D9">
      <w:pPr>
        <w:jc w:val="both"/>
        <w:rPr>
          <w:rFonts w:eastAsia="Times New Roman" w:cs="Times New Roman"/>
          <w:sz w:val="22"/>
        </w:rPr>
      </w:pPr>
      <w:r w:rsidRPr="38CC69D9">
        <w:rPr>
          <w:rFonts w:eastAsia="Times New Roman" w:cs="Times New Roman"/>
          <w:sz w:val="22"/>
        </w:rPr>
        <w:lastRenderedPageBreak/>
        <w:t xml:space="preserve">A dieta ocidental (DO) é caracterizada pelo consumo crônico de alimentos com alta densidade calórica, ricos em açúcares simples, gorduras saturadas e baixo aporte nutricional¹. A literatura relata que em decorrência do estilo de vida moderno, o consumo desses alimentos se torna cada vez mais frequente e característico dos hábitos alimentares da coletividade, um fator de risco representativo na etiologia de doenças crônicas não-transmissíveis (DCNT) relacionadas à inflamação crônica de baixo grau, tal qual a disfunção cardíaca². Baseado nessas informações, esse trabalho tem como objetivo testar a hipótese de que o consumo crônico de DO promove inflamação e disfunção do tecido muscular cardíaco. Durante 30 semanas, ratos </w:t>
      </w:r>
      <w:proofErr w:type="spellStart"/>
      <w:r w:rsidRPr="38CC69D9">
        <w:rPr>
          <w:rFonts w:eastAsia="Times New Roman" w:cs="Times New Roman"/>
          <w:sz w:val="22"/>
        </w:rPr>
        <w:t>Wistar</w:t>
      </w:r>
      <w:proofErr w:type="spellEnd"/>
      <w:r w:rsidRPr="38CC69D9">
        <w:rPr>
          <w:rFonts w:eastAsia="Times New Roman" w:cs="Times New Roman"/>
          <w:sz w:val="22"/>
        </w:rPr>
        <w:t xml:space="preserve"> foram distribuídos em dois grupos para receber dieta controle (C; n=8) e dieta ocidental (ração rica em açúcar e gordura mais 25% de sacarose na água de beber) (DO; n=8). Ao término do experimento foram avaliadas, no tecido cardíaco, as concentrações de TNF-e IL-6 para mensurar a inflamação e o ecocardiograma para avaliar a função cardíaca. Foi constatado o quadro inflamatório pelo aumento dos níveis das citocinas TNF-alfa (C: 116,438(60,933–206,843) </w:t>
      </w:r>
      <w:proofErr w:type="spellStart"/>
      <w:r w:rsidRPr="38CC69D9">
        <w:rPr>
          <w:rFonts w:eastAsia="Times New Roman" w:cs="Times New Roman"/>
          <w:sz w:val="22"/>
        </w:rPr>
        <w:t>vs</w:t>
      </w:r>
      <w:proofErr w:type="spellEnd"/>
      <w:r w:rsidRPr="38CC69D9">
        <w:rPr>
          <w:rFonts w:eastAsia="Times New Roman" w:cs="Times New Roman"/>
          <w:sz w:val="22"/>
        </w:rPr>
        <w:t xml:space="preserve"> DO: 528,00(232,260–779,469) </w:t>
      </w:r>
      <w:r w:rsidRPr="38CC69D9">
        <w:rPr>
          <w:rFonts w:eastAsia="Times New Roman" w:cs="Times New Roman"/>
          <w:i/>
          <w:iCs/>
          <w:sz w:val="22"/>
        </w:rPr>
        <w:t>p=0,003</w:t>
      </w:r>
      <w:r w:rsidRPr="38CC69D9">
        <w:rPr>
          <w:rFonts w:eastAsia="Times New Roman" w:cs="Times New Roman"/>
          <w:sz w:val="22"/>
        </w:rPr>
        <w:t xml:space="preserve">) e IL-6 (C: 544,001±197,402 </w:t>
      </w:r>
      <w:proofErr w:type="spellStart"/>
      <w:r w:rsidRPr="38CC69D9">
        <w:rPr>
          <w:rFonts w:eastAsia="Times New Roman" w:cs="Times New Roman"/>
          <w:sz w:val="22"/>
        </w:rPr>
        <w:t>vs</w:t>
      </w:r>
      <w:proofErr w:type="spellEnd"/>
      <w:r w:rsidRPr="38CC69D9">
        <w:rPr>
          <w:rFonts w:eastAsia="Times New Roman" w:cs="Times New Roman"/>
          <w:sz w:val="22"/>
        </w:rPr>
        <w:t xml:space="preserve"> DO: 217,682±130,7823</w:t>
      </w:r>
      <w:r w:rsidRPr="38CC69D9">
        <w:rPr>
          <w:rFonts w:eastAsia="Times New Roman" w:cs="Times New Roman"/>
          <w:i/>
          <w:iCs/>
          <w:sz w:val="22"/>
        </w:rPr>
        <w:t xml:space="preserve"> p=&lt;0,001</w:t>
      </w:r>
      <w:r w:rsidRPr="38CC69D9">
        <w:rPr>
          <w:rFonts w:eastAsia="Times New Roman" w:cs="Times New Roman"/>
          <w:sz w:val="22"/>
        </w:rPr>
        <w:t>) e diagnosticada a disfunção cardíaca, demonstrada por FC (</w:t>
      </w:r>
      <w:proofErr w:type="spellStart"/>
      <w:r w:rsidRPr="38CC69D9">
        <w:rPr>
          <w:rFonts w:eastAsia="Times New Roman" w:cs="Times New Roman"/>
          <w:sz w:val="22"/>
        </w:rPr>
        <w:t>bpm</w:t>
      </w:r>
      <w:proofErr w:type="spellEnd"/>
      <w:r w:rsidRPr="38CC69D9">
        <w:rPr>
          <w:rFonts w:eastAsia="Times New Roman" w:cs="Times New Roman"/>
          <w:sz w:val="22"/>
        </w:rPr>
        <w:t xml:space="preserve">) (C: 234±39 </w:t>
      </w:r>
      <w:proofErr w:type="spellStart"/>
      <w:r w:rsidRPr="38CC69D9">
        <w:rPr>
          <w:rFonts w:eastAsia="Times New Roman" w:cs="Times New Roman"/>
          <w:sz w:val="22"/>
        </w:rPr>
        <w:t>vs</w:t>
      </w:r>
      <w:proofErr w:type="spellEnd"/>
      <w:r w:rsidRPr="38CC69D9">
        <w:rPr>
          <w:rFonts w:eastAsia="Times New Roman" w:cs="Times New Roman"/>
          <w:sz w:val="22"/>
        </w:rPr>
        <w:t xml:space="preserve"> DO:295±26</w:t>
      </w:r>
      <w:r w:rsidRPr="38CC69D9">
        <w:rPr>
          <w:rFonts w:eastAsia="Times New Roman" w:cs="Times New Roman"/>
          <w:i/>
          <w:iCs/>
          <w:sz w:val="22"/>
        </w:rPr>
        <w:t xml:space="preserve"> p=0,002</w:t>
      </w:r>
      <w:r w:rsidRPr="38CC69D9">
        <w:rPr>
          <w:rFonts w:eastAsia="Times New Roman" w:cs="Times New Roman"/>
          <w:sz w:val="22"/>
        </w:rPr>
        <w:t>) TDE-</w:t>
      </w:r>
      <w:proofErr w:type="spellStart"/>
      <w:r w:rsidRPr="38CC69D9">
        <w:rPr>
          <w:rFonts w:eastAsia="Times New Roman" w:cs="Times New Roman"/>
          <w:sz w:val="22"/>
        </w:rPr>
        <w:t>ms</w:t>
      </w:r>
      <w:proofErr w:type="spellEnd"/>
      <w:r w:rsidRPr="38CC69D9">
        <w:rPr>
          <w:rFonts w:eastAsia="Times New Roman" w:cs="Times New Roman"/>
          <w:sz w:val="22"/>
        </w:rPr>
        <w:t xml:space="preserve"> (C:47,25±3,05 </w:t>
      </w:r>
      <w:proofErr w:type="spellStart"/>
      <w:r w:rsidRPr="38CC69D9">
        <w:rPr>
          <w:rFonts w:eastAsia="Times New Roman" w:cs="Times New Roman"/>
          <w:sz w:val="22"/>
        </w:rPr>
        <w:t>vs</w:t>
      </w:r>
      <w:proofErr w:type="spellEnd"/>
      <w:r w:rsidRPr="38CC69D9">
        <w:rPr>
          <w:rFonts w:eastAsia="Times New Roman" w:cs="Times New Roman"/>
          <w:sz w:val="22"/>
        </w:rPr>
        <w:t xml:space="preserve"> DO: 50,62±2,72 ) Onda E(C:68,35±5,25 </w:t>
      </w:r>
      <w:proofErr w:type="spellStart"/>
      <w:r w:rsidRPr="38CC69D9">
        <w:rPr>
          <w:rFonts w:eastAsia="Times New Roman" w:cs="Times New Roman"/>
          <w:sz w:val="22"/>
        </w:rPr>
        <w:t>vs</w:t>
      </w:r>
      <w:proofErr w:type="spellEnd"/>
      <w:r w:rsidRPr="38CC69D9">
        <w:rPr>
          <w:rFonts w:eastAsia="Times New Roman" w:cs="Times New Roman"/>
          <w:sz w:val="22"/>
        </w:rPr>
        <w:t xml:space="preserve"> DO:73,13±3,31 </w:t>
      </w:r>
      <w:r w:rsidRPr="38CC69D9">
        <w:rPr>
          <w:rFonts w:eastAsia="Times New Roman" w:cs="Times New Roman"/>
          <w:i/>
          <w:iCs/>
          <w:sz w:val="22"/>
        </w:rPr>
        <w:t>p=0,046</w:t>
      </w:r>
      <w:r w:rsidRPr="38CC69D9">
        <w:rPr>
          <w:rFonts w:eastAsia="Times New Roman" w:cs="Times New Roman"/>
          <w:sz w:val="22"/>
        </w:rPr>
        <w:t xml:space="preserve">) A’ (C:3,75±0,41 </w:t>
      </w:r>
      <w:proofErr w:type="spellStart"/>
      <w:r w:rsidRPr="38CC69D9">
        <w:rPr>
          <w:rFonts w:eastAsia="Times New Roman" w:cs="Times New Roman"/>
          <w:sz w:val="22"/>
        </w:rPr>
        <w:t>vs</w:t>
      </w:r>
      <w:proofErr w:type="spellEnd"/>
      <w:r w:rsidRPr="38CC69D9">
        <w:rPr>
          <w:rFonts w:eastAsia="Times New Roman" w:cs="Times New Roman"/>
          <w:sz w:val="22"/>
        </w:rPr>
        <w:t xml:space="preserve"> DO:4,45±0,54 </w:t>
      </w:r>
      <w:r w:rsidRPr="38CC69D9">
        <w:rPr>
          <w:rFonts w:eastAsia="Times New Roman" w:cs="Times New Roman"/>
          <w:i/>
          <w:iCs/>
          <w:sz w:val="22"/>
        </w:rPr>
        <w:t>p=0,010</w:t>
      </w:r>
      <w:r w:rsidRPr="38CC69D9">
        <w:rPr>
          <w:rFonts w:eastAsia="Times New Roman" w:cs="Times New Roman"/>
          <w:sz w:val="22"/>
        </w:rPr>
        <w:t xml:space="preserve">) E’/A’ (C:1,53±0,14 </w:t>
      </w:r>
      <w:proofErr w:type="spellStart"/>
      <w:r w:rsidRPr="38CC69D9">
        <w:rPr>
          <w:rFonts w:eastAsia="Times New Roman" w:cs="Times New Roman"/>
          <w:sz w:val="22"/>
        </w:rPr>
        <w:t>vs</w:t>
      </w:r>
      <w:proofErr w:type="spellEnd"/>
      <w:r w:rsidRPr="38CC69D9">
        <w:rPr>
          <w:rFonts w:eastAsia="Times New Roman" w:cs="Times New Roman"/>
          <w:sz w:val="22"/>
        </w:rPr>
        <w:t xml:space="preserve"> DO:1,26±0,25 </w:t>
      </w:r>
      <w:r w:rsidRPr="38CC69D9">
        <w:rPr>
          <w:rFonts w:eastAsia="Times New Roman" w:cs="Times New Roman"/>
          <w:i/>
          <w:iCs/>
          <w:sz w:val="22"/>
        </w:rPr>
        <w:t>p=0,018</w:t>
      </w:r>
      <w:r w:rsidRPr="38CC69D9">
        <w:rPr>
          <w:rFonts w:eastAsia="Times New Roman" w:cs="Times New Roman"/>
          <w:sz w:val="22"/>
        </w:rPr>
        <w:t xml:space="preserve">) E/E’ (C:12±1,3 </w:t>
      </w:r>
      <w:proofErr w:type="spellStart"/>
      <w:r w:rsidRPr="38CC69D9">
        <w:rPr>
          <w:rFonts w:eastAsia="Times New Roman" w:cs="Times New Roman"/>
          <w:sz w:val="22"/>
        </w:rPr>
        <w:t>vs</w:t>
      </w:r>
      <w:proofErr w:type="spellEnd"/>
      <w:r w:rsidRPr="38CC69D9">
        <w:rPr>
          <w:rFonts w:eastAsia="Times New Roman" w:cs="Times New Roman"/>
          <w:sz w:val="22"/>
        </w:rPr>
        <w:t xml:space="preserve"> DO:13,5±1,86 </w:t>
      </w:r>
      <w:r w:rsidRPr="38CC69D9">
        <w:rPr>
          <w:rFonts w:eastAsia="Times New Roman" w:cs="Times New Roman"/>
          <w:i/>
          <w:iCs/>
          <w:sz w:val="22"/>
        </w:rPr>
        <w:t>p=0,094</w:t>
      </w:r>
      <w:r w:rsidRPr="38CC69D9">
        <w:rPr>
          <w:rFonts w:eastAsia="Times New Roman" w:cs="Times New Roman"/>
          <w:sz w:val="22"/>
        </w:rPr>
        <w:t xml:space="preserve">). Dessa forma, podemos concluir que o modelo dietético aplicado nesse estudo, o qual minimizou a DO, desencadeou um quadro inflamatório e disfunção cardíaca em ratos </w:t>
      </w:r>
      <w:proofErr w:type="spellStart"/>
      <w:r w:rsidRPr="38CC69D9">
        <w:rPr>
          <w:rFonts w:eastAsia="Times New Roman" w:cs="Times New Roman"/>
          <w:sz w:val="22"/>
        </w:rPr>
        <w:t>Wistar</w:t>
      </w:r>
      <w:proofErr w:type="spellEnd"/>
      <w:r w:rsidRPr="38CC69D9">
        <w:rPr>
          <w:rFonts w:eastAsia="Times New Roman" w:cs="Times New Roman"/>
          <w:sz w:val="22"/>
        </w:rPr>
        <w:t>.</w:t>
      </w:r>
    </w:p>
    <w:p w14:paraId="30F81B46" w14:textId="5B21886C" w:rsidR="38CC69D9" w:rsidRDefault="38CC69D9" w:rsidP="38CC69D9">
      <w:pPr>
        <w:jc w:val="both"/>
        <w:rPr>
          <w:rFonts w:eastAsia="Times New Roman" w:cs="Times New Roman"/>
          <w:sz w:val="22"/>
        </w:rPr>
      </w:pPr>
      <w:r w:rsidRPr="38CC69D9">
        <w:rPr>
          <w:rFonts w:eastAsia="Times New Roman" w:cs="Times New Roman"/>
          <w:sz w:val="22"/>
        </w:rPr>
        <w:t xml:space="preserve">¹RAKHRA, </w:t>
      </w:r>
      <w:proofErr w:type="spellStart"/>
      <w:r w:rsidRPr="38CC69D9">
        <w:rPr>
          <w:rFonts w:eastAsia="Times New Roman" w:cs="Times New Roman"/>
          <w:sz w:val="22"/>
        </w:rPr>
        <w:t>Varundeep</w:t>
      </w:r>
      <w:proofErr w:type="spellEnd"/>
      <w:r w:rsidRPr="38CC69D9">
        <w:rPr>
          <w:rFonts w:eastAsia="Times New Roman" w:cs="Times New Roman"/>
          <w:sz w:val="22"/>
        </w:rPr>
        <w:t xml:space="preserve"> et al. </w:t>
      </w:r>
      <w:proofErr w:type="spellStart"/>
      <w:r w:rsidRPr="38CC69D9">
        <w:rPr>
          <w:rFonts w:eastAsia="Times New Roman" w:cs="Times New Roman"/>
          <w:sz w:val="22"/>
        </w:rPr>
        <w:t>Obesity</w:t>
      </w:r>
      <w:proofErr w:type="spellEnd"/>
      <w:r w:rsidRPr="38CC69D9">
        <w:rPr>
          <w:rFonts w:eastAsia="Times New Roman" w:cs="Times New Roman"/>
          <w:sz w:val="22"/>
        </w:rPr>
        <w:t xml:space="preserve"> </w:t>
      </w:r>
      <w:proofErr w:type="spellStart"/>
      <w:r w:rsidRPr="38CC69D9">
        <w:rPr>
          <w:rFonts w:eastAsia="Times New Roman" w:cs="Times New Roman"/>
          <w:sz w:val="22"/>
        </w:rPr>
        <w:t>and</w:t>
      </w:r>
      <w:proofErr w:type="spellEnd"/>
      <w:r w:rsidRPr="38CC69D9">
        <w:rPr>
          <w:rFonts w:eastAsia="Times New Roman" w:cs="Times New Roman"/>
          <w:sz w:val="22"/>
        </w:rPr>
        <w:t xml:space="preserve"> </w:t>
      </w:r>
      <w:proofErr w:type="spellStart"/>
      <w:r w:rsidRPr="38CC69D9">
        <w:rPr>
          <w:rFonts w:eastAsia="Times New Roman" w:cs="Times New Roman"/>
          <w:sz w:val="22"/>
        </w:rPr>
        <w:t>the</w:t>
      </w:r>
      <w:proofErr w:type="spellEnd"/>
      <w:r w:rsidRPr="38CC69D9">
        <w:rPr>
          <w:rFonts w:eastAsia="Times New Roman" w:cs="Times New Roman"/>
          <w:sz w:val="22"/>
        </w:rPr>
        <w:t xml:space="preserve"> western diet: </w:t>
      </w:r>
      <w:proofErr w:type="spellStart"/>
      <w:r w:rsidRPr="38CC69D9">
        <w:rPr>
          <w:rFonts w:eastAsia="Times New Roman" w:cs="Times New Roman"/>
          <w:sz w:val="22"/>
        </w:rPr>
        <w:t>How</w:t>
      </w:r>
      <w:proofErr w:type="spellEnd"/>
      <w:r w:rsidRPr="38CC69D9">
        <w:rPr>
          <w:rFonts w:eastAsia="Times New Roman" w:cs="Times New Roman"/>
          <w:sz w:val="22"/>
        </w:rPr>
        <w:t xml:space="preserve"> </w:t>
      </w:r>
      <w:proofErr w:type="spellStart"/>
      <w:r w:rsidRPr="38CC69D9">
        <w:rPr>
          <w:rFonts w:eastAsia="Times New Roman" w:cs="Times New Roman"/>
          <w:sz w:val="22"/>
        </w:rPr>
        <w:t>we</w:t>
      </w:r>
      <w:proofErr w:type="spellEnd"/>
      <w:r w:rsidRPr="38CC69D9">
        <w:rPr>
          <w:rFonts w:eastAsia="Times New Roman" w:cs="Times New Roman"/>
          <w:sz w:val="22"/>
        </w:rPr>
        <w:t xml:space="preserve"> </w:t>
      </w:r>
      <w:proofErr w:type="spellStart"/>
      <w:r w:rsidRPr="38CC69D9">
        <w:rPr>
          <w:rFonts w:eastAsia="Times New Roman" w:cs="Times New Roman"/>
          <w:sz w:val="22"/>
        </w:rPr>
        <w:t>got</w:t>
      </w:r>
      <w:proofErr w:type="spellEnd"/>
      <w:r w:rsidRPr="38CC69D9">
        <w:rPr>
          <w:rFonts w:eastAsia="Times New Roman" w:cs="Times New Roman"/>
          <w:sz w:val="22"/>
        </w:rPr>
        <w:t xml:space="preserve"> </w:t>
      </w:r>
      <w:proofErr w:type="spellStart"/>
      <w:proofErr w:type="gramStart"/>
      <w:r w:rsidRPr="38CC69D9">
        <w:rPr>
          <w:rFonts w:eastAsia="Times New Roman" w:cs="Times New Roman"/>
          <w:sz w:val="22"/>
        </w:rPr>
        <w:t>here.Missouri</w:t>
      </w:r>
      <w:proofErr w:type="spellEnd"/>
      <w:proofErr w:type="gramEnd"/>
      <w:r w:rsidRPr="38CC69D9">
        <w:rPr>
          <w:rFonts w:eastAsia="Times New Roman" w:cs="Times New Roman"/>
          <w:sz w:val="22"/>
        </w:rPr>
        <w:t xml:space="preserve"> medicine, v. 117, n. 6, p. 536, 2020.; ²MANDAVIA, </w:t>
      </w:r>
      <w:proofErr w:type="spellStart"/>
      <w:r w:rsidRPr="38CC69D9">
        <w:rPr>
          <w:rFonts w:eastAsia="Times New Roman" w:cs="Times New Roman"/>
          <w:sz w:val="22"/>
        </w:rPr>
        <w:t>Chirag</w:t>
      </w:r>
      <w:proofErr w:type="spellEnd"/>
      <w:r w:rsidRPr="38CC69D9">
        <w:rPr>
          <w:rFonts w:eastAsia="Times New Roman" w:cs="Times New Roman"/>
          <w:sz w:val="22"/>
        </w:rPr>
        <w:t xml:space="preserve"> H. et al. Over-</w:t>
      </w:r>
      <w:proofErr w:type="spellStart"/>
      <w:r w:rsidRPr="38CC69D9">
        <w:rPr>
          <w:rFonts w:eastAsia="Times New Roman" w:cs="Times New Roman"/>
          <w:sz w:val="22"/>
        </w:rPr>
        <w:t>nutrition</w:t>
      </w:r>
      <w:proofErr w:type="spellEnd"/>
      <w:r w:rsidRPr="38CC69D9">
        <w:rPr>
          <w:rFonts w:eastAsia="Times New Roman" w:cs="Times New Roman"/>
          <w:sz w:val="22"/>
        </w:rPr>
        <w:t xml:space="preserve"> </w:t>
      </w:r>
      <w:proofErr w:type="spellStart"/>
      <w:r w:rsidRPr="38CC69D9">
        <w:rPr>
          <w:rFonts w:eastAsia="Times New Roman" w:cs="Times New Roman"/>
          <w:sz w:val="22"/>
        </w:rPr>
        <w:t>and</w:t>
      </w:r>
      <w:proofErr w:type="spellEnd"/>
      <w:r w:rsidRPr="38CC69D9">
        <w:rPr>
          <w:rFonts w:eastAsia="Times New Roman" w:cs="Times New Roman"/>
          <w:sz w:val="22"/>
        </w:rPr>
        <w:t xml:space="preserve"> </w:t>
      </w:r>
      <w:proofErr w:type="spellStart"/>
      <w:r w:rsidRPr="38CC69D9">
        <w:rPr>
          <w:rFonts w:eastAsia="Times New Roman" w:cs="Times New Roman"/>
          <w:sz w:val="22"/>
        </w:rPr>
        <w:t>metabolic</w:t>
      </w:r>
      <w:proofErr w:type="spellEnd"/>
      <w:r w:rsidRPr="38CC69D9">
        <w:rPr>
          <w:rFonts w:eastAsia="Times New Roman" w:cs="Times New Roman"/>
          <w:sz w:val="22"/>
        </w:rPr>
        <w:t xml:space="preserve"> </w:t>
      </w:r>
      <w:proofErr w:type="spellStart"/>
      <w:r w:rsidRPr="38CC69D9">
        <w:rPr>
          <w:rFonts w:eastAsia="Times New Roman" w:cs="Times New Roman"/>
          <w:sz w:val="22"/>
        </w:rPr>
        <w:t>cardiomyopathy</w:t>
      </w:r>
      <w:proofErr w:type="spellEnd"/>
      <w:r w:rsidRPr="38CC69D9">
        <w:rPr>
          <w:rFonts w:eastAsia="Times New Roman" w:cs="Times New Roman"/>
          <w:sz w:val="22"/>
        </w:rPr>
        <w:t xml:space="preserve">. </w:t>
      </w:r>
      <w:proofErr w:type="spellStart"/>
      <w:r w:rsidRPr="38CC69D9">
        <w:rPr>
          <w:rFonts w:eastAsia="Times New Roman" w:cs="Times New Roman"/>
          <w:sz w:val="22"/>
        </w:rPr>
        <w:t>Metabolism</w:t>
      </w:r>
      <w:proofErr w:type="spellEnd"/>
      <w:r w:rsidRPr="38CC69D9">
        <w:rPr>
          <w:rFonts w:eastAsia="Times New Roman" w:cs="Times New Roman"/>
          <w:sz w:val="22"/>
        </w:rPr>
        <w:t>, v. 61, n. 9, p. 1205-1210, 2012.</w:t>
      </w:r>
    </w:p>
    <w:p w14:paraId="71DE898A" w14:textId="15A00EFB" w:rsidR="38CC69D9" w:rsidRDefault="38CC69D9" w:rsidP="38CC69D9">
      <w:pPr>
        <w:jc w:val="both"/>
        <w:rPr>
          <w:rFonts w:eastAsia="Times New Roman" w:cs="Times New Roman"/>
          <w:sz w:val="22"/>
        </w:rPr>
      </w:pPr>
      <w:r w:rsidRPr="38CC69D9">
        <w:rPr>
          <w:rFonts w:eastAsia="Times New Roman" w:cs="Times New Roman"/>
          <w:b/>
          <w:bCs/>
          <w:sz w:val="22"/>
        </w:rPr>
        <w:t>Apoio Financeiro</w:t>
      </w:r>
      <w:r w:rsidRPr="38CC69D9">
        <w:rPr>
          <w:rFonts w:eastAsia="Times New Roman" w:cs="Times New Roman"/>
          <w:sz w:val="22"/>
        </w:rPr>
        <w:t>: FAPESP</w:t>
      </w:r>
    </w:p>
    <w:p w14:paraId="2CD82FF9" w14:textId="21DAC79D" w:rsidR="38CC69D9" w:rsidRDefault="38CC69D9" w:rsidP="38CC69D9">
      <w:pPr>
        <w:jc w:val="both"/>
        <w:rPr>
          <w:rFonts w:eastAsia="Times New Roman" w:cs="Times New Roman"/>
          <w:b/>
          <w:bCs/>
          <w:sz w:val="22"/>
        </w:rPr>
      </w:pPr>
    </w:p>
    <w:p w14:paraId="34394929" w14:textId="3D7ED16A" w:rsidR="38CC69D9" w:rsidRDefault="38CC69D9" w:rsidP="38CC69D9">
      <w:pPr>
        <w:jc w:val="both"/>
        <w:rPr>
          <w:rFonts w:eastAsia="Times New Roman" w:cs="Times New Roman"/>
          <w:b/>
          <w:bCs/>
          <w:sz w:val="22"/>
        </w:rPr>
      </w:pPr>
    </w:p>
    <w:p w14:paraId="3B4BC59B" w14:textId="57C2C6D4" w:rsidR="38CC69D9" w:rsidRDefault="38CC69D9" w:rsidP="38CC69D9">
      <w:pPr>
        <w:jc w:val="both"/>
        <w:rPr>
          <w:rFonts w:eastAsia="Times New Roman" w:cs="Times New Roman"/>
          <w:b/>
          <w:bCs/>
          <w:sz w:val="22"/>
        </w:rPr>
      </w:pPr>
    </w:p>
    <w:p w14:paraId="197360A3" w14:textId="34AF0A30" w:rsidR="38CC69D9" w:rsidRDefault="2E342DB7" w:rsidP="38CC69D9">
      <w:pPr>
        <w:jc w:val="both"/>
        <w:rPr>
          <w:rFonts w:eastAsia="Times New Roman" w:cs="Times New Roman"/>
          <w:b/>
          <w:bCs/>
          <w:sz w:val="22"/>
        </w:rPr>
      </w:pPr>
      <w:r w:rsidRPr="2E342DB7">
        <w:rPr>
          <w:rFonts w:eastAsia="Times New Roman" w:cs="Times New Roman"/>
          <w:b/>
          <w:bCs/>
          <w:sz w:val="22"/>
        </w:rPr>
        <w:t>11.01.03 AVALIAÇÃO IMUNO-HISTOQUÍMICA DE VEIAS SAFENAS MAGNAS DESCELULARIZADAS COMO ARCABOUÇO VASCULAR</w:t>
      </w:r>
    </w:p>
    <w:p w14:paraId="65F4C408" w14:textId="4C376FF9" w:rsidR="38CC69D9" w:rsidRDefault="38CC69D9" w:rsidP="38CC69D9">
      <w:pPr>
        <w:jc w:val="both"/>
        <w:rPr>
          <w:rFonts w:eastAsia="Times New Roman" w:cs="Times New Roman"/>
          <w:sz w:val="22"/>
        </w:rPr>
      </w:pPr>
    </w:p>
    <w:p w14:paraId="78329085" w14:textId="4803E907" w:rsidR="38CC69D9" w:rsidRDefault="38CC69D9" w:rsidP="38CC69D9">
      <w:pPr>
        <w:jc w:val="both"/>
        <w:rPr>
          <w:rFonts w:eastAsia="Times New Roman" w:cs="Times New Roman"/>
          <w:sz w:val="22"/>
        </w:rPr>
      </w:pPr>
      <w:r w:rsidRPr="38CC69D9">
        <w:rPr>
          <w:rFonts w:eastAsia="Times New Roman" w:cs="Times New Roman"/>
          <w:sz w:val="22"/>
        </w:rPr>
        <w:t xml:space="preserve">LÔPO, S. </w:t>
      </w:r>
      <w:proofErr w:type="gramStart"/>
      <w:r w:rsidRPr="38CC69D9">
        <w:rPr>
          <w:rFonts w:eastAsia="Times New Roman" w:cs="Times New Roman"/>
          <w:sz w:val="22"/>
        </w:rPr>
        <w:t>M.</w:t>
      </w:r>
      <w:r w:rsidRPr="38CC69D9">
        <w:rPr>
          <w:rFonts w:eastAsia="Times New Roman" w:cs="Times New Roman"/>
          <w:sz w:val="22"/>
          <w:vertAlign w:val="superscript"/>
        </w:rPr>
        <w:t>(</w:t>
      </w:r>
      <w:proofErr w:type="gramEnd"/>
      <w:r w:rsidRPr="38CC69D9">
        <w:rPr>
          <w:rFonts w:eastAsia="Times New Roman" w:cs="Times New Roman"/>
          <w:sz w:val="22"/>
          <w:vertAlign w:val="superscript"/>
        </w:rPr>
        <w:t>1)</w:t>
      </w:r>
      <w:r w:rsidRPr="38CC69D9">
        <w:rPr>
          <w:rFonts w:eastAsia="Times New Roman" w:cs="Times New Roman"/>
          <w:sz w:val="22"/>
        </w:rPr>
        <w:t>; REZENDE, K. N.; RODRIGUES L. S.</w:t>
      </w:r>
      <w:r w:rsidRPr="38CC69D9">
        <w:rPr>
          <w:rFonts w:eastAsia="Times New Roman" w:cs="Times New Roman"/>
          <w:sz w:val="22"/>
          <w:vertAlign w:val="superscript"/>
        </w:rPr>
        <w:t>(2)</w:t>
      </w:r>
      <w:r w:rsidRPr="38CC69D9">
        <w:rPr>
          <w:rFonts w:eastAsia="Times New Roman" w:cs="Times New Roman"/>
          <w:sz w:val="22"/>
        </w:rPr>
        <w:t>; SANTOS N. J.</w:t>
      </w:r>
      <w:r w:rsidRPr="38CC69D9">
        <w:rPr>
          <w:rFonts w:eastAsia="Times New Roman" w:cs="Times New Roman"/>
          <w:sz w:val="22"/>
          <w:vertAlign w:val="superscript"/>
        </w:rPr>
        <w:t>(3)</w:t>
      </w:r>
      <w:r w:rsidRPr="38CC69D9">
        <w:rPr>
          <w:rFonts w:eastAsia="Times New Roman" w:cs="Times New Roman"/>
          <w:sz w:val="22"/>
        </w:rPr>
        <w:t>; BERTANHA M.</w:t>
      </w:r>
      <w:r w:rsidRPr="38CC69D9">
        <w:rPr>
          <w:rFonts w:eastAsia="Times New Roman" w:cs="Times New Roman"/>
          <w:sz w:val="22"/>
          <w:vertAlign w:val="superscript"/>
        </w:rPr>
        <w:t>(2)</w:t>
      </w:r>
    </w:p>
    <w:p w14:paraId="6E14A1CD" w14:textId="2ADB4690" w:rsidR="38CC69D9" w:rsidRDefault="38CC69D9" w:rsidP="38CC69D9">
      <w:pPr>
        <w:jc w:val="both"/>
        <w:rPr>
          <w:rFonts w:eastAsia="Times New Roman" w:cs="Times New Roman"/>
          <w:sz w:val="22"/>
        </w:rPr>
      </w:pPr>
    </w:p>
    <w:p w14:paraId="70E3C579" w14:textId="1A437E8C" w:rsidR="38CC69D9" w:rsidRDefault="38CC69D9" w:rsidP="38CC69D9">
      <w:pPr>
        <w:jc w:val="both"/>
        <w:rPr>
          <w:rFonts w:eastAsia="Times New Roman" w:cs="Times New Roman"/>
          <w:sz w:val="22"/>
        </w:rPr>
      </w:pPr>
      <w:r w:rsidRPr="38CC69D9">
        <w:rPr>
          <w:rFonts w:eastAsia="Times New Roman" w:cs="Times New Roman"/>
          <w:sz w:val="22"/>
          <w:vertAlign w:val="superscript"/>
        </w:rPr>
        <w:t>1</w:t>
      </w:r>
      <w:r w:rsidRPr="38CC69D9">
        <w:rPr>
          <w:rFonts w:eastAsia="Times New Roman" w:cs="Times New Roman"/>
          <w:sz w:val="22"/>
        </w:rPr>
        <w:t xml:space="preserve">Faculdade de Ciências Agronômicas–FCA/UNESP; ²Laboratório de distúrbio do metalismo–UNICAMP; </w:t>
      </w:r>
      <w:r w:rsidRPr="38CC69D9">
        <w:rPr>
          <w:rFonts w:eastAsia="Times New Roman" w:cs="Times New Roman"/>
          <w:sz w:val="22"/>
          <w:vertAlign w:val="superscript"/>
        </w:rPr>
        <w:t>3</w:t>
      </w:r>
      <w:r w:rsidRPr="38CC69D9">
        <w:rPr>
          <w:rFonts w:eastAsia="Times New Roman" w:cs="Times New Roman"/>
          <w:sz w:val="22"/>
        </w:rPr>
        <w:t>Faculdade de Medicina de Botucatu–FMB/UNESP.</w:t>
      </w:r>
    </w:p>
    <w:p w14:paraId="69EDBB13" w14:textId="69EB9C77" w:rsidR="38CC69D9" w:rsidRDefault="38CC69D9" w:rsidP="38CC69D9">
      <w:pPr>
        <w:jc w:val="both"/>
        <w:rPr>
          <w:rFonts w:eastAsia="Times New Roman" w:cs="Times New Roman"/>
          <w:sz w:val="22"/>
        </w:rPr>
      </w:pPr>
    </w:p>
    <w:p w14:paraId="064CC113" w14:textId="12C175A6" w:rsidR="38CC69D9" w:rsidRDefault="38CC69D9" w:rsidP="38CC69D9">
      <w:pPr>
        <w:jc w:val="both"/>
        <w:rPr>
          <w:rFonts w:eastAsia="Times New Roman" w:cs="Times New Roman"/>
          <w:sz w:val="22"/>
        </w:rPr>
      </w:pPr>
      <w:r w:rsidRPr="38CC69D9">
        <w:rPr>
          <w:rFonts w:eastAsia="Times New Roman" w:cs="Times New Roman"/>
          <w:sz w:val="22"/>
        </w:rPr>
        <w:t xml:space="preserve">A engenharia de tecidos é uma alternativa promissora no fornecimento de </w:t>
      </w:r>
      <w:proofErr w:type="spellStart"/>
      <w:r w:rsidRPr="38CC69D9">
        <w:rPr>
          <w:rFonts w:eastAsia="Times New Roman" w:cs="Times New Roman"/>
          <w:sz w:val="22"/>
        </w:rPr>
        <w:t>neovasos</w:t>
      </w:r>
      <w:proofErr w:type="spellEnd"/>
      <w:r w:rsidRPr="38CC69D9">
        <w:rPr>
          <w:rFonts w:eastAsia="Times New Roman" w:cs="Times New Roman"/>
          <w:sz w:val="22"/>
        </w:rPr>
        <w:t xml:space="preserve"> personalizados para tratamento da doença arterial periférica. </w:t>
      </w:r>
      <w:proofErr w:type="spellStart"/>
      <w:r w:rsidRPr="38CC69D9">
        <w:rPr>
          <w:rFonts w:eastAsia="Times New Roman" w:cs="Times New Roman"/>
          <w:i/>
          <w:iCs/>
          <w:sz w:val="22"/>
        </w:rPr>
        <w:t>Scaffolds</w:t>
      </w:r>
      <w:proofErr w:type="spellEnd"/>
      <w:r w:rsidRPr="38CC69D9">
        <w:rPr>
          <w:rFonts w:eastAsia="Times New Roman" w:cs="Times New Roman"/>
          <w:sz w:val="22"/>
        </w:rPr>
        <w:t xml:space="preserve"> de origem biológica tem a vantagem de promover melhor adaptação as células-tronco. Veias </w:t>
      </w:r>
      <w:proofErr w:type="spellStart"/>
      <w:r w:rsidRPr="38CC69D9">
        <w:rPr>
          <w:rFonts w:eastAsia="Times New Roman" w:cs="Times New Roman"/>
          <w:sz w:val="22"/>
        </w:rPr>
        <w:t>descelularizadas</w:t>
      </w:r>
      <w:proofErr w:type="spellEnd"/>
      <w:r w:rsidRPr="38CC69D9">
        <w:rPr>
          <w:rFonts w:eastAsia="Times New Roman" w:cs="Times New Roman"/>
          <w:sz w:val="22"/>
        </w:rPr>
        <w:t xml:space="preserve"> podem servir a esse propósito, entretanto, não é bem estabelecido se veias safenas varicosas podem servir a este propósito. Dessa forma, buscou-se comparar as veias safenas magnas humanas suficientes (</w:t>
      </w:r>
      <w:proofErr w:type="spellStart"/>
      <w:r w:rsidRPr="38CC69D9">
        <w:rPr>
          <w:rFonts w:eastAsia="Times New Roman" w:cs="Times New Roman"/>
          <w:sz w:val="22"/>
        </w:rPr>
        <w:t>VSMs</w:t>
      </w:r>
      <w:proofErr w:type="spellEnd"/>
      <w:r w:rsidRPr="38CC69D9">
        <w:rPr>
          <w:rFonts w:eastAsia="Times New Roman" w:cs="Times New Roman"/>
          <w:sz w:val="22"/>
        </w:rPr>
        <w:t>) e insuficientes (</w:t>
      </w:r>
      <w:proofErr w:type="spellStart"/>
      <w:r w:rsidRPr="38CC69D9">
        <w:rPr>
          <w:rFonts w:eastAsia="Times New Roman" w:cs="Times New Roman"/>
          <w:sz w:val="22"/>
        </w:rPr>
        <w:t>VSMi</w:t>
      </w:r>
      <w:proofErr w:type="spellEnd"/>
      <w:r w:rsidRPr="38CC69D9">
        <w:rPr>
          <w:rFonts w:eastAsia="Times New Roman" w:cs="Times New Roman"/>
          <w:sz w:val="22"/>
        </w:rPr>
        <w:t xml:space="preserve">) quanto ao processo de </w:t>
      </w:r>
      <w:proofErr w:type="spellStart"/>
      <w:r w:rsidRPr="38CC69D9">
        <w:rPr>
          <w:rFonts w:eastAsia="Times New Roman" w:cs="Times New Roman"/>
          <w:sz w:val="22"/>
        </w:rPr>
        <w:t>descelularização</w:t>
      </w:r>
      <w:proofErr w:type="spellEnd"/>
      <w:r w:rsidRPr="38CC69D9">
        <w:rPr>
          <w:rFonts w:eastAsia="Times New Roman" w:cs="Times New Roman"/>
          <w:sz w:val="22"/>
        </w:rPr>
        <w:t xml:space="preserve"> e avaliação da integridade da matriz extracelular (MEC) e de seus componentes. As VSM foram coletadas no HC-FMB/UNESP e levadas para a UNIPEX, onde foram fragmentadas e posteriormente </w:t>
      </w:r>
      <w:proofErr w:type="spellStart"/>
      <w:r w:rsidRPr="38CC69D9">
        <w:rPr>
          <w:rFonts w:eastAsia="Times New Roman" w:cs="Times New Roman"/>
          <w:sz w:val="22"/>
        </w:rPr>
        <w:t>descelularizadas</w:t>
      </w:r>
      <w:proofErr w:type="spellEnd"/>
      <w:r w:rsidRPr="38CC69D9">
        <w:rPr>
          <w:rFonts w:eastAsia="Times New Roman" w:cs="Times New Roman"/>
          <w:sz w:val="22"/>
        </w:rPr>
        <w:t xml:space="preserve"> com SDS e DS, em concentrações de 2% e 3%, respectivamente. Posteriormente as amostras foram fixadas em formalina a 10% durante 48 horas para confecção de blocos de parafina e na sequência foram produzidas lâminas histológicas. As lâminas foram então coradas por imuno-histoquímica seguindo o protocolo de coloração para </w:t>
      </w:r>
      <w:proofErr w:type="spellStart"/>
      <w:r w:rsidRPr="38CC69D9">
        <w:rPr>
          <w:rFonts w:eastAsia="Times New Roman" w:cs="Times New Roman"/>
          <w:sz w:val="22"/>
        </w:rPr>
        <w:t>Picrosirius</w:t>
      </w:r>
      <w:proofErr w:type="spellEnd"/>
      <w:r w:rsidRPr="38CC69D9">
        <w:rPr>
          <w:rFonts w:eastAsia="Times New Roman" w:cs="Times New Roman"/>
          <w:sz w:val="22"/>
        </w:rPr>
        <w:t xml:space="preserve"> </w:t>
      </w:r>
      <w:proofErr w:type="spellStart"/>
      <w:r w:rsidRPr="38CC69D9">
        <w:rPr>
          <w:rFonts w:eastAsia="Times New Roman" w:cs="Times New Roman"/>
          <w:sz w:val="22"/>
        </w:rPr>
        <w:t>red</w:t>
      </w:r>
      <w:proofErr w:type="spellEnd"/>
      <w:r w:rsidRPr="38CC69D9">
        <w:rPr>
          <w:rFonts w:eastAsia="Times New Roman" w:cs="Times New Roman"/>
          <w:sz w:val="22"/>
        </w:rPr>
        <w:t xml:space="preserve">, </w:t>
      </w:r>
      <w:proofErr w:type="spellStart"/>
      <w:r w:rsidRPr="38CC69D9">
        <w:rPr>
          <w:rFonts w:eastAsia="Times New Roman" w:cs="Times New Roman"/>
          <w:sz w:val="22"/>
        </w:rPr>
        <w:t>Resorcina</w:t>
      </w:r>
      <w:proofErr w:type="spellEnd"/>
      <w:r w:rsidRPr="38CC69D9">
        <w:rPr>
          <w:rFonts w:eastAsia="Times New Roman" w:cs="Times New Roman"/>
          <w:sz w:val="22"/>
        </w:rPr>
        <w:t xml:space="preserve"> </w:t>
      </w:r>
      <w:proofErr w:type="spellStart"/>
      <w:r w:rsidRPr="38CC69D9">
        <w:rPr>
          <w:rFonts w:eastAsia="Times New Roman" w:cs="Times New Roman"/>
          <w:sz w:val="22"/>
        </w:rPr>
        <w:t>Fuccina</w:t>
      </w:r>
      <w:proofErr w:type="spellEnd"/>
      <w:r w:rsidRPr="38CC69D9">
        <w:rPr>
          <w:rFonts w:eastAsia="Times New Roman" w:cs="Times New Roman"/>
          <w:sz w:val="22"/>
        </w:rPr>
        <w:t xml:space="preserve"> e </w:t>
      </w:r>
      <w:proofErr w:type="spellStart"/>
      <w:r w:rsidRPr="38CC69D9">
        <w:rPr>
          <w:rFonts w:eastAsia="Times New Roman" w:cs="Times New Roman"/>
          <w:sz w:val="22"/>
        </w:rPr>
        <w:t>Orceína</w:t>
      </w:r>
      <w:proofErr w:type="spellEnd"/>
      <w:r w:rsidRPr="38CC69D9">
        <w:rPr>
          <w:rFonts w:eastAsia="Times New Roman" w:cs="Times New Roman"/>
          <w:sz w:val="22"/>
        </w:rPr>
        <w:t xml:space="preserve">. Através da coloração de </w:t>
      </w:r>
      <w:proofErr w:type="spellStart"/>
      <w:r w:rsidRPr="38CC69D9">
        <w:rPr>
          <w:rFonts w:eastAsia="Times New Roman" w:cs="Times New Roman"/>
          <w:sz w:val="22"/>
        </w:rPr>
        <w:t>Picrosirius</w:t>
      </w:r>
      <w:proofErr w:type="spellEnd"/>
      <w:r w:rsidRPr="38CC69D9">
        <w:rPr>
          <w:rFonts w:eastAsia="Times New Roman" w:cs="Times New Roman"/>
          <w:sz w:val="22"/>
        </w:rPr>
        <w:t xml:space="preserve"> </w:t>
      </w:r>
      <w:proofErr w:type="spellStart"/>
      <w:r w:rsidRPr="38CC69D9">
        <w:rPr>
          <w:rFonts w:eastAsia="Times New Roman" w:cs="Times New Roman"/>
          <w:sz w:val="22"/>
        </w:rPr>
        <w:t>red</w:t>
      </w:r>
      <w:proofErr w:type="spellEnd"/>
      <w:r w:rsidRPr="38CC69D9">
        <w:rPr>
          <w:rFonts w:eastAsia="Times New Roman" w:cs="Times New Roman"/>
          <w:sz w:val="22"/>
        </w:rPr>
        <w:t xml:space="preserve"> foi possível identificar a presença de colágeno I e III, as </w:t>
      </w:r>
      <w:bookmarkStart w:id="24" w:name="_Int_MMbM2INv"/>
      <w:r w:rsidRPr="38CC69D9">
        <w:rPr>
          <w:rFonts w:eastAsia="Times New Roman" w:cs="Times New Roman"/>
          <w:sz w:val="22"/>
        </w:rPr>
        <w:t>cores amarelo</w:t>
      </w:r>
      <w:bookmarkEnd w:id="24"/>
      <w:r w:rsidRPr="38CC69D9">
        <w:rPr>
          <w:rFonts w:eastAsia="Times New Roman" w:cs="Times New Roman"/>
          <w:sz w:val="22"/>
        </w:rPr>
        <w:t xml:space="preserve"> e verde representam os colágenos mais finos e cores laranja e vermelho colágenos mais espessos. A coloração de </w:t>
      </w:r>
      <w:proofErr w:type="spellStart"/>
      <w:r w:rsidRPr="38CC69D9">
        <w:rPr>
          <w:rFonts w:eastAsia="Times New Roman" w:cs="Times New Roman"/>
          <w:sz w:val="22"/>
        </w:rPr>
        <w:t>Resorcina</w:t>
      </w:r>
      <w:proofErr w:type="spellEnd"/>
      <w:r w:rsidRPr="38CC69D9">
        <w:rPr>
          <w:rFonts w:eastAsia="Times New Roman" w:cs="Times New Roman"/>
          <w:sz w:val="22"/>
        </w:rPr>
        <w:t xml:space="preserve"> </w:t>
      </w:r>
      <w:proofErr w:type="spellStart"/>
      <w:r w:rsidRPr="38CC69D9">
        <w:rPr>
          <w:rFonts w:eastAsia="Times New Roman" w:cs="Times New Roman"/>
          <w:sz w:val="22"/>
        </w:rPr>
        <w:t>Fuccina</w:t>
      </w:r>
      <w:proofErr w:type="spellEnd"/>
      <w:r w:rsidRPr="38CC69D9">
        <w:rPr>
          <w:rFonts w:eastAsia="Times New Roman" w:cs="Times New Roman"/>
          <w:sz w:val="22"/>
        </w:rPr>
        <w:t xml:space="preserve"> e </w:t>
      </w:r>
      <w:proofErr w:type="spellStart"/>
      <w:r w:rsidRPr="38CC69D9">
        <w:rPr>
          <w:rFonts w:eastAsia="Times New Roman" w:cs="Times New Roman"/>
          <w:sz w:val="22"/>
        </w:rPr>
        <w:t>Orceína</w:t>
      </w:r>
      <w:proofErr w:type="spellEnd"/>
      <w:r w:rsidRPr="38CC69D9">
        <w:rPr>
          <w:rFonts w:eastAsia="Times New Roman" w:cs="Times New Roman"/>
          <w:sz w:val="22"/>
        </w:rPr>
        <w:t xml:space="preserve"> mostraram a presença de fibras elásticas na matriz extracelular tanto das VSM </w:t>
      </w:r>
      <w:r w:rsidRPr="38CC69D9">
        <w:rPr>
          <w:rFonts w:eastAsia="Times New Roman" w:cs="Times New Roman"/>
          <w:i/>
          <w:iCs/>
          <w:sz w:val="22"/>
        </w:rPr>
        <w:t>in natura</w:t>
      </w:r>
      <w:r w:rsidRPr="38CC69D9">
        <w:rPr>
          <w:rFonts w:eastAsia="Times New Roman" w:cs="Times New Roman"/>
          <w:sz w:val="22"/>
        </w:rPr>
        <w:t xml:space="preserve"> quanto as </w:t>
      </w:r>
      <w:proofErr w:type="spellStart"/>
      <w:r w:rsidRPr="38CC69D9">
        <w:rPr>
          <w:rFonts w:eastAsia="Times New Roman" w:cs="Times New Roman"/>
          <w:sz w:val="22"/>
        </w:rPr>
        <w:t>descelularizada</w:t>
      </w:r>
      <w:proofErr w:type="spellEnd"/>
      <w:r w:rsidRPr="38CC69D9">
        <w:rPr>
          <w:rFonts w:eastAsia="Times New Roman" w:cs="Times New Roman"/>
          <w:sz w:val="22"/>
        </w:rPr>
        <w:t xml:space="preserve">. Por meio do estudo foi possível afirmar que os </w:t>
      </w:r>
      <w:proofErr w:type="spellStart"/>
      <w:r w:rsidRPr="38CC69D9">
        <w:rPr>
          <w:rFonts w:eastAsia="Times New Roman" w:cs="Times New Roman"/>
          <w:i/>
          <w:iCs/>
          <w:sz w:val="22"/>
        </w:rPr>
        <w:t>scaffods</w:t>
      </w:r>
      <w:proofErr w:type="spellEnd"/>
      <w:r w:rsidRPr="38CC69D9">
        <w:rPr>
          <w:rFonts w:eastAsia="Times New Roman" w:cs="Times New Roman"/>
          <w:sz w:val="22"/>
        </w:rPr>
        <w:t xml:space="preserve"> </w:t>
      </w:r>
      <w:proofErr w:type="spellStart"/>
      <w:r w:rsidRPr="38CC69D9">
        <w:rPr>
          <w:rFonts w:eastAsia="Times New Roman" w:cs="Times New Roman"/>
          <w:sz w:val="22"/>
        </w:rPr>
        <w:t>descelularizadas</w:t>
      </w:r>
      <w:proofErr w:type="spellEnd"/>
      <w:r w:rsidRPr="38CC69D9">
        <w:rPr>
          <w:rFonts w:eastAsia="Times New Roman" w:cs="Times New Roman"/>
          <w:sz w:val="22"/>
        </w:rPr>
        <w:t xml:space="preserve">, </w:t>
      </w:r>
      <w:r w:rsidRPr="38CC69D9">
        <w:rPr>
          <w:rFonts w:eastAsia="Times New Roman" w:cs="Times New Roman"/>
          <w:sz w:val="22"/>
        </w:rPr>
        <w:lastRenderedPageBreak/>
        <w:t>tanto por SDS 2% quanto DS 3%, preservaram os principais componentes da matriz extracelular assim como as fibras de colágeno e elastina.</w:t>
      </w:r>
    </w:p>
    <w:p w14:paraId="050D227E" w14:textId="1CE582AD" w:rsidR="38CC69D9" w:rsidRDefault="38CC69D9" w:rsidP="38CC69D9">
      <w:pPr>
        <w:jc w:val="both"/>
        <w:rPr>
          <w:rFonts w:eastAsia="Times New Roman" w:cs="Times New Roman"/>
          <w:sz w:val="22"/>
        </w:rPr>
      </w:pPr>
    </w:p>
    <w:p w14:paraId="16648FA0" w14:textId="2B4B5103" w:rsidR="38CC69D9" w:rsidRDefault="38CC69D9" w:rsidP="38CC69D9">
      <w:pPr>
        <w:jc w:val="both"/>
        <w:rPr>
          <w:rFonts w:eastAsia="Times New Roman" w:cs="Times New Roman"/>
          <w:sz w:val="22"/>
        </w:rPr>
      </w:pPr>
    </w:p>
    <w:p w14:paraId="7DFE0FEF" w14:textId="0FE73507" w:rsidR="2E342DB7" w:rsidRDefault="2E342DB7" w:rsidP="2E342DB7">
      <w:pPr>
        <w:jc w:val="both"/>
        <w:rPr>
          <w:rFonts w:eastAsia="Times New Roman" w:cs="Times New Roman"/>
          <w:sz w:val="22"/>
        </w:rPr>
      </w:pPr>
    </w:p>
    <w:p w14:paraId="0B8AF811" w14:textId="63DA8527" w:rsidR="2E342DB7" w:rsidRDefault="2E342DB7" w:rsidP="2E342DB7">
      <w:pPr>
        <w:jc w:val="both"/>
        <w:rPr>
          <w:rFonts w:eastAsia="Times New Roman" w:cs="Times New Roman"/>
          <w:b/>
          <w:bCs/>
          <w:color w:val="000000" w:themeColor="text1"/>
          <w:sz w:val="22"/>
        </w:rPr>
      </w:pPr>
      <w:r w:rsidRPr="2E342DB7">
        <w:rPr>
          <w:rFonts w:eastAsia="Times New Roman" w:cs="Times New Roman"/>
          <w:b/>
          <w:bCs/>
          <w:sz w:val="22"/>
        </w:rPr>
        <w:t xml:space="preserve">11.02.01 </w:t>
      </w:r>
      <w:r w:rsidRPr="2E342DB7">
        <w:rPr>
          <w:rFonts w:eastAsia="Times New Roman" w:cs="Times New Roman"/>
          <w:b/>
          <w:bCs/>
          <w:color w:val="000000" w:themeColor="text1"/>
          <w:sz w:val="22"/>
        </w:rPr>
        <w:t>EFEITOS DA SUPLEMENTAÇÃO DE CARNOSINA SOBRE MARCADORES DO ESTRESSE OXIDATIVO EM RATOS COM DOENÇA HEPÁTICA GORDUROSA NÃO ALCÓOLICA INDUZIDA POR DIETA.</w:t>
      </w:r>
    </w:p>
    <w:p w14:paraId="4971E3B9" w14:textId="28F89586" w:rsidR="2E342DB7" w:rsidRDefault="2E342DB7" w:rsidP="2E342DB7">
      <w:pPr>
        <w:jc w:val="both"/>
      </w:pPr>
      <w:r w:rsidRPr="2E342DB7">
        <w:rPr>
          <w:rFonts w:eastAsia="Times New Roman" w:cs="Times New Roman"/>
          <w:color w:val="000000" w:themeColor="text1"/>
          <w:sz w:val="22"/>
        </w:rPr>
        <w:t>CRUZEIRO, J.1; GRANDINI, N. A.1; COSTA, M. R.2; FRANCISQUETI-FERRON, F. V. 3; FERRON, A. J. T. 3; FERREIRA, A. L. A.1; CORRÊA, C. R.1; MORETO, F.1.</w:t>
      </w:r>
    </w:p>
    <w:p w14:paraId="6E3E83E6" w14:textId="4D7C65DD" w:rsidR="2E342DB7" w:rsidRDefault="2E342DB7" w:rsidP="2E342DB7">
      <w:pPr>
        <w:jc w:val="both"/>
      </w:pPr>
      <w:r w:rsidRPr="2E342DB7">
        <w:rPr>
          <w:rFonts w:eastAsia="Times New Roman" w:cs="Times New Roman"/>
          <w:color w:val="000000" w:themeColor="text1"/>
          <w:sz w:val="22"/>
        </w:rPr>
        <w:t>1Faculdade de Medicina, UNESP, Botucatu; 2Centro Universitário Sagrado Coração – UNISAGRADO, Bauru; 3Faculdades Integradas de Bauru, FIB, Bauru</w:t>
      </w:r>
    </w:p>
    <w:p w14:paraId="2CB42E5C" w14:textId="59307C3B" w:rsidR="2E342DB7" w:rsidRDefault="2E342DB7" w:rsidP="2E342DB7">
      <w:pPr>
        <w:jc w:val="both"/>
      </w:pPr>
      <w:r w:rsidRPr="2E342DB7">
        <w:rPr>
          <w:rFonts w:eastAsia="Times New Roman" w:cs="Times New Roman"/>
          <w:color w:val="000000" w:themeColor="text1"/>
          <w:sz w:val="22"/>
        </w:rPr>
        <w:t xml:space="preserve">A doença hepática gordurosa não alcoólica (DHGNA) é definida pelo excesso de triglicerídeos no fígado, e é gerada, principalmente, pelo elevado consumo de açúcares e gorduras, sendo o estresse oxidativo um dos principais mecanismos fisiopatológicos relacionados a seu desenvolvimento. A </w:t>
      </w:r>
      <w:proofErr w:type="spellStart"/>
      <w:r w:rsidRPr="2E342DB7">
        <w:rPr>
          <w:rFonts w:eastAsia="Times New Roman" w:cs="Times New Roman"/>
          <w:color w:val="000000" w:themeColor="text1"/>
          <w:sz w:val="22"/>
        </w:rPr>
        <w:t>carnosina</w:t>
      </w:r>
      <w:proofErr w:type="spellEnd"/>
      <w:r w:rsidRPr="2E342DB7">
        <w:rPr>
          <w:rFonts w:eastAsia="Times New Roman" w:cs="Times New Roman"/>
          <w:color w:val="000000" w:themeColor="text1"/>
          <w:sz w:val="22"/>
        </w:rPr>
        <w:t xml:space="preserve"> (CAR) é um </w:t>
      </w:r>
      <w:proofErr w:type="spellStart"/>
      <w:r w:rsidRPr="2E342DB7">
        <w:rPr>
          <w:rFonts w:eastAsia="Times New Roman" w:cs="Times New Roman"/>
          <w:color w:val="000000" w:themeColor="text1"/>
          <w:sz w:val="22"/>
        </w:rPr>
        <w:t>dipeptídeo</w:t>
      </w:r>
      <w:proofErr w:type="spellEnd"/>
      <w:r w:rsidRPr="2E342DB7">
        <w:rPr>
          <w:rFonts w:eastAsia="Times New Roman" w:cs="Times New Roman"/>
          <w:color w:val="000000" w:themeColor="text1"/>
          <w:sz w:val="22"/>
        </w:rPr>
        <w:t xml:space="preserve"> natural, com potencial antioxidante e anti-inflamatório. O objetivo deste trabalho foi avaliar o efeito da suplementação de </w:t>
      </w:r>
      <w:proofErr w:type="spellStart"/>
      <w:r w:rsidRPr="2E342DB7">
        <w:rPr>
          <w:rFonts w:eastAsia="Times New Roman" w:cs="Times New Roman"/>
          <w:color w:val="000000" w:themeColor="text1"/>
          <w:sz w:val="22"/>
        </w:rPr>
        <w:t>carnosina</w:t>
      </w:r>
      <w:proofErr w:type="spellEnd"/>
      <w:r w:rsidRPr="2E342DB7">
        <w:rPr>
          <w:rFonts w:eastAsia="Times New Roman" w:cs="Times New Roman"/>
          <w:color w:val="000000" w:themeColor="text1"/>
          <w:sz w:val="22"/>
        </w:rPr>
        <w:t xml:space="preserve"> CAR sobre os marcadores do estresse em ratos com DHGNA induzida por dieta. Após aprovação pelo comitê de ética (CEUA:1322/2019), ratos </w:t>
      </w:r>
      <w:proofErr w:type="spellStart"/>
      <w:r w:rsidRPr="2E342DB7">
        <w:rPr>
          <w:rFonts w:eastAsia="Times New Roman" w:cs="Times New Roman"/>
          <w:color w:val="000000" w:themeColor="text1"/>
          <w:sz w:val="22"/>
        </w:rPr>
        <w:t>Wistar</w:t>
      </w:r>
      <w:proofErr w:type="spellEnd"/>
      <w:r w:rsidRPr="2E342DB7">
        <w:rPr>
          <w:rFonts w:eastAsia="Times New Roman" w:cs="Times New Roman"/>
          <w:color w:val="000000" w:themeColor="text1"/>
          <w:sz w:val="22"/>
        </w:rPr>
        <w:t xml:space="preserve"> machos (n=24) foram distribuídos em 2 grupos para indução da DHGNA, recebendo: dieta controle (C, n= 12) e dieta rica em </w:t>
      </w:r>
      <w:proofErr w:type="spellStart"/>
      <w:r w:rsidRPr="2E342DB7">
        <w:rPr>
          <w:rFonts w:eastAsia="Times New Roman" w:cs="Times New Roman"/>
          <w:color w:val="000000" w:themeColor="text1"/>
          <w:sz w:val="22"/>
        </w:rPr>
        <w:t>açúcar</w:t>
      </w:r>
      <w:proofErr w:type="spellEnd"/>
      <w:r w:rsidRPr="2E342DB7">
        <w:rPr>
          <w:rFonts w:eastAsia="Times New Roman" w:cs="Times New Roman"/>
          <w:color w:val="000000" w:themeColor="text1"/>
          <w:sz w:val="22"/>
        </w:rPr>
        <w:t xml:space="preserve"> e gordura acrescida de 25% de sacarose na água de beber (DHGNA, n=12), durante 17 semanas. </w:t>
      </w:r>
      <w:proofErr w:type="spellStart"/>
      <w:r w:rsidRPr="2E342DB7">
        <w:rPr>
          <w:rFonts w:eastAsia="Times New Roman" w:cs="Times New Roman"/>
          <w:color w:val="000000" w:themeColor="text1"/>
          <w:sz w:val="22"/>
        </w:rPr>
        <w:t>Após</w:t>
      </w:r>
      <w:proofErr w:type="spellEnd"/>
      <w:r w:rsidRPr="2E342DB7">
        <w:rPr>
          <w:rFonts w:eastAsia="Times New Roman" w:cs="Times New Roman"/>
          <w:color w:val="000000" w:themeColor="text1"/>
          <w:sz w:val="22"/>
        </w:rPr>
        <w:t xml:space="preserve"> esse período, os animais foram realocados, em 4 grupos (n= 6/grupo): C+V (veículo, solução fisiológica), C+CAR, DHGNA+V e DHGNA+CAR por 4 semanas, totalizando 21 semanas de experimento com água e ração ad libitum. A CAR (250mg/Kg/dia) e veículo (0,5 </w:t>
      </w:r>
      <w:proofErr w:type="spellStart"/>
      <w:r w:rsidRPr="2E342DB7">
        <w:rPr>
          <w:rFonts w:eastAsia="Times New Roman" w:cs="Times New Roman"/>
          <w:color w:val="000000" w:themeColor="text1"/>
          <w:sz w:val="22"/>
        </w:rPr>
        <w:t>mL</w:t>
      </w:r>
      <w:proofErr w:type="spellEnd"/>
      <w:r w:rsidRPr="2E342DB7">
        <w:rPr>
          <w:rFonts w:eastAsia="Times New Roman" w:cs="Times New Roman"/>
          <w:color w:val="000000" w:themeColor="text1"/>
          <w:sz w:val="22"/>
        </w:rPr>
        <w:t>/dia) foram administrados via intraperitoneal. Ao fim do experimento, os animais foram eutanasiados e os níveis plasmáticos (mg/</w:t>
      </w:r>
      <w:proofErr w:type="spellStart"/>
      <w:r w:rsidRPr="2E342DB7">
        <w:rPr>
          <w:rFonts w:eastAsia="Times New Roman" w:cs="Times New Roman"/>
          <w:color w:val="000000" w:themeColor="text1"/>
          <w:sz w:val="22"/>
        </w:rPr>
        <w:t>dL</w:t>
      </w:r>
      <w:proofErr w:type="spellEnd"/>
      <w:r w:rsidRPr="2E342DB7">
        <w:rPr>
          <w:rFonts w:eastAsia="Times New Roman" w:cs="Times New Roman"/>
          <w:color w:val="000000" w:themeColor="text1"/>
          <w:sz w:val="22"/>
        </w:rPr>
        <w:t xml:space="preserve">) e hepáticos de triglicerídeos (mg/g) foram determinados. No fígado foram aferidos os marcadores de estresse oxidativo: </w:t>
      </w:r>
      <w:proofErr w:type="spellStart"/>
      <w:r w:rsidRPr="2E342DB7">
        <w:rPr>
          <w:rFonts w:eastAsia="Times New Roman" w:cs="Times New Roman"/>
          <w:color w:val="000000" w:themeColor="text1"/>
          <w:sz w:val="22"/>
        </w:rPr>
        <w:t>Malondialdeído</w:t>
      </w:r>
      <w:proofErr w:type="spellEnd"/>
      <w:r w:rsidRPr="2E342DB7">
        <w:rPr>
          <w:rFonts w:eastAsia="Times New Roman" w:cs="Times New Roman"/>
          <w:color w:val="000000" w:themeColor="text1"/>
          <w:sz w:val="22"/>
        </w:rPr>
        <w:t xml:space="preserve"> (MDA) (</w:t>
      </w:r>
      <w:proofErr w:type="spellStart"/>
      <w:r w:rsidRPr="2E342DB7">
        <w:rPr>
          <w:rFonts w:eastAsia="Times New Roman" w:cs="Times New Roman"/>
          <w:color w:val="000000" w:themeColor="text1"/>
          <w:sz w:val="22"/>
        </w:rPr>
        <w:t>nmol</w:t>
      </w:r>
      <w:proofErr w:type="spellEnd"/>
      <w:r w:rsidRPr="2E342DB7">
        <w:rPr>
          <w:rFonts w:eastAsia="Times New Roman" w:cs="Times New Roman"/>
          <w:color w:val="000000" w:themeColor="text1"/>
          <w:sz w:val="22"/>
        </w:rPr>
        <w:t xml:space="preserve">/mg proteína), proteínas </w:t>
      </w:r>
      <w:proofErr w:type="spellStart"/>
      <w:r w:rsidRPr="2E342DB7">
        <w:rPr>
          <w:rFonts w:eastAsia="Times New Roman" w:cs="Times New Roman"/>
          <w:color w:val="000000" w:themeColor="text1"/>
          <w:sz w:val="22"/>
        </w:rPr>
        <w:t>carboniladas</w:t>
      </w:r>
      <w:proofErr w:type="spellEnd"/>
      <w:r w:rsidRPr="2E342DB7">
        <w:rPr>
          <w:rFonts w:eastAsia="Times New Roman" w:cs="Times New Roman"/>
          <w:color w:val="000000" w:themeColor="text1"/>
          <w:sz w:val="22"/>
        </w:rPr>
        <w:t xml:space="preserve"> (CBO) (</w:t>
      </w:r>
      <w:proofErr w:type="spellStart"/>
      <w:r w:rsidRPr="2E342DB7">
        <w:rPr>
          <w:rFonts w:eastAsia="Times New Roman" w:cs="Times New Roman"/>
          <w:color w:val="000000" w:themeColor="text1"/>
          <w:sz w:val="22"/>
        </w:rPr>
        <w:t>nmol</w:t>
      </w:r>
      <w:proofErr w:type="spellEnd"/>
      <w:r w:rsidRPr="2E342DB7">
        <w:rPr>
          <w:rFonts w:eastAsia="Times New Roman" w:cs="Times New Roman"/>
          <w:color w:val="000000" w:themeColor="text1"/>
          <w:sz w:val="22"/>
        </w:rPr>
        <w:t>/mg de proteína) e produtos de oxidação proteica avançada (AOPP) (µmol/L de unidade de Cloramina/g de proteína) e os resultados foram expressos em média ± desvio padrão. Comparado ao grupo C+V, o grupo DHGNA+V apresentou maiores níveis de triglicerídeos plasmáticos (205±34,6 vs. 70,4±16,9, p&lt;0,001) e hepáticos (6285 ±1672 vs. 1976±417, p&lt;0,001), caracterizando o desenvolvimento da DHGNA. O grupo DHGNA+V também apresentou maiores níveis hepáticos de MDA (20±6,46 vs. 8,91±2,44, p&lt;0,001), CBO (4,17±0,15 vs. 3,23±0,44, p=0,004) e AOPP (132±13,7 vs. 117±3,33, p=0,020) quando comparado com o grupo C+V. A CAR atenuou os níveis de triglicerídeos plasmáticos (DHGNA+CAR: 112 ± 27,4 vs. DHGNA+V: 205 ± 34,6, p&lt;0,001) e hepáticos (DHGNA+CAR: 2994±655 vs. DHGNA+V: 6285±1672, p&lt;0,001), assim como os níveis hepáticos de MDA (DHGNA+CAR: 12,1±2,7 vs. DHGNA+V: 20±6,46, p=0,002), CBO (DHGNA+CAR: 3,30±0,47 vs. DHGNA+V 4,17±0,15, p=0,007) e AOPP (DHGNA+CAR: 110±10,5 vs. DHGNA+V: 132±13,7, p=0,001). A CAR atenuou a progressão da DHGNA, reduzindo o acúmulo de lipídeos e o estresse oxidativo hepático, demonstrando ser um grande potencial composto para o controle desta doença.</w:t>
      </w:r>
    </w:p>
    <w:p w14:paraId="6EF92FA8" w14:textId="1651E6AB" w:rsidR="2E342DB7" w:rsidRDefault="2E342DB7" w:rsidP="2E342DB7">
      <w:pPr>
        <w:jc w:val="both"/>
      </w:pPr>
      <w:r w:rsidRPr="2E342DB7">
        <w:rPr>
          <w:rFonts w:eastAsia="Times New Roman" w:cs="Times New Roman"/>
          <w:color w:val="000000" w:themeColor="text1"/>
          <w:sz w:val="22"/>
        </w:rPr>
        <w:t>Apoio Financeiro: CAPES</w:t>
      </w:r>
    </w:p>
    <w:p w14:paraId="386360FD" w14:textId="248975E9" w:rsidR="2E342DB7" w:rsidRDefault="2E342DB7" w:rsidP="2E342DB7">
      <w:pPr>
        <w:jc w:val="both"/>
        <w:rPr>
          <w:rFonts w:eastAsia="Times New Roman" w:cs="Times New Roman"/>
          <w:sz w:val="22"/>
        </w:rPr>
      </w:pPr>
    </w:p>
    <w:p w14:paraId="186EDA95" w14:textId="5A30C4CA" w:rsidR="2E342DB7" w:rsidRDefault="2E342DB7" w:rsidP="2E342DB7">
      <w:pPr>
        <w:jc w:val="both"/>
        <w:rPr>
          <w:rFonts w:eastAsia="Times New Roman" w:cs="Times New Roman"/>
          <w:sz w:val="22"/>
        </w:rPr>
      </w:pPr>
    </w:p>
    <w:p w14:paraId="4E13E868" w14:textId="4DE6CDA7" w:rsidR="2E342DB7" w:rsidRDefault="2E342DB7" w:rsidP="2E342DB7">
      <w:pPr>
        <w:jc w:val="both"/>
        <w:rPr>
          <w:rFonts w:eastAsia="Times New Roman" w:cs="Times New Roman"/>
          <w:sz w:val="22"/>
        </w:rPr>
      </w:pPr>
    </w:p>
    <w:p w14:paraId="1AC1CDD6" w14:textId="0BF6345A" w:rsidR="38CC69D9" w:rsidRDefault="38CC69D9" w:rsidP="38CC69D9">
      <w:pPr>
        <w:jc w:val="both"/>
        <w:rPr>
          <w:rFonts w:eastAsia="Times New Roman" w:cs="Times New Roman"/>
          <w:sz w:val="22"/>
        </w:rPr>
      </w:pPr>
    </w:p>
    <w:p w14:paraId="06ACC1E4" w14:textId="4500D98D" w:rsidR="38CC69D9" w:rsidRDefault="38CC69D9" w:rsidP="38CC69D9">
      <w:pPr>
        <w:jc w:val="both"/>
        <w:rPr>
          <w:rFonts w:eastAsia="Times New Roman" w:cs="Times New Roman"/>
          <w:b/>
          <w:bCs/>
          <w:sz w:val="22"/>
        </w:rPr>
      </w:pPr>
      <w:r w:rsidRPr="38CC69D9">
        <w:rPr>
          <w:rFonts w:eastAsia="Times New Roman" w:cs="Times New Roman"/>
          <w:b/>
          <w:bCs/>
          <w:sz w:val="22"/>
        </w:rPr>
        <w:t xml:space="preserve">12.01.01 REPOSICIONAMENTO DE DROGAS PARA O OFIDISMO: POTENCIAL DA HEPARINA CONTRA O VENENO DE </w:t>
      </w:r>
      <w:proofErr w:type="spellStart"/>
      <w:r w:rsidRPr="38CC69D9">
        <w:rPr>
          <w:rFonts w:eastAsia="Times New Roman" w:cs="Times New Roman"/>
          <w:b/>
          <w:bCs/>
          <w:i/>
          <w:iCs/>
          <w:sz w:val="22"/>
        </w:rPr>
        <w:t>Bothrops</w:t>
      </w:r>
      <w:proofErr w:type="spellEnd"/>
      <w:r w:rsidRPr="38CC69D9">
        <w:rPr>
          <w:rFonts w:eastAsia="Times New Roman" w:cs="Times New Roman"/>
          <w:b/>
          <w:bCs/>
          <w:i/>
          <w:iCs/>
          <w:sz w:val="22"/>
        </w:rPr>
        <w:t xml:space="preserve"> jararaca.</w:t>
      </w:r>
    </w:p>
    <w:p w14:paraId="0BA08627" w14:textId="4F5D6CA2" w:rsidR="38CC69D9" w:rsidRDefault="38CC69D9" w:rsidP="38CC69D9">
      <w:pPr>
        <w:jc w:val="both"/>
        <w:rPr>
          <w:rFonts w:eastAsia="Times New Roman" w:cs="Times New Roman"/>
          <w:sz w:val="22"/>
        </w:rPr>
      </w:pPr>
    </w:p>
    <w:p w14:paraId="275CA050" w14:textId="077E93DE" w:rsidR="38CC69D9" w:rsidRDefault="38CC69D9" w:rsidP="38CC69D9">
      <w:pPr>
        <w:jc w:val="both"/>
        <w:rPr>
          <w:rFonts w:eastAsia="Times New Roman" w:cs="Times New Roman"/>
          <w:sz w:val="22"/>
        </w:rPr>
      </w:pPr>
      <w:r w:rsidRPr="38CC69D9">
        <w:rPr>
          <w:rFonts w:eastAsia="Times New Roman" w:cs="Times New Roman"/>
          <w:sz w:val="22"/>
        </w:rPr>
        <w:t>SILVEIRA. B. C</w:t>
      </w:r>
      <w:r w:rsidRPr="38CC69D9">
        <w:rPr>
          <w:rFonts w:eastAsia="Times New Roman" w:cs="Times New Roman"/>
          <w:sz w:val="22"/>
          <w:vertAlign w:val="superscript"/>
        </w:rPr>
        <w:t>1,2</w:t>
      </w:r>
      <w:r w:rsidRPr="38CC69D9">
        <w:rPr>
          <w:rFonts w:eastAsia="Times New Roman" w:cs="Times New Roman"/>
          <w:sz w:val="22"/>
        </w:rPr>
        <w:t>; BARROS, L. C</w:t>
      </w:r>
      <w:r w:rsidRPr="38CC69D9">
        <w:rPr>
          <w:rFonts w:eastAsia="Times New Roman" w:cs="Times New Roman"/>
          <w:sz w:val="22"/>
          <w:vertAlign w:val="superscript"/>
        </w:rPr>
        <w:t>2</w:t>
      </w:r>
      <w:r w:rsidRPr="38CC69D9">
        <w:rPr>
          <w:rFonts w:eastAsia="Times New Roman" w:cs="Times New Roman"/>
          <w:sz w:val="22"/>
        </w:rPr>
        <w:t>; RODRIGUES, L. S</w:t>
      </w:r>
      <w:r w:rsidRPr="38CC69D9">
        <w:rPr>
          <w:rFonts w:eastAsia="Times New Roman" w:cs="Times New Roman"/>
          <w:sz w:val="22"/>
          <w:vertAlign w:val="superscript"/>
        </w:rPr>
        <w:t>3</w:t>
      </w:r>
      <w:r w:rsidRPr="38CC69D9">
        <w:rPr>
          <w:rFonts w:eastAsia="Times New Roman" w:cs="Times New Roman"/>
          <w:sz w:val="22"/>
        </w:rPr>
        <w:t>; SAMPAIO, S. V</w:t>
      </w:r>
      <w:r w:rsidRPr="38CC69D9">
        <w:rPr>
          <w:rFonts w:eastAsia="Times New Roman" w:cs="Times New Roman"/>
          <w:sz w:val="22"/>
          <w:vertAlign w:val="superscript"/>
        </w:rPr>
        <w:t>4</w:t>
      </w:r>
      <w:r w:rsidRPr="38CC69D9">
        <w:rPr>
          <w:rFonts w:eastAsia="Times New Roman" w:cs="Times New Roman"/>
          <w:sz w:val="22"/>
        </w:rPr>
        <w:t>; BERTANHA, M.</w:t>
      </w:r>
      <w:r w:rsidRPr="38CC69D9">
        <w:rPr>
          <w:rFonts w:eastAsia="Times New Roman" w:cs="Times New Roman"/>
          <w:sz w:val="22"/>
          <w:vertAlign w:val="superscript"/>
        </w:rPr>
        <w:t>3</w:t>
      </w:r>
      <w:r w:rsidRPr="38CC69D9">
        <w:rPr>
          <w:rFonts w:eastAsia="Times New Roman" w:cs="Times New Roman"/>
          <w:sz w:val="22"/>
        </w:rPr>
        <w:t>; FERREIRA JÚNIOR, R. S</w:t>
      </w:r>
      <w:r w:rsidRPr="38CC69D9">
        <w:rPr>
          <w:rFonts w:eastAsia="Times New Roman" w:cs="Times New Roman"/>
          <w:sz w:val="22"/>
          <w:vertAlign w:val="superscript"/>
        </w:rPr>
        <w:t>2,3</w:t>
      </w:r>
      <w:r w:rsidRPr="38CC69D9">
        <w:rPr>
          <w:rFonts w:eastAsia="Times New Roman" w:cs="Times New Roman"/>
          <w:sz w:val="22"/>
        </w:rPr>
        <w:t>.</w:t>
      </w:r>
    </w:p>
    <w:p w14:paraId="62728E23" w14:textId="62CB2074" w:rsidR="38CC69D9" w:rsidRDefault="38CC69D9" w:rsidP="38CC69D9">
      <w:pPr>
        <w:jc w:val="both"/>
        <w:rPr>
          <w:rFonts w:eastAsia="Times New Roman" w:cs="Times New Roman"/>
          <w:sz w:val="22"/>
        </w:rPr>
      </w:pPr>
    </w:p>
    <w:p w14:paraId="75B5BF55" w14:textId="0F87379C" w:rsidR="38CC69D9" w:rsidRDefault="38CC69D9" w:rsidP="38CC69D9">
      <w:pPr>
        <w:jc w:val="both"/>
        <w:rPr>
          <w:rFonts w:eastAsia="Times New Roman" w:cs="Times New Roman"/>
          <w:sz w:val="22"/>
        </w:rPr>
      </w:pPr>
      <w:r w:rsidRPr="38CC69D9">
        <w:rPr>
          <w:rFonts w:eastAsia="Times New Roman" w:cs="Times New Roman"/>
          <w:sz w:val="22"/>
          <w:vertAlign w:val="superscript"/>
        </w:rPr>
        <w:t>1</w:t>
      </w:r>
      <w:r w:rsidRPr="38CC69D9">
        <w:rPr>
          <w:rFonts w:eastAsia="Times New Roman" w:cs="Times New Roman"/>
          <w:sz w:val="22"/>
        </w:rPr>
        <w:t xml:space="preserve">Instituto de Biociências-UNESP-Botucatu; </w:t>
      </w:r>
      <w:r w:rsidRPr="38CC69D9">
        <w:rPr>
          <w:rFonts w:eastAsia="Times New Roman" w:cs="Times New Roman"/>
          <w:sz w:val="22"/>
          <w:vertAlign w:val="superscript"/>
        </w:rPr>
        <w:t>2</w:t>
      </w:r>
      <w:r w:rsidRPr="38CC69D9">
        <w:rPr>
          <w:rFonts w:eastAsia="Times New Roman" w:cs="Times New Roman"/>
          <w:sz w:val="22"/>
        </w:rPr>
        <w:t xml:space="preserve">Centro de Estudo de Venenos e Animais Peçonhentos (CEVAP)– UNESP –Botucatu; </w:t>
      </w:r>
      <w:r w:rsidRPr="38CC69D9">
        <w:rPr>
          <w:rFonts w:eastAsia="Times New Roman" w:cs="Times New Roman"/>
          <w:sz w:val="22"/>
          <w:vertAlign w:val="superscript"/>
        </w:rPr>
        <w:t>3</w:t>
      </w:r>
      <w:r w:rsidRPr="38CC69D9">
        <w:rPr>
          <w:rFonts w:eastAsia="Times New Roman" w:cs="Times New Roman"/>
          <w:sz w:val="22"/>
        </w:rPr>
        <w:t xml:space="preserve">Faculdade de Medicina- UNESP- Botucatu; </w:t>
      </w:r>
      <w:r w:rsidRPr="38CC69D9">
        <w:rPr>
          <w:rFonts w:eastAsia="Times New Roman" w:cs="Times New Roman"/>
          <w:sz w:val="22"/>
          <w:vertAlign w:val="superscript"/>
        </w:rPr>
        <w:t>4</w:t>
      </w:r>
      <w:r w:rsidRPr="38CC69D9">
        <w:rPr>
          <w:rFonts w:eastAsia="Times New Roman" w:cs="Times New Roman"/>
          <w:sz w:val="22"/>
        </w:rPr>
        <w:t>Faculdade de Ciências Farmacêuticas de Ribeirão Preto– USP– Ribeirão Preto.</w:t>
      </w:r>
    </w:p>
    <w:p w14:paraId="702DD0EE" w14:textId="785EA9FA" w:rsidR="38CC69D9" w:rsidRDefault="38CC69D9" w:rsidP="38CC69D9">
      <w:pPr>
        <w:jc w:val="both"/>
        <w:rPr>
          <w:rFonts w:eastAsia="Times New Roman" w:cs="Times New Roman"/>
          <w:sz w:val="22"/>
        </w:rPr>
      </w:pPr>
    </w:p>
    <w:p w14:paraId="6135F5DA" w14:textId="1926829F" w:rsidR="38CC69D9" w:rsidRDefault="38CC69D9" w:rsidP="38CC69D9">
      <w:pPr>
        <w:jc w:val="both"/>
        <w:rPr>
          <w:rFonts w:eastAsia="Times New Roman" w:cs="Times New Roman"/>
          <w:sz w:val="22"/>
        </w:rPr>
      </w:pPr>
      <w:r w:rsidRPr="38CC69D9">
        <w:rPr>
          <w:rFonts w:eastAsia="Times New Roman" w:cs="Times New Roman"/>
          <w:sz w:val="22"/>
        </w:rPr>
        <w:t xml:space="preserve">Os acidentes com serpentes são um problema de saúde pública e fazem parte da Categoria A de Doenças Negligenciadas da </w:t>
      </w:r>
      <w:r w:rsidRPr="38CC69D9">
        <w:rPr>
          <w:rFonts w:eastAsia="Times New Roman" w:cs="Times New Roman"/>
          <w:i/>
          <w:iCs/>
          <w:sz w:val="22"/>
        </w:rPr>
        <w:t xml:space="preserve">World Health </w:t>
      </w:r>
      <w:proofErr w:type="spellStart"/>
      <w:r w:rsidRPr="38CC69D9">
        <w:rPr>
          <w:rFonts w:eastAsia="Times New Roman" w:cs="Times New Roman"/>
          <w:i/>
          <w:iCs/>
          <w:sz w:val="22"/>
        </w:rPr>
        <w:t>Organization</w:t>
      </w:r>
      <w:proofErr w:type="spellEnd"/>
      <w:r w:rsidRPr="38CC69D9">
        <w:rPr>
          <w:rFonts w:eastAsia="Times New Roman" w:cs="Times New Roman"/>
          <w:sz w:val="22"/>
        </w:rPr>
        <w:t xml:space="preserve">. No Brasil, as serpentes do gênero </w:t>
      </w:r>
      <w:proofErr w:type="spellStart"/>
      <w:r w:rsidRPr="38CC69D9">
        <w:rPr>
          <w:rFonts w:eastAsia="Times New Roman" w:cs="Times New Roman"/>
          <w:sz w:val="22"/>
        </w:rPr>
        <w:t>Bothrops</w:t>
      </w:r>
      <w:proofErr w:type="spellEnd"/>
      <w:r w:rsidRPr="38CC69D9">
        <w:rPr>
          <w:rFonts w:eastAsia="Times New Roman" w:cs="Times New Roman"/>
          <w:sz w:val="22"/>
        </w:rPr>
        <w:t xml:space="preserve"> são as principais causadoras de acidentes. As proteínas são o componente majoritário do veneno, destacando-se as </w:t>
      </w:r>
      <w:proofErr w:type="spellStart"/>
      <w:r w:rsidRPr="38CC69D9">
        <w:rPr>
          <w:rFonts w:eastAsia="Times New Roman" w:cs="Times New Roman"/>
          <w:sz w:val="22"/>
        </w:rPr>
        <w:t>metaloproteases</w:t>
      </w:r>
      <w:proofErr w:type="spellEnd"/>
      <w:r w:rsidRPr="38CC69D9">
        <w:rPr>
          <w:rFonts w:eastAsia="Times New Roman" w:cs="Times New Roman"/>
          <w:sz w:val="22"/>
        </w:rPr>
        <w:t xml:space="preserve">, </w:t>
      </w:r>
      <w:proofErr w:type="spellStart"/>
      <w:r w:rsidRPr="38CC69D9">
        <w:rPr>
          <w:rFonts w:eastAsia="Times New Roman" w:cs="Times New Roman"/>
          <w:sz w:val="22"/>
        </w:rPr>
        <w:t>serinoproteases</w:t>
      </w:r>
      <w:proofErr w:type="spellEnd"/>
      <w:r w:rsidRPr="38CC69D9">
        <w:rPr>
          <w:rFonts w:eastAsia="Times New Roman" w:cs="Times New Roman"/>
          <w:sz w:val="22"/>
        </w:rPr>
        <w:t xml:space="preserve"> e fosfolipases A2. Em envenenamentos, elas são responsáveis por efeitos locais e sistêmicos, como edema, necrose, hemorragia e </w:t>
      </w:r>
      <w:proofErr w:type="spellStart"/>
      <w:r w:rsidRPr="38CC69D9">
        <w:rPr>
          <w:rFonts w:eastAsia="Times New Roman" w:cs="Times New Roman"/>
          <w:sz w:val="22"/>
        </w:rPr>
        <w:t>coagulopatia</w:t>
      </w:r>
      <w:proofErr w:type="spellEnd"/>
      <w:r w:rsidRPr="38CC69D9">
        <w:rPr>
          <w:rFonts w:eastAsia="Times New Roman" w:cs="Times New Roman"/>
          <w:sz w:val="22"/>
        </w:rPr>
        <w:t xml:space="preserve">. Os efeitos locais não são completamente neutralizados pelo </w:t>
      </w:r>
      <w:proofErr w:type="spellStart"/>
      <w:r w:rsidRPr="38CC69D9">
        <w:rPr>
          <w:rFonts w:eastAsia="Times New Roman" w:cs="Times New Roman"/>
          <w:sz w:val="22"/>
        </w:rPr>
        <w:t>antiveneno</w:t>
      </w:r>
      <w:proofErr w:type="spellEnd"/>
      <w:r w:rsidRPr="38CC69D9">
        <w:rPr>
          <w:rFonts w:eastAsia="Times New Roman" w:cs="Times New Roman"/>
          <w:sz w:val="22"/>
        </w:rPr>
        <w:t xml:space="preserve">, visto que se inicia um processo inflamatório que não é inibido pelo soro. Dessa forma, o reposicionamento de drogas busca explorar a ação de fármacos com atividades terapêuticas já consolidadas contra o veneno. O objetivo do estudo foi avaliar o potencial inibitório de diferentes heparinas contra o veneno de </w:t>
      </w:r>
      <w:proofErr w:type="spellStart"/>
      <w:r w:rsidRPr="38CC69D9">
        <w:rPr>
          <w:rFonts w:eastAsia="Times New Roman" w:cs="Times New Roman"/>
          <w:i/>
          <w:iCs/>
          <w:sz w:val="22"/>
        </w:rPr>
        <w:t>Bothrops</w:t>
      </w:r>
      <w:proofErr w:type="spellEnd"/>
      <w:r w:rsidRPr="38CC69D9">
        <w:rPr>
          <w:rFonts w:eastAsia="Times New Roman" w:cs="Times New Roman"/>
          <w:i/>
          <w:iCs/>
          <w:sz w:val="22"/>
        </w:rPr>
        <w:t xml:space="preserve"> jararaca</w:t>
      </w:r>
      <w:r w:rsidRPr="38CC69D9">
        <w:rPr>
          <w:rFonts w:eastAsia="Times New Roman" w:cs="Times New Roman"/>
          <w:sz w:val="22"/>
        </w:rPr>
        <w:t xml:space="preserve">. Para isso, foi realizado eletroforese SDS-PAGE 10,5% em condições redutoras e desnaturantes e o gel foi corado com prata. Para a cromatografia, foi utilizado o sistema de HPLC em fase reversa com uma coluna C8 sob gradiente de solvente TFA 0,1% (v/v) e TFA 0,1% (v/v) e </w:t>
      </w:r>
      <w:proofErr w:type="spellStart"/>
      <w:r w:rsidRPr="38CC69D9">
        <w:rPr>
          <w:rFonts w:eastAsia="Times New Roman" w:cs="Times New Roman"/>
          <w:sz w:val="22"/>
        </w:rPr>
        <w:t>Acetonitrila</w:t>
      </w:r>
      <w:proofErr w:type="spellEnd"/>
      <w:r w:rsidRPr="38CC69D9">
        <w:rPr>
          <w:rFonts w:eastAsia="Times New Roman" w:cs="Times New Roman"/>
          <w:sz w:val="22"/>
        </w:rPr>
        <w:t xml:space="preserve"> 90% (v/v), sob fluxo de 1 ml/min monitorado em 280nm. Para a atividade proteolítica, adicionou-se 100 </w:t>
      </w:r>
      <w:proofErr w:type="spellStart"/>
      <w:r w:rsidRPr="38CC69D9">
        <w:rPr>
          <w:rFonts w:eastAsia="Times New Roman" w:cs="Times New Roman"/>
          <w:sz w:val="22"/>
        </w:rPr>
        <w:t>μL</w:t>
      </w:r>
      <w:proofErr w:type="spellEnd"/>
      <w:r w:rsidRPr="38CC69D9">
        <w:rPr>
          <w:rFonts w:eastAsia="Times New Roman" w:cs="Times New Roman"/>
          <w:sz w:val="22"/>
        </w:rPr>
        <w:t xml:space="preserve"> de </w:t>
      </w:r>
      <w:proofErr w:type="spellStart"/>
      <w:r w:rsidRPr="38CC69D9">
        <w:rPr>
          <w:rFonts w:eastAsia="Times New Roman" w:cs="Times New Roman"/>
          <w:sz w:val="22"/>
        </w:rPr>
        <w:t>azocaseína</w:t>
      </w:r>
      <w:proofErr w:type="spellEnd"/>
      <w:r w:rsidRPr="38CC69D9">
        <w:rPr>
          <w:rFonts w:eastAsia="Times New Roman" w:cs="Times New Roman"/>
          <w:sz w:val="22"/>
        </w:rPr>
        <w:t xml:space="preserve"> 1% na amostra com tampão TRIS-</w:t>
      </w:r>
      <w:proofErr w:type="spellStart"/>
      <w:r w:rsidRPr="38CC69D9">
        <w:rPr>
          <w:rFonts w:eastAsia="Times New Roman" w:cs="Times New Roman"/>
          <w:sz w:val="22"/>
        </w:rPr>
        <w:t>HCl</w:t>
      </w:r>
      <w:proofErr w:type="spellEnd"/>
      <w:r w:rsidRPr="38CC69D9">
        <w:rPr>
          <w:rFonts w:eastAsia="Times New Roman" w:cs="Times New Roman"/>
          <w:sz w:val="22"/>
        </w:rPr>
        <w:t xml:space="preserve"> e incubada por 90 min a 37ºC, a adição de 200 </w:t>
      </w:r>
      <w:proofErr w:type="spellStart"/>
      <w:r w:rsidRPr="38CC69D9">
        <w:rPr>
          <w:rFonts w:eastAsia="Times New Roman" w:cs="Times New Roman"/>
          <w:sz w:val="22"/>
        </w:rPr>
        <w:t>μL</w:t>
      </w:r>
      <w:proofErr w:type="spellEnd"/>
      <w:r w:rsidRPr="38CC69D9">
        <w:rPr>
          <w:rFonts w:eastAsia="Times New Roman" w:cs="Times New Roman"/>
          <w:sz w:val="22"/>
        </w:rPr>
        <w:t xml:space="preserve"> de TCA 5% interrompeu a reação. Os tubos foram centrifugados e o sobre nadante foi misturado com 150 </w:t>
      </w:r>
      <w:proofErr w:type="spellStart"/>
      <w:r w:rsidRPr="38CC69D9">
        <w:rPr>
          <w:rFonts w:eastAsia="Times New Roman" w:cs="Times New Roman"/>
          <w:sz w:val="22"/>
        </w:rPr>
        <w:t>μL</w:t>
      </w:r>
      <w:proofErr w:type="spellEnd"/>
      <w:r w:rsidRPr="38CC69D9">
        <w:rPr>
          <w:rFonts w:eastAsia="Times New Roman" w:cs="Times New Roman"/>
          <w:sz w:val="22"/>
        </w:rPr>
        <w:t xml:space="preserve"> de </w:t>
      </w:r>
      <w:proofErr w:type="spellStart"/>
      <w:r w:rsidRPr="38CC69D9">
        <w:rPr>
          <w:rFonts w:eastAsia="Times New Roman" w:cs="Times New Roman"/>
          <w:sz w:val="22"/>
        </w:rPr>
        <w:t>NaOH</w:t>
      </w:r>
      <w:proofErr w:type="spellEnd"/>
      <w:r w:rsidRPr="38CC69D9">
        <w:rPr>
          <w:rFonts w:eastAsia="Times New Roman" w:cs="Times New Roman"/>
          <w:sz w:val="22"/>
        </w:rPr>
        <w:t xml:space="preserve"> 0,5 M em microplaca e determinada a absorbância em 450 </w:t>
      </w:r>
      <w:proofErr w:type="spellStart"/>
      <w:r w:rsidRPr="38CC69D9">
        <w:rPr>
          <w:rFonts w:eastAsia="Times New Roman" w:cs="Times New Roman"/>
          <w:sz w:val="22"/>
        </w:rPr>
        <w:t>nm</w:t>
      </w:r>
      <w:proofErr w:type="spellEnd"/>
      <w:r w:rsidRPr="38CC69D9">
        <w:rPr>
          <w:rFonts w:eastAsia="Times New Roman" w:cs="Times New Roman"/>
          <w:sz w:val="22"/>
        </w:rPr>
        <w:t xml:space="preserve">. Os grupos foram: veneno bruto de </w:t>
      </w:r>
      <w:proofErr w:type="spellStart"/>
      <w:r w:rsidRPr="38CC69D9">
        <w:rPr>
          <w:rFonts w:eastAsia="Times New Roman" w:cs="Times New Roman"/>
          <w:i/>
          <w:iCs/>
          <w:sz w:val="22"/>
        </w:rPr>
        <w:t>Bothrops</w:t>
      </w:r>
      <w:proofErr w:type="spellEnd"/>
      <w:r w:rsidRPr="38CC69D9">
        <w:rPr>
          <w:rFonts w:eastAsia="Times New Roman" w:cs="Times New Roman"/>
          <w:i/>
          <w:iCs/>
          <w:sz w:val="22"/>
        </w:rPr>
        <w:t xml:space="preserve"> jararaca</w:t>
      </w:r>
      <w:r w:rsidRPr="38CC69D9">
        <w:rPr>
          <w:rFonts w:eastAsia="Times New Roman" w:cs="Times New Roman"/>
          <w:sz w:val="22"/>
        </w:rPr>
        <w:t xml:space="preserve"> (</w:t>
      </w:r>
      <w:proofErr w:type="spellStart"/>
      <w:r w:rsidRPr="38CC69D9">
        <w:rPr>
          <w:rFonts w:eastAsia="Times New Roman" w:cs="Times New Roman"/>
          <w:sz w:val="22"/>
        </w:rPr>
        <w:t>VBj</w:t>
      </w:r>
      <w:proofErr w:type="spellEnd"/>
      <w:r w:rsidRPr="38CC69D9">
        <w:rPr>
          <w:rFonts w:eastAsia="Times New Roman" w:cs="Times New Roman"/>
          <w:sz w:val="22"/>
        </w:rPr>
        <w:t xml:space="preserve">); </w:t>
      </w:r>
      <w:proofErr w:type="spellStart"/>
      <w:r w:rsidRPr="38CC69D9">
        <w:rPr>
          <w:rFonts w:eastAsia="Times New Roman" w:cs="Times New Roman"/>
          <w:sz w:val="22"/>
        </w:rPr>
        <w:t>VBj</w:t>
      </w:r>
      <w:proofErr w:type="spellEnd"/>
      <w:r w:rsidRPr="38CC69D9">
        <w:rPr>
          <w:rFonts w:eastAsia="Times New Roman" w:cs="Times New Roman"/>
          <w:sz w:val="22"/>
        </w:rPr>
        <w:t xml:space="preserve"> com heparina comercial (VH) e </w:t>
      </w:r>
      <w:proofErr w:type="spellStart"/>
      <w:r w:rsidRPr="38CC69D9">
        <w:rPr>
          <w:rFonts w:eastAsia="Times New Roman" w:cs="Times New Roman"/>
          <w:sz w:val="22"/>
        </w:rPr>
        <w:t>VBj</w:t>
      </w:r>
      <w:proofErr w:type="spellEnd"/>
      <w:r w:rsidRPr="38CC69D9">
        <w:rPr>
          <w:rFonts w:eastAsia="Times New Roman" w:cs="Times New Roman"/>
          <w:sz w:val="22"/>
        </w:rPr>
        <w:t xml:space="preserve"> com heparina patenteada (VHP). Para a pré-incubação, o veneno foi diluído em heparina e submetido a 37º C por 30 min. A análise comparativa da eletroforese mostrou bandas mais largas e intensas na região de 10e 20KDa quando o veneno é pré-incubado com ambas as heparinas, indicando uma possível interação. Interação semelhante foi vista na cromatografia, onde os picos com maior tempo de eluição não são vistos da mesma forma se comparado com o perfil do </w:t>
      </w:r>
      <w:proofErr w:type="spellStart"/>
      <w:r w:rsidRPr="38CC69D9">
        <w:rPr>
          <w:rFonts w:eastAsia="Times New Roman" w:cs="Times New Roman"/>
          <w:sz w:val="22"/>
        </w:rPr>
        <w:t>VBj</w:t>
      </w:r>
      <w:proofErr w:type="spellEnd"/>
      <w:r w:rsidRPr="38CC69D9">
        <w:rPr>
          <w:rFonts w:eastAsia="Times New Roman" w:cs="Times New Roman"/>
          <w:sz w:val="22"/>
        </w:rPr>
        <w:t xml:space="preserve">. No perfil do </w:t>
      </w:r>
      <w:proofErr w:type="spellStart"/>
      <w:r w:rsidRPr="38CC69D9">
        <w:rPr>
          <w:rFonts w:eastAsia="Times New Roman" w:cs="Times New Roman"/>
          <w:sz w:val="22"/>
        </w:rPr>
        <w:t>VBj</w:t>
      </w:r>
      <w:proofErr w:type="spellEnd"/>
      <w:r w:rsidRPr="38CC69D9">
        <w:rPr>
          <w:rFonts w:eastAsia="Times New Roman" w:cs="Times New Roman"/>
          <w:sz w:val="22"/>
        </w:rPr>
        <w:t xml:space="preserve">, visualiza-se 5 picos a partir de 120 min, enquanto para VH vemos apenas 1 pico de maior amplitude e para VHP 2 picos. As heparinas comercial e patenteada inibiram a atividade proteolítica do veneno significativamente (p=0,0111 para VH; p=0,0022 para VHP). A VHP demonstrou melhor desempenho quando comparada com a VH, porém, a diferença não foi estatisticamente relevante (p&gt;0,05). Os resultados sugerem que a heparina foi capaz de interagir com </w:t>
      </w:r>
      <w:proofErr w:type="spellStart"/>
      <w:r w:rsidRPr="38CC69D9">
        <w:rPr>
          <w:rFonts w:eastAsia="Times New Roman" w:cs="Times New Roman"/>
          <w:sz w:val="22"/>
        </w:rPr>
        <w:t>metaloproteases</w:t>
      </w:r>
      <w:proofErr w:type="spellEnd"/>
      <w:r w:rsidRPr="38CC69D9">
        <w:rPr>
          <w:rFonts w:eastAsia="Times New Roman" w:cs="Times New Roman"/>
          <w:sz w:val="22"/>
        </w:rPr>
        <w:t xml:space="preserve"> básicas e inibir sua atividade proteolítica.</w:t>
      </w:r>
    </w:p>
    <w:p w14:paraId="6832F53C" w14:textId="3750F733" w:rsidR="38CC69D9" w:rsidRDefault="38CC69D9" w:rsidP="38CC69D9">
      <w:pPr>
        <w:jc w:val="both"/>
        <w:rPr>
          <w:rFonts w:eastAsia="Times New Roman" w:cs="Times New Roman"/>
          <w:sz w:val="22"/>
        </w:rPr>
      </w:pPr>
      <w:r w:rsidRPr="38CC69D9">
        <w:rPr>
          <w:rFonts w:eastAsia="Times New Roman" w:cs="Times New Roman"/>
          <w:b/>
          <w:bCs/>
          <w:sz w:val="22"/>
        </w:rPr>
        <w:t>Apoio financeiro</w:t>
      </w:r>
      <w:r w:rsidRPr="38CC69D9">
        <w:rPr>
          <w:rFonts w:eastAsia="Times New Roman" w:cs="Times New Roman"/>
          <w:sz w:val="22"/>
        </w:rPr>
        <w:t>: CNPq</w:t>
      </w:r>
    </w:p>
    <w:p w14:paraId="40C40854" w14:textId="4FFAA953" w:rsidR="38CC69D9" w:rsidRDefault="38CC69D9" w:rsidP="38CC69D9">
      <w:pPr>
        <w:jc w:val="both"/>
        <w:rPr>
          <w:rFonts w:eastAsia="Times New Roman" w:cs="Times New Roman"/>
          <w:sz w:val="22"/>
        </w:rPr>
      </w:pPr>
    </w:p>
    <w:p w14:paraId="79433FD1" w14:textId="7DB757A1" w:rsidR="38CC69D9" w:rsidRDefault="38CC69D9" w:rsidP="38CC69D9">
      <w:pPr>
        <w:jc w:val="both"/>
        <w:rPr>
          <w:rFonts w:eastAsia="Times New Roman" w:cs="Times New Roman"/>
          <w:sz w:val="22"/>
        </w:rPr>
      </w:pPr>
    </w:p>
    <w:p w14:paraId="5346C935" w14:textId="60C09FBE" w:rsidR="38CC69D9" w:rsidRDefault="38CC69D9" w:rsidP="38CC69D9">
      <w:pPr>
        <w:jc w:val="both"/>
        <w:rPr>
          <w:rFonts w:eastAsia="Times New Roman" w:cs="Times New Roman"/>
          <w:sz w:val="22"/>
        </w:rPr>
      </w:pPr>
    </w:p>
    <w:p w14:paraId="6A71C020" w14:textId="54462EFF" w:rsidR="38CC69D9" w:rsidRDefault="38CC69D9" w:rsidP="38CC69D9">
      <w:pPr>
        <w:jc w:val="both"/>
        <w:rPr>
          <w:rFonts w:eastAsia="Times New Roman" w:cs="Times New Roman"/>
          <w:b/>
          <w:bCs/>
          <w:sz w:val="22"/>
        </w:rPr>
      </w:pPr>
      <w:r w:rsidRPr="38CC69D9">
        <w:rPr>
          <w:rFonts w:eastAsia="Times New Roman" w:cs="Times New Roman"/>
          <w:b/>
          <w:bCs/>
          <w:sz w:val="22"/>
        </w:rPr>
        <w:t>12.01.02 PERFIL FENÓLICO DE NANICÃO DE CORUPÁ (</w:t>
      </w:r>
      <w:r w:rsidRPr="38CC69D9">
        <w:rPr>
          <w:rFonts w:eastAsia="Times New Roman" w:cs="Times New Roman"/>
          <w:b/>
          <w:bCs/>
          <w:i/>
          <w:iCs/>
          <w:sz w:val="22"/>
        </w:rPr>
        <w:t xml:space="preserve">MUSA ACUMINATA </w:t>
      </w:r>
      <w:r w:rsidRPr="38CC69D9">
        <w:rPr>
          <w:rFonts w:eastAsia="Times New Roman" w:cs="Times New Roman"/>
          <w:b/>
          <w:bCs/>
          <w:sz w:val="22"/>
        </w:rPr>
        <w:t>SUBSP. CAVENDISH) POR DE HPLC-ESI-MS/MS E SEU POTENCIAL INIBIDOR DA ENZIMA ALFA-GLICOSIDASE.</w:t>
      </w:r>
    </w:p>
    <w:p w14:paraId="53820392" w14:textId="2582CE2D" w:rsidR="38CC69D9" w:rsidRDefault="38CC69D9" w:rsidP="38CC69D9">
      <w:pPr>
        <w:jc w:val="both"/>
        <w:rPr>
          <w:rFonts w:eastAsia="Times New Roman" w:cs="Times New Roman"/>
          <w:sz w:val="22"/>
        </w:rPr>
      </w:pPr>
    </w:p>
    <w:p w14:paraId="6C2CA6DA" w14:textId="50BBA373" w:rsidR="38CC69D9" w:rsidRDefault="38CC69D9" w:rsidP="38CC69D9">
      <w:pPr>
        <w:jc w:val="both"/>
        <w:rPr>
          <w:rFonts w:eastAsia="Times New Roman" w:cs="Times New Roman"/>
          <w:sz w:val="22"/>
        </w:rPr>
      </w:pPr>
      <w:r w:rsidRPr="38CC69D9">
        <w:rPr>
          <w:rFonts w:eastAsia="Times New Roman" w:cs="Times New Roman"/>
          <w:sz w:val="22"/>
        </w:rPr>
        <w:t>THEODORO, C. E. S; SOARES, G. R.; RODRIGUES, S.; DEBIASI, M.; MICKE, G.; VITALI, L; TENFEN, A.</w:t>
      </w:r>
    </w:p>
    <w:p w14:paraId="37F7B58D" w14:textId="06CFE675" w:rsidR="38CC69D9" w:rsidRDefault="38CC69D9" w:rsidP="38CC69D9">
      <w:pPr>
        <w:jc w:val="both"/>
        <w:rPr>
          <w:rFonts w:eastAsia="Times New Roman" w:cs="Times New Roman"/>
          <w:sz w:val="22"/>
        </w:rPr>
      </w:pPr>
    </w:p>
    <w:p w14:paraId="67184064" w14:textId="51E5C6D4" w:rsidR="38CC69D9" w:rsidRDefault="2E342DB7" w:rsidP="38CC69D9">
      <w:pPr>
        <w:jc w:val="both"/>
        <w:rPr>
          <w:rFonts w:eastAsia="Times New Roman" w:cs="Times New Roman"/>
          <w:sz w:val="22"/>
        </w:rPr>
      </w:pPr>
      <w:r w:rsidRPr="2E342DB7">
        <w:rPr>
          <w:rFonts w:eastAsia="Times New Roman" w:cs="Times New Roman"/>
          <w:sz w:val="22"/>
        </w:rPr>
        <w:t xml:space="preserve">O </w:t>
      </w:r>
      <w:proofErr w:type="spellStart"/>
      <w:r w:rsidRPr="2E342DB7">
        <w:rPr>
          <w:rFonts w:eastAsia="Times New Roman" w:cs="Times New Roman"/>
          <w:sz w:val="22"/>
        </w:rPr>
        <w:t>Nanicão</w:t>
      </w:r>
      <w:proofErr w:type="spellEnd"/>
      <w:r w:rsidRPr="2E342DB7">
        <w:rPr>
          <w:rFonts w:eastAsia="Times New Roman" w:cs="Times New Roman"/>
          <w:sz w:val="22"/>
        </w:rPr>
        <w:t xml:space="preserve"> de </w:t>
      </w:r>
      <w:proofErr w:type="spellStart"/>
      <w:r w:rsidRPr="2E342DB7">
        <w:rPr>
          <w:rFonts w:eastAsia="Times New Roman" w:cs="Times New Roman"/>
          <w:sz w:val="22"/>
        </w:rPr>
        <w:t>Courpá</w:t>
      </w:r>
      <w:proofErr w:type="spellEnd"/>
      <w:r w:rsidRPr="2E342DB7">
        <w:rPr>
          <w:rFonts w:eastAsia="Times New Roman" w:cs="Times New Roman"/>
          <w:sz w:val="22"/>
        </w:rPr>
        <w:t xml:space="preserve"> (</w:t>
      </w:r>
      <w:r w:rsidRPr="2E342DB7">
        <w:rPr>
          <w:rFonts w:eastAsia="Times New Roman" w:cs="Times New Roman"/>
          <w:i/>
          <w:iCs/>
          <w:sz w:val="22"/>
        </w:rPr>
        <w:t xml:space="preserve">Musa </w:t>
      </w:r>
      <w:proofErr w:type="spellStart"/>
      <w:r w:rsidRPr="2E342DB7">
        <w:rPr>
          <w:rFonts w:eastAsia="Times New Roman" w:cs="Times New Roman"/>
          <w:i/>
          <w:iCs/>
          <w:sz w:val="22"/>
        </w:rPr>
        <w:t>acuminata</w:t>
      </w:r>
      <w:proofErr w:type="spellEnd"/>
      <w:r w:rsidRPr="2E342DB7">
        <w:rPr>
          <w:rFonts w:eastAsia="Times New Roman" w:cs="Times New Roman"/>
          <w:sz w:val="22"/>
        </w:rPr>
        <w:t xml:space="preserve"> </w:t>
      </w:r>
      <w:proofErr w:type="spellStart"/>
      <w:r w:rsidRPr="2E342DB7">
        <w:rPr>
          <w:rFonts w:eastAsia="Times New Roman" w:cs="Times New Roman"/>
          <w:sz w:val="22"/>
        </w:rPr>
        <w:t>subsp</w:t>
      </w:r>
      <w:proofErr w:type="spellEnd"/>
      <w:r w:rsidRPr="2E342DB7">
        <w:rPr>
          <w:rFonts w:eastAsia="Times New Roman" w:cs="Times New Roman"/>
          <w:sz w:val="22"/>
        </w:rPr>
        <w:t xml:space="preserve">. Cavendish) é encontrado em uma </w:t>
      </w:r>
      <w:proofErr w:type="spellStart"/>
      <w:r w:rsidRPr="2E342DB7">
        <w:rPr>
          <w:rFonts w:eastAsia="Times New Roman" w:cs="Times New Roman"/>
          <w:sz w:val="22"/>
        </w:rPr>
        <w:t>microrregioão</w:t>
      </w:r>
      <w:proofErr w:type="spellEnd"/>
      <w:r w:rsidRPr="2E342DB7">
        <w:rPr>
          <w:rFonts w:eastAsia="Times New Roman" w:cs="Times New Roman"/>
          <w:sz w:val="22"/>
        </w:rPr>
        <w:t xml:space="preserve"> de Santa Catarina com clima tropical e altitude que fazem com que a fruta prolongue seu ciclo de produção, e é o que confere a esta banana o índice de denominação geográfica, único no mundo para esta espécie. Por isso, o presente trabalho tem como objetivo investigar a composição fenólica das partes da aéreas do </w:t>
      </w:r>
      <w:proofErr w:type="spellStart"/>
      <w:r w:rsidRPr="2E342DB7">
        <w:rPr>
          <w:rFonts w:eastAsia="Times New Roman" w:cs="Times New Roman"/>
          <w:sz w:val="22"/>
        </w:rPr>
        <w:t>Nanicão</w:t>
      </w:r>
      <w:proofErr w:type="spellEnd"/>
      <w:r w:rsidRPr="2E342DB7">
        <w:rPr>
          <w:rFonts w:eastAsia="Times New Roman" w:cs="Times New Roman"/>
          <w:sz w:val="22"/>
        </w:rPr>
        <w:t xml:space="preserve"> do </w:t>
      </w:r>
      <w:proofErr w:type="spellStart"/>
      <w:r w:rsidRPr="2E342DB7">
        <w:rPr>
          <w:rFonts w:eastAsia="Times New Roman" w:cs="Times New Roman"/>
          <w:sz w:val="22"/>
        </w:rPr>
        <w:t>Corupá</w:t>
      </w:r>
      <w:proofErr w:type="spellEnd"/>
      <w:r w:rsidRPr="2E342DB7">
        <w:rPr>
          <w:rFonts w:eastAsia="Times New Roman" w:cs="Times New Roman"/>
          <w:sz w:val="22"/>
        </w:rPr>
        <w:t xml:space="preserve"> por meio de HPLC-ESI-MS/MS em comparação padrões e suas potenciais atividades de inibição da enzima alfa-</w:t>
      </w:r>
      <w:proofErr w:type="spellStart"/>
      <w:r w:rsidRPr="2E342DB7">
        <w:rPr>
          <w:rFonts w:eastAsia="Times New Roman" w:cs="Times New Roman"/>
          <w:sz w:val="22"/>
        </w:rPr>
        <w:t>glicosidase</w:t>
      </w:r>
      <w:proofErr w:type="spellEnd"/>
      <w:r w:rsidRPr="2E342DB7">
        <w:rPr>
          <w:rFonts w:eastAsia="Times New Roman" w:cs="Times New Roman"/>
          <w:sz w:val="22"/>
        </w:rPr>
        <w:t xml:space="preserve">. É importante ressaltar que este é o primeiro trabalho que avalia a presença de compostos fenólicos no </w:t>
      </w:r>
      <w:proofErr w:type="spellStart"/>
      <w:r w:rsidRPr="2E342DB7">
        <w:rPr>
          <w:rFonts w:eastAsia="Times New Roman" w:cs="Times New Roman"/>
          <w:sz w:val="22"/>
        </w:rPr>
        <w:t>Nanicão</w:t>
      </w:r>
      <w:proofErr w:type="spellEnd"/>
      <w:r w:rsidRPr="2E342DB7">
        <w:rPr>
          <w:rFonts w:eastAsia="Times New Roman" w:cs="Times New Roman"/>
          <w:sz w:val="22"/>
        </w:rPr>
        <w:t xml:space="preserve"> de </w:t>
      </w:r>
      <w:proofErr w:type="spellStart"/>
      <w:r w:rsidRPr="2E342DB7">
        <w:rPr>
          <w:rFonts w:eastAsia="Times New Roman" w:cs="Times New Roman"/>
          <w:sz w:val="22"/>
        </w:rPr>
        <w:t>Corupá</w:t>
      </w:r>
      <w:proofErr w:type="spellEnd"/>
      <w:r w:rsidRPr="2E342DB7">
        <w:rPr>
          <w:rFonts w:eastAsia="Times New Roman" w:cs="Times New Roman"/>
          <w:sz w:val="22"/>
        </w:rPr>
        <w:t xml:space="preserve">. Para isso, o material vegetal: As partes áreas do </w:t>
      </w:r>
      <w:proofErr w:type="spellStart"/>
      <w:r w:rsidRPr="2E342DB7">
        <w:rPr>
          <w:rFonts w:eastAsia="Times New Roman" w:cs="Times New Roman"/>
          <w:sz w:val="22"/>
        </w:rPr>
        <w:lastRenderedPageBreak/>
        <w:t>Nanicão</w:t>
      </w:r>
      <w:proofErr w:type="spellEnd"/>
      <w:r w:rsidRPr="2E342DB7">
        <w:rPr>
          <w:rFonts w:eastAsia="Times New Roman" w:cs="Times New Roman"/>
          <w:sz w:val="22"/>
        </w:rPr>
        <w:t xml:space="preserve"> de </w:t>
      </w:r>
      <w:proofErr w:type="spellStart"/>
      <w:r w:rsidRPr="2E342DB7">
        <w:rPr>
          <w:rFonts w:eastAsia="Times New Roman" w:cs="Times New Roman"/>
          <w:sz w:val="22"/>
        </w:rPr>
        <w:t>Corupá</w:t>
      </w:r>
      <w:proofErr w:type="spellEnd"/>
      <w:r w:rsidRPr="2E342DB7">
        <w:rPr>
          <w:rFonts w:eastAsia="Times New Roman" w:cs="Times New Roman"/>
          <w:sz w:val="22"/>
        </w:rPr>
        <w:t xml:space="preserve"> foram coletados em </w:t>
      </w:r>
      <w:proofErr w:type="spellStart"/>
      <w:r w:rsidRPr="2E342DB7">
        <w:rPr>
          <w:rFonts w:eastAsia="Times New Roman" w:cs="Times New Roman"/>
          <w:sz w:val="22"/>
        </w:rPr>
        <w:t>Corupá</w:t>
      </w:r>
      <w:proofErr w:type="spellEnd"/>
      <w:r w:rsidRPr="2E342DB7">
        <w:rPr>
          <w:rFonts w:eastAsia="Times New Roman" w:cs="Times New Roman"/>
          <w:sz w:val="22"/>
        </w:rPr>
        <w:t>, SC. Os extratos obtidos por meio de maceração com metanol e posteriormente submetidos a fracionamento líquido-líquido afim de se obterem as seguintes frações: Fração diclorometano (FDCM) e fração acetato de etila (</w:t>
      </w:r>
      <w:proofErr w:type="spellStart"/>
      <w:r w:rsidRPr="2E342DB7">
        <w:rPr>
          <w:rFonts w:eastAsia="Times New Roman" w:cs="Times New Roman"/>
          <w:sz w:val="22"/>
        </w:rPr>
        <w:t>FAcOet</w:t>
      </w:r>
      <w:proofErr w:type="spellEnd"/>
      <w:r w:rsidRPr="2E342DB7">
        <w:rPr>
          <w:rFonts w:eastAsia="Times New Roman" w:cs="Times New Roman"/>
          <w:sz w:val="22"/>
        </w:rPr>
        <w:t xml:space="preserve">) de cada uma das partes coletadas. As frações de acetato de etila que foram encaminhadas para análise por meio de HPLC-ESI-MS/MS. A atividade biológica foi avaliada por meio de ensaio enzimático com para inibição da enzima alfa-colinesterase. Após a secagem completa das amostras, foram calculados os rendimentos dos extratos e frações. O extrato </w:t>
      </w:r>
      <w:proofErr w:type="spellStart"/>
      <w:r w:rsidRPr="2E342DB7">
        <w:rPr>
          <w:rFonts w:eastAsia="Times New Roman" w:cs="Times New Roman"/>
          <w:sz w:val="22"/>
        </w:rPr>
        <w:t>metanólico</w:t>
      </w:r>
      <w:proofErr w:type="spellEnd"/>
      <w:r w:rsidRPr="2E342DB7">
        <w:rPr>
          <w:rFonts w:eastAsia="Times New Roman" w:cs="Times New Roman"/>
          <w:sz w:val="22"/>
        </w:rPr>
        <w:t xml:space="preserve"> da lâmina foliar apresentou o maior rendimento (1,45%). As frações </w:t>
      </w:r>
      <w:proofErr w:type="spellStart"/>
      <w:r w:rsidRPr="2E342DB7">
        <w:rPr>
          <w:rFonts w:eastAsia="Times New Roman" w:cs="Times New Roman"/>
          <w:sz w:val="22"/>
        </w:rPr>
        <w:t>diclorometânicas</w:t>
      </w:r>
      <w:proofErr w:type="spellEnd"/>
      <w:r w:rsidRPr="2E342DB7">
        <w:rPr>
          <w:rFonts w:eastAsia="Times New Roman" w:cs="Times New Roman"/>
          <w:sz w:val="22"/>
        </w:rPr>
        <w:t xml:space="preserve"> apresentam, em sua maioria, melhores rendimentos que as frações acetato de etila, destacando-se a fração diclorometano </w:t>
      </w:r>
      <w:proofErr w:type="spellStart"/>
      <w:r w:rsidRPr="2E342DB7">
        <w:rPr>
          <w:rFonts w:eastAsia="Times New Roman" w:cs="Times New Roman"/>
          <w:sz w:val="22"/>
        </w:rPr>
        <w:t>dopecíolofoliar</w:t>
      </w:r>
      <w:proofErr w:type="spellEnd"/>
      <w:r w:rsidRPr="2E342DB7">
        <w:rPr>
          <w:rFonts w:eastAsia="Times New Roman" w:cs="Times New Roman"/>
          <w:sz w:val="22"/>
        </w:rPr>
        <w:t xml:space="preserve"> (30,39%). Em relação a análise de HPLC-ESI-MS/MS, o BFEF apresentou maior número de compostos identificados, 8. A segunda fração com maior número de compostos encontrados foi BLBEF com seis compostos identificados, e o composto majoritário foi a rutina, encontrado em </w:t>
      </w:r>
      <w:proofErr w:type="spellStart"/>
      <w:r w:rsidRPr="2E342DB7">
        <w:rPr>
          <w:rFonts w:eastAsia="Times New Roman" w:cs="Times New Roman"/>
          <w:sz w:val="22"/>
        </w:rPr>
        <w:t>Nanicão</w:t>
      </w:r>
      <w:proofErr w:type="spellEnd"/>
      <w:r w:rsidRPr="2E342DB7">
        <w:rPr>
          <w:rFonts w:eastAsia="Times New Roman" w:cs="Times New Roman"/>
          <w:sz w:val="22"/>
        </w:rPr>
        <w:t xml:space="preserve"> </w:t>
      </w:r>
      <w:proofErr w:type="spellStart"/>
      <w:r w:rsidRPr="2E342DB7">
        <w:rPr>
          <w:rFonts w:eastAsia="Times New Roman" w:cs="Times New Roman"/>
          <w:sz w:val="22"/>
        </w:rPr>
        <w:t>Corupá</w:t>
      </w:r>
      <w:proofErr w:type="spellEnd"/>
      <w:r w:rsidRPr="2E342DB7">
        <w:rPr>
          <w:rFonts w:eastAsia="Times New Roman" w:cs="Times New Roman"/>
          <w:sz w:val="22"/>
        </w:rPr>
        <w:t xml:space="preserve"> e representa 0,72% do BFEF. Embora alguns dos compostos identificados neste trabalho já tenham sido citados no gênero </w:t>
      </w:r>
      <w:r w:rsidRPr="2E342DB7">
        <w:rPr>
          <w:rFonts w:eastAsia="Times New Roman" w:cs="Times New Roman"/>
          <w:i/>
          <w:iCs/>
          <w:sz w:val="22"/>
        </w:rPr>
        <w:t>Musa</w:t>
      </w:r>
      <w:r w:rsidRPr="2E342DB7">
        <w:rPr>
          <w:rFonts w:eastAsia="Times New Roman" w:cs="Times New Roman"/>
          <w:sz w:val="22"/>
        </w:rPr>
        <w:t>, o ácido p-</w:t>
      </w:r>
      <w:proofErr w:type="spellStart"/>
      <w:r w:rsidRPr="2E342DB7">
        <w:rPr>
          <w:rFonts w:eastAsia="Times New Roman" w:cs="Times New Roman"/>
          <w:sz w:val="22"/>
        </w:rPr>
        <w:t>cumárico</w:t>
      </w:r>
      <w:proofErr w:type="spellEnd"/>
      <w:r w:rsidRPr="2E342DB7">
        <w:rPr>
          <w:rFonts w:eastAsia="Times New Roman" w:cs="Times New Roman"/>
          <w:sz w:val="22"/>
        </w:rPr>
        <w:t xml:space="preserve">, ácido </w:t>
      </w:r>
      <w:proofErr w:type="spellStart"/>
      <w:r w:rsidRPr="2E342DB7">
        <w:rPr>
          <w:rFonts w:eastAsia="Times New Roman" w:cs="Times New Roman"/>
          <w:sz w:val="22"/>
        </w:rPr>
        <w:t>vanílico</w:t>
      </w:r>
      <w:proofErr w:type="spellEnd"/>
      <w:r w:rsidRPr="2E342DB7">
        <w:rPr>
          <w:rFonts w:eastAsia="Times New Roman" w:cs="Times New Roman"/>
          <w:sz w:val="22"/>
        </w:rPr>
        <w:t xml:space="preserve">, </w:t>
      </w:r>
      <w:proofErr w:type="spellStart"/>
      <w:r w:rsidRPr="2E342DB7">
        <w:rPr>
          <w:rFonts w:eastAsia="Times New Roman" w:cs="Times New Roman"/>
          <w:sz w:val="22"/>
        </w:rPr>
        <w:t>miricitrina</w:t>
      </w:r>
      <w:proofErr w:type="spellEnd"/>
      <w:r w:rsidRPr="2E342DB7">
        <w:rPr>
          <w:rFonts w:eastAsia="Times New Roman" w:cs="Times New Roman"/>
          <w:sz w:val="22"/>
        </w:rPr>
        <w:t xml:space="preserve">, </w:t>
      </w:r>
      <w:proofErr w:type="spellStart"/>
      <w:r w:rsidRPr="2E342DB7">
        <w:rPr>
          <w:rFonts w:eastAsia="Times New Roman" w:cs="Times New Roman"/>
          <w:sz w:val="22"/>
        </w:rPr>
        <w:t>isoquercitrina</w:t>
      </w:r>
      <w:proofErr w:type="spellEnd"/>
      <w:r w:rsidRPr="2E342DB7">
        <w:rPr>
          <w:rFonts w:eastAsia="Times New Roman" w:cs="Times New Roman"/>
          <w:sz w:val="22"/>
        </w:rPr>
        <w:t xml:space="preserve"> e </w:t>
      </w:r>
      <w:proofErr w:type="spellStart"/>
      <w:r w:rsidRPr="2E342DB7">
        <w:rPr>
          <w:rFonts w:eastAsia="Times New Roman" w:cs="Times New Roman"/>
          <w:sz w:val="22"/>
        </w:rPr>
        <w:t>naringerina</w:t>
      </w:r>
      <w:proofErr w:type="spellEnd"/>
      <w:r w:rsidRPr="2E342DB7">
        <w:rPr>
          <w:rFonts w:eastAsia="Times New Roman" w:cs="Times New Roman"/>
          <w:sz w:val="22"/>
        </w:rPr>
        <w:t xml:space="preserve"> são relatados pela primeira vez para </w:t>
      </w:r>
      <w:proofErr w:type="spellStart"/>
      <w:r w:rsidRPr="2E342DB7">
        <w:rPr>
          <w:rFonts w:eastAsia="Times New Roman" w:cs="Times New Roman"/>
          <w:sz w:val="22"/>
        </w:rPr>
        <w:t>Nanicão</w:t>
      </w:r>
      <w:proofErr w:type="spellEnd"/>
      <w:r w:rsidRPr="2E342DB7">
        <w:rPr>
          <w:rFonts w:eastAsia="Times New Roman" w:cs="Times New Roman"/>
          <w:sz w:val="22"/>
        </w:rPr>
        <w:t xml:space="preserve"> </w:t>
      </w:r>
      <w:proofErr w:type="spellStart"/>
      <w:r w:rsidRPr="2E342DB7">
        <w:rPr>
          <w:rFonts w:eastAsia="Times New Roman" w:cs="Times New Roman"/>
          <w:sz w:val="22"/>
        </w:rPr>
        <w:t>Corupá</w:t>
      </w:r>
      <w:proofErr w:type="spellEnd"/>
      <w:r w:rsidRPr="2E342DB7">
        <w:rPr>
          <w:rFonts w:eastAsia="Times New Roman" w:cs="Times New Roman"/>
          <w:sz w:val="22"/>
        </w:rPr>
        <w:t xml:space="preserve">. Além dos compostos mencionados anteriormente, este também foi o primeiro relato demonstrando a presença de </w:t>
      </w:r>
      <w:proofErr w:type="spellStart"/>
      <w:r w:rsidRPr="2E342DB7">
        <w:rPr>
          <w:rFonts w:eastAsia="Times New Roman" w:cs="Times New Roman"/>
          <w:sz w:val="22"/>
        </w:rPr>
        <w:t>Naringerin</w:t>
      </w:r>
      <w:proofErr w:type="spellEnd"/>
      <w:r w:rsidRPr="2E342DB7">
        <w:rPr>
          <w:rFonts w:eastAsia="Times New Roman" w:cs="Times New Roman"/>
          <w:sz w:val="22"/>
        </w:rPr>
        <w:t xml:space="preserve"> em </w:t>
      </w:r>
      <w:r w:rsidRPr="2E342DB7">
        <w:rPr>
          <w:rFonts w:eastAsia="Times New Roman" w:cs="Times New Roman"/>
          <w:i/>
          <w:iCs/>
          <w:sz w:val="22"/>
        </w:rPr>
        <w:t xml:space="preserve">M. </w:t>
      </w:r>
      <w:proofErr w:type="spellStart"/>
      <w:r w:rsidRPr="2E342DB7">
        <w:rPr>
          <w:rFonts w:eastAsia="Times New Roman" w:cs="Times New Roman"/>
          <w:i/>
          <w:iCs/>
          <w:sz w:val="22"/>
        </w:rPr>
        <w:t>acuminata</w:t>
      </w:r>
      <w:proofErr w:type="spellEnd"/>
      <w:r w:rsidRPr="2E342DB7">
        <w:rPr>
          <w:rFonts w:eastAsia="Times New Roman" w:cs="Times New Roman"/>
          <w:sz w:val="22"/>
        </w:rPr>
        <w:t xml:space="preserve">. As amostras de </w:t>
      </w:r>
      <w:proofErr w:type="spellStart"/>
      <w:r w:rsidRPr="2E342DB7">
        <w:rPr>
          <w:rFonts w:eastAsia="Times New Roman" w:cs="Times New Roman"/>
          <w:sz w:val="22"/>
        </w:rPr>
        <w:t>Nanicão</w:t>
      </w:r>
      <w:proofErr w:type="spellEnd"/>
      <w:r w:rsidRPr="2E342DB7">
        <w:rPr>
          <w:rFonts w:eastAsia="Times New Roman" w:cs="Times New Roman"/>
          <w:sz w:val="22"/>
        </w:rPr>
        <w:t xml:space="preserve"> </w:t>
      </w:r>
      <w:proofErr w:type="spellStart"/>
      <w:r w:rsidRPr="2E342DB7">
        <w:rPr>
          <w:rFonts w:eastAsia="Times New Roman" w:cs="Times New Roman"/>
          <w:sz w:val="22"/>
        </w:rPr>
        <w:t>Corupá</w:t>
      </w:r>
      <w:proofErr w:type="spellEnd"/>
      <w:r w:rsidRPr="2E342DB7">
        <w:rPr>
          <w:rFonts w:eastAsia="Times New Roman" w:cs="Times New Roman"/>
          <w:sz w:val="22"/>
        </w:rPr>
        <w:t xml:space="preserve"> estudadas no presente trabalho demonstraram algumas semelhanças com outras espécies do gênero Musa</w:t>
      </w:r>
      <w:r w:rsidRPr="2E342DB7">
        <w:rPr>
          <w:rFonts w:eastAsia="Times New Roman" w:cs="Times New Roman"/>
          <w:i/>
          <w:iCs/>
          <w:sz w:val="22"/>
        </w:rPr>
        <w:t>.</w:t>
      </w:r>
      <w:r w:rsidRPr="2E342DB7">
        <w:rPr>
          <w:rFonts w:eastAsia="Times New Roman" w:cs="Times New Roman"/>
          <w:sz w:val="22"/>
        </w:rPr>
        <w:t xml:space="preserve"> Em relação as atividades biológicas, o melhor resultado foi observado na fração </w:t>
      </w:r>
      <w:proofErr w:type="spellStart"/>
      <w:r w:rsidRPr="2E342DB7">
        <w:rPr>
          <w:rFonts w:eastAsia="Times New Roman" w:cs="Times New Roman"/>
          <w:sz w:val="22"/>
        </w:rPr>
        <w:t>diclometano</w:t>
      </w:r>
      <w:proofErr w:type="spellEnd"/>
      <w:r w:rsidRPr="2E342DB7">
        <w:rPr>
          <w:rFonts w:eastAsia="Times New Roman" w:cs="Times New Roman"/>
          <w:sz w:val="22"/>
        </w:rPr>
        <w:t xml:space="preserve"> das folhas de </w:t>
      </w:r>
      <w:proofErr w:type="spellStart"/>
      <w:r w:rsidRPr="2E342DB7">
        <w:rPr>
          <w:rFonts w:eastAsia="Times New Roman" w:cs="Times New Roman"/>
          <w:sz w:val="22"/>
        </w:rPr>
        <w:t>nanicão-corup</w:t>
      </w:r>
      <w:proofErr w:type="spellEnd"/>
      <w:r w:rsidRPr="2E342DB7">
        <w:rPr>
          <w:rFonts w:eastAsia="Times New Roman" w:cs="Times New Roman"/>
          <w:sz w:val="22"/>
        </w:rPr>
        <w:t>, com 92% de inibição da enzima alfa-</w:t>
      </w:r>
      <w:proofErr w:type="spellStart"/>
      <w:r w:rsidRPr="2E342DB7">
        <w:rPr>
          <w:rFonts w:eastAsia="Times New Roman" w:cs="Times New Roman"/>
          <w:sz w:val="22"/>
        </w:rPr>
        <w:t>glicosidase</w:t>
      </w:r>
      <w:proofErr w:type="spellEnd"/>
    </w:p>
    <w:p w14:paraId="689C121E" w14:textId="157AB872" w:rsidR="2E342DB7" w:rsidRDefault="2E342DB7" w:rsidP="2E342DB7">
      <w:pPr>
        <w:spacing w:line="360" w:lineRule="auto"/>
        <w:jc w:val="both"/>
        <w:rPr>
          <w:rFonts w:eastAsia="Times New Roman" w:cs="Times New Roman"/>
          <w:color w:val="000000" w:themeColor="text1"/>
          <w:sz w:val="22"/>
        </w:rPr>
      </w:pPr>
      <w:r w:rsidRPr="2E342DB7">
        <w:rPr>
          <w:rFonts w:eastAsia="Times New Roman" w:cs="Times New Roman"/>
          <w:b/>
          <w:bCs/>
          <w:sz w:val="22"/>
        </w:rPr>
        <w:t>12.02.01</w:t>
      </w:r>
      <w:r w:rsidRPr="2E342DB7">
        <w:rPr>
          <w:rFonts w:eastAsia="Times New Roman" w:cs="Times New Roman"/>
          <w:b/>
          <w:bCs/>
          <w:color w:val="000000" w:themeColor="text1"/>
          <w:sz w:val="22"/>
        </w:rPr>
        <w:t xml:space="preserve"> DESENVOLVIMENTO DE SCAFFOLDS MACRO-MICROPOROSO COM RECOBRIMENTO BIOMIMÉTICO À BASE DE FOSFATOS DE CÁLCIO PARA BIOAPLICAÇÕES</w:t>
      </w:r>
    </w:p>
    <w:p w14:paraId="2AC55A68" w14:textId="38CDF90D" w:rsidR="2E342DB7" w:rsidRDefault="2E342DB7" w:rsidP="2E342DB7">
      <w:pPr>
        <w:spacing w:line="360" w:lineRule="auto"/>
        <w:jc w:val="both"/>
        <w:rPr>
          <w:rFonts w:eastAsia="Times New Roman" w:cs="Times New Roman"/>
          <w:color w:val="000000" w:themeColor="text1"/>
          <w:sz w:val="17"/>
          <w:szCs w:val="17"/>
        </w:rPr>
      </w:pPr>
      <w:r w:rsidRPr="2E342DB7">
        <w:rPr>
          <w:rFonts w:eastAsia="Times New Roman" w:cs="Times New Roman"/>
          <w:color w:val="000000" w:themeColor="text1"/>
          <w:sz w:val="22"/>
          <w:u w:val="single"/>
        </w:rPr>
        <w:t>GOMES-NETO, J. F.</w:t>
      </w:r>
      <w:r w:rsidRPr="2E342DB7">
        <w:rPr>
          <w:rFonts w:eastAsia="Times New Roman" w:cs="Times New Roman"/>
          <w:color w:val="000000" w:themeColor="text1"/>
          <w:sz w:val="22"/>
          <w:vertAlign w:val="superscript"/>
        </w:rPr>
        <w:t>1</w:t>
      </w:r>
      <w:r w:rsidRPr="2E342DB7">
        <w:rPr>
          <w:rFonts w:eastAsia="Times New Roman" w:cs="Times New Roman"/>
          <w:color w:val="000000" w:themeColor="text1"/>
          <w:sz w:val="22"/>
        </w:rPr>
        <w:t>; RICCARDI, C. S.</w:t>
      </w:r>
      <w:r w:rsidRPr="2E342DB7">
        <w:rPr>
          <w:rFonts w:eastAsia="Times New Roman" w:cs="Times New Roman"/>
          <w:color w:val="000000" w:themeColor="text1"/>
          <w:sz w:val="22"/>
          <w:vertAlign w:val="superscript"/>
        </w:rPr>
        <w:t>2</w:t>
      </w:r>
    </w:p>
    <w:p w14:paraId="401AEF4C" w14:textId="015F78CD" w:rsidR="2E342DB7" w:rsidRDefault="2E342DB7" w:rsidP="2E342DB7">
      <w:pPr>
        <w:jc w:val="both"/>
        <w:rPr>
          <w:rFonts w:eastAsia="Times New Roman" w:cs="Times New Roman"/>
          <w:color w:val="000000" w:themeColor="text1"/>
          <w:sz w:val="22"/>
        </w:rPr>
      </w:pPr>
      <w:r w:rsidRPr="2E342DB7">
        <w:rPr>
          <w:rFonts w:eastAsia="Times New Roman" w:cs="Times New Roman"/>
          <w:color w:val="000000" w:themeColor="text1"/>
          <w:sz w:val="22"/>
          <w:vertAlign w:val="superscript"/>
        </w:rPr>
        <w:t xml:space="preserve">1 </w:t>
      </w:r>
      <w:r w:rsidRPr="2E342DB7">
        <w:rPr>
          <w:rFonts w:eastAsia="Times New Roman" w:cs="Times New Roman"/>
          <w:color w:val="000000" w:themeColor="text1"/>
          <w:sz w:val="22"/>
        </w:rPr>
        <w:t>Instituto de Biociências – UNESP – Botucatu;</w:t>
      </w:r>
    </w:p>
    <w:p w14:paraId="010E85B8" w14:textId="6007A8D0" w:rsidR="2E342DB7" w:rsidRDefault="2E342DB7" w:rsidP="2E342DB7">
      <w:pPr>
        <w:jc w:val="both"/>
        <w:rPr>
          <w:rFonts w:eastAsia="Times New Roman" w:cs="Times New Roman"/>
          <w:color w:val="000000" w:themeColor="text1"/>
          <w:sz w:val="22"/>
        </w:rPr>
      </w:pPr>
      <w:r w:rsidRPr="2E342DB7">
        <w:rPr>
          <w:rFonts w:eastAsia="Times New Roman" w:cs="Times New Roman"/>
          <w:color w:val="000000" w:themeColor="text1"/>
          <w:sz w:val="22"/>
          <w:vertAlign w:val="superscript"/>
        </w:rPr>
        <w:t>2</w:t>
      </w:r>
      <w:r w:rsidRPr="2E342DB7">
        <w:rPr>
          <w:rFonts w:eastAsia="Times New Roman" w:cs="Times New Roman"/>
          <w:color w:val="000000" w:themeColor="text1"/>
          <w:sz w:val="22"/>
        </w:rPr>
        <w:t xml:space="preserve"> Faculdade de Ciências Agronômicas – UNESP – Botucatu. </w:t>
      </w:r>
    </w:p>
    <w:p w14:paraId="722C97E7" w14:textId="7DE942E9" w:rsidR="2E342DB7" w:rsidRDefault="2E342DB7" w:rsidP="2E342DB7">
      <w:pPr>
        <w:spacing w:after="160" w:line="276" w:lineRule="auto"/>
        <w:jc w:val="both"/>
        <w:rPr>
          <w:rFonts w:eastAsia="Times New Roman" w:cs="Times New Roman"/>
          <w:color w:val="000000" w:themeColor="text1"/>
          <w:sz w:val="22"/>
        </w:rPr>
      </w:pPr>
    </w:p>
    <w:p w14:paraId="1C83CF07" w14:textId="5E58FC32" w:rsidR="2E342DB7" w:rsidRDefault="2E342DB7" w:rsidP="2E342DB7">
      <w:pPr>
        <w:spacing w:after="160" w:line="276" w:lineRule="auto"/>
        <w:jc w:val="both"/>
        <w:rPr>
          <w:rFonts w:eastAsia="Times New Roman" w:cs="Times New Roman"/>
          <w:color w:val="000000" w:themeColor="text1"/>
          <w:sz w:val="22"/>
        </w:rPr>
      </w:pPr>
      <w:r w:rsidRPr="2E342DB7">
        <w:rPr>
          <w:rFonts w:eastAsia="Times New Roman" w:cs="Times New Roman"/>
          <w:color w:val="000000" w:themeColor="text1"/>
          <w:sz w:val="22"/>
        </w:rPr>
        <w:t xml:space="preserve">O tecido ósseo é um conector especializado em mineralização com fosfato de cálcio em forma de hidroxiapatita. Ele possui funções mecânicas, proporcionando formato, rigidez, proteção, suporte, locomoção e está em constante regeneração. Entre os diversos tipos de biomateriais que podem ser de origem natural ou sintéticos, os polímeros representam os mais escolhidos para aplicações em terapias biomédicas, já que a biocompatibilidade e degradação são essenciais para o sucesso dessas aplicações. Os polímeros sintéticos apresentam uma possibilidade de produzir biomateriais com diversas propriedades e reprodutibilidades projetadas especificamente para uma aplicação. Entre os mais diversos polímeros sintéticos, o Poli (Glicerol </w:t>
      </w:r>
      <w:proofErr w:type="spellStart"/>
      <w:r w:rsidRPr="2E342DB7">
        <w:rPr>
          <w:rFonts w:eastAsia="Times New Roman" w:cs="Times New Roman"/>
          <w:color w:val="000000" w:themeColor="text1"/>
          <w:sz w:val="22"/>
        </w:rPr>
        <w:t>Sebacato</w:t>
      </w:r>
      <w:proofErr w:type="spellEnd"/>
      <w:r w:rsidRPr="2E342DB7">
        <w:rPr>
          <w:rFonts w:eastAsia="Times New Roman" w:cs="Times New Roman"/>
          <w:color w:val="000000" w:themeColor="text1"/>
          <w:sz w:val="22"/>
        </w:rPr>
        <w:t xml:space="preserve">) (PGS) vem se destacando por sua biodegradabilidade quando aplicado em engenharia de regeneração tecidual. O PGS é um elastômero flexível e relativamente barato e sua maior vantagem em relação a outros é a habilidade de ajustar suas propriedades mecânicas, especialmente a rigidez, com mudanças simples na polimerização e regeneração em procedimentos. Sendo assim, o objetivo deste trabalho é a síntese de membranas porosas </w:t>
      </w:r>
      <w:proofErr w:type="spellStart"/>
      <w:r w:rsidRPr="2E342DB7">
        <w:rPr>
          <w:rFonts w:eastAsia="Times New Roman" w:cs="Times New Roman"/>
          <w:color w:val="000000" w:themeColor="text1"/>
          <w:sz w:val="22"/>
        </w:rPr>
        <w:t>nanocompósitas</w:t>
      </w:r>
      <w:proofErr w:type="spellEnd"/>
      <w:r w:rsidRPr="2E342DB7">
        <w:rPr>
          <w:rFonts w:eastAsia="Times New Roman" w:cs="Times New Roman"/>
          <w:color w:val="000000" w:themeColor="text1"/>
          <w:sz w:val="22"/>
        </w:rPr>
        <w:t xml:space="preserve"> de PGS com a incorporação de fosfatos de cálcio (</w:t>
      </w:r>
      <w:proofErr w:type="spellStart"/>
      <w:r w:rsidRPr="2E342DB7">
        <w:rPr>
          <w:rFonts w:eastAsia="Times New Roman" w:cs="Times New Roman"/>
          <w:color w:val="000000" w:themeColor="text1"/>
          <w:sz w:val="22"/>
        </w:rPr>
        <w:t>CaP</w:t>
      </w:r>
      <w:proofErr w:type="spellEnd"/>
      <w:r w:rsidRPr="2E342DB7">
        <w:rPr>
          <w:rFonts w:eastAsia="Times New Roman" w:cs="Times New Roman"/>
          <w:color w:val="000000" w:themeColor="text1"/>
          <w:sz w:val="22"/>
        </w:rPr>
        <w:t>) e nanopartículas de prata (</w:t>
      </w:r>
      <w:proofErr w:type="spellStart"/>
      <w:r w:rsidRPr="2E342DB7">
        <w:rPr>
          <w:rFonts w:eastAsia="Times New Roman" w:cs="Times New Roman"/>
          <w:color w:val="000000" w:themeColor="text1"/>
          <w:sz w:val="22"/>
        </w:rPr>
        <w:t>AgNPs</w:t>
      </w:r>
      <w:proofErr w:type="spellEnd"/>
      <w:r w:rsidRPr="2E342DB7">
        <w:rPr>
          <w:rFonts w:eastAsia="Times New Roman" w:cs="Times New Roman"/>
          <w:color w:val="000000" w:themeColor="text1"/>
          <w:sz w:val="22"/>
        </w:rPr>
        <w:t xml:space="preserve">) para melhoria da atividade antimicrobiana. As membranas porosas foram produzidas a partir da pré-polimerização de ácido </w:t>
      </w:r>
      <w:proofErr w:type="spellStart"/>
      <w:r w:rsidRPr="2E342DB7">
        <w:rPr>
          <w:rFonts w:eastAsia="Times New Roman" w:cs="Times New Roman"/>
          <w:color w:val="000000" w:themeColor="text1"/>
          <w:sz w:val="22"/>
        </w:rPr>
        <w:t>sebácico</w:t>
      </w:r>
      <w:proofErr w:type="spellEnd"/>
      <w:r w:rsidRPr="2E342DB7">
        <w:rPr>
          <w:rFonts w:eastAsia="Times New Roman" w:cs="Times New Roman"/>
          <w:color w:val="000000" w:themeColor="text1"/>
          <w:sz w:val="22"/>
        </w:rPr>
        <w:t xml:space="preserve"> e glicerol via micro-ondas e seguida pela etapa de cura à 150 ºC por 24h. Para a deposição dos fosfatos de cálcio foi utilizada a técnica de </w:t>
      </w:r>
      <w:proofErr w:type="spellStart"/>
      <w:r w:rsidRPr="2E342DB7">
        <w:rPr>
          <w:rFonts w:eastAsia="Times New Roman" w:cs="Times New Roman"/>
          <w:i/>
          <w:iCs/>
          <w:color w:val="000000" w:themeColor="text1"/>
          <w:sz w:val="22"/>
        </w:rPr>
        <w:t>Simulated</w:t>
      </w:r>
      <w:proofErr w:type="spellEnd"/>
      <w:r w:rsidRPr="2E342DB7">
        <w:rPr>
          <w:rFonts w:eastAsia="Times New Roman" w:cs="Times New Roman"/>
          <w:i/>
          <w:iCs/>
          <w:color w:val="000000" w:themeColor="text1"/>
          <w:sz w:val="22"/>
        </w:rPr>
        <w:t xml:space="preserve"> Body </w:t>
      </w:r>
      <w:proofErr w:type="spellStart"/>
      <w:r w:rsidRPr="2E342DB7">
        <w:rPr>
          <w:rFonts w:eastAsia="Times New Roman" w:cs="Times New Roman"/>
          <w:i/>
          <w:iCs/>
          <w:color w:val="000000" w:themeColor="text1"/>
          <w:sz w:val="22"/>
        </w:rPr>
        <w:t>Fluid</w:t>
      </w:r>
      <w:proofErr w:type="spellEnd"/>
      <w:r w:rsidRPr="2E342DB7">
        <w:rPr>
          <w:rFonts w:eastAsia="Times New Roman" w:cs="Times New Roman"/>
          <w:i/>
          <w:iCs/>
          <w:color w:val="000000" w:themeColor="text1"/>
          <w:sz w:val="22"/>
        </w:rPr>
        <w:t xml:space="preserve"> </w:t>
      </w:r>
      <w:r w:rsidRPr="2E342DB7">
        <w:rPr>
          <w:rFonts w:eastAsia="Times New Roman" w:cs="Times New Roman"/>
          <w:color w:val="000000" w:themeColor="text1"/>
          <w:sz w:val="22"/>
        </w:rPr>
        <w:t xml:space="preserve">(SBF) em três diferentes composições iônicas. As </w:t>
      </w:r>
      <w:proofErr w:type="spellStart"/>
      <w:r w:rsidRPr="2E342DB7">
        <w:rPr>
          <w:rFonts w:eastAsia="Times New Roman" w:cs="Times New Roman"/>
          <w:color w:val="000000" w:themeColor="text1"/>
          <w:sz w:val="22"/>
        </w:rPr>
        <w:t>AgNPs</w:t>
      </w:r>
      <w:proofErr w:type="spellEnd"/>
      <w:r w:rsidRPr="2E342DB7">
        <w:rPr>
          <w:rFonts w:eastAsia="Times New Roman" w:cs="Times New Roman"/>
          <w:color w:val="000000" w:themeColor="text1"/>
          <w:sz w:val="22"/>
        </w:rPr>
        <w:t xml:space="preserve"> foram sintetizadas por rota verde, a partir do extrato própolis vermelha e, então, depositadas </w:t>
      </w:r>
      <w:r w:rsidRPr="2E342DB7">
        <w:rPr>
          <w:rFonts w:eastAsia="Times New Roman" w:cs="Times New Roman"/>
          <w:color w:val="000000" w:themeColor="text1"/>
          <w:sz w:val="22"/>
        </w:rPr>
        <w:lastRenderedPageBreak/>
        <w:t xml:space="preserve">sobre as membranas por imersão e por </w:t>
      </w:r>
      <w:r w:rsidRPr="2E342DB7">
        <w:rPr>
          <w:rFonts w:eastAsia="Times New Roman" w:cs="Times New Roman"/>
          <w:i/>
          <w:iCs/>
          <w:color w:val="000000" w:themeColor="text1"/>
          <w:sz w:val="22"/>
        </w:rPr>
        <w:t>casting</w:t>
      </w:r>
      <w:r w:rsidRPr="2E342DB7">
        <w:rPr>
          <w:rFonts w:eastAsia="Times New Roman" w:cs="Times New Roman"/>
          <w:color w:val="000000" w:themeColor="text1"/>
          <w:sz w:val="22"/>
        </w:rPr>
        <w:t xml:space="preserve">. Após as modificações nas membranas, o tamanho amostral foi de 24 amostras submetidas à testes de grau de intumescimento, degradação </w:t>
      </w:r>
      <w:proofErr w:type="spellStart"/>
      <w:r w:rsidRPr="2E342DB7">
        <w:rPr>
          <w:rFonts w:eastAsia="Times New Roman" w:cs="Times New Roman"/>
          <w:color w:val="000000" w:themeColor="text1"/>
          <w:sz w:val="22"/>
        </w:rPr>
        <w:t>hidrolítica</w:t>
      </w:r>
      <w:proofErr w:type="spellEnd"/>
      <w:r w:rsidRPr="2E342DB7">
        <w:rPr>
          <w:rFonts w:eastAsia="Times New Roman" w:cs="Times New Roman"/>
          <w:color w:val="000000" w:themeColor="text1"/>
          <w:sz w:val="22"/>
        </w:rPr>
        <w:t xml:space="preserve">, espectroscopia na região do infravermelho médio com reflectância total atenuada (ATR-FTIR), microscopia eletrônica de varredura (MEV) e a síntese de </w:t>
      </w:r>
      <w:proofErr w:type="spellStart"/>
      <w:r w:rsidRPr="2E342DB7">
        <w:rPr>
          <w:rFonts w:eastAsia="Times New Roman" w:cs="Times New Roman"/>
          <w:color w:val="000000" w:themeColor="text1"/>
          <w:sz w:val="22"/>
        </w:rPr>
        <w:t>AgNPs</w:t>
      </w:r>
      <w:proofErr w:type="spellEnd"/>
      <w:r w:rsidRPr="2E342DB7">
        <w:rPr>
          <w:rFonts w:eastAsia="Times New Roman" w:cs="Times New Roman"/>
          <w:color w:val="000000" w:themeColor="text1"/>
          <w:sz w:val="22"/>
        </w:rPr>
        <w:t xml:space="preserve"> foi evidenciada por espectrofotometria. Os testes mostraram que a estrutura modificada de PGS com a adição de </w:t>
      </w:r>
      <w:proofErr w:type="spellStart"/>
      <w:r w:rsidRPr="2E342DB7">
        <w:rPr>
          <w:rFonts w:eastAsia="Times New Roman" w:cs="Times New Roman"/>
          <w:color w:val="000000" w:themeColor="text1"/>
          <w:sz w:val="22"/>
        </w:rPr>
        <w:t>CaP</w:t>
      </w:r>
      <w:proofErr w:type="spellEnd"/>
      <w:r w:rsidRPr="2E342DB7">
        <w:rPr>
          <w:rFonts w:eastAsia="Times New Roman" w:cs="Times New Roman"/>
          <w:color w:val="000000" w:themeColor="text1"/>
          <w:sz w:val="22"/>
        </w:rPr>
        <w:t xml:space="preserve"> e </w:t>
      </w:r>
      <w:proofErr w:type="spellStart"/>
      <w:r w:rsidRPr="2E342DB7">
        <w:rPr>
          <w:rFonts w:eastAsia="Times New Roman" w:cs="Times New Roman"/>
          <w:color w:val="000000" w:themeColor="text1"/>
          <w:sz w:val="22"/>
        </w:rPr>
        <w:t>AgNPs</w:t>
      </w:r>
      <w:proofErr w:type="spellEnd"/>
      <w:r w:rsidRPr="2E342DB7">
        <w:rPr>
          <w:rFonts w:eastAsia="Times New Roman" w:cs="Times New Roman"/>
          <w:color w:val="000000" w:themeColor="text1"/>
          <w:sz w:val="22"/>
        </w:rPr>
        <w:t xml:space="preserve"> apresentam grande potencial para regeneração óssea. Portanto, a escolha de síntese e modificações químicas foram efetivas em produzir um biomaterial promissor que é relativamente barato, </w:t>
      </w:r>
      <w:proofErr w:type="spellStart"/>
      <w:r w:rsidRPr="2E342DB7">
        <w:rPr>
          <w:rFonts w:eastAsia="Times New Roman" w:cs="Times New Roman"/>
          <w:color w:val="000000" w:themeColor="text1"/>
          <w:sz w:val="22"/>
        </w:rPr>
        <w:t>biocompatível</w:t>
      </w:r>
      <w:proofErr w:type="spellEnd"/>
      <w:r w:rsidRPr="2E342DB7">
        <w:rPr>
          <w:rFonts w:eastAsia="Times New Roman" w:cs="Times New Roman"/>
          <w:color w:val="000000" w:themeColor="text1"/>
          <w:sz w:val="22"/>
        </w:rPr>
        <w:t xml:space="preserve">, </w:t>
      </w:r>
      <w:proofErr w:type="spellStart"/>
      <w:r w:rsidRPr="2E342DB7">
        <w:rPr>
          <w:rFonts w:eastAsia="Times New Roman" w:cs="Times New Roman"/>
          <w:color w:val="000000" w:themeColor="text1"/>
          <w:sz w:val="22"/>
        </w:rPr>
        <w:t>bioreabsorvível</w:t>
      </w:r>
      <w:proofErr w:type="spellEnd"/>
      <w:r w:rsidRPr="2E342DB7">
        <w:rPr>
          <w:rFonts w:eastAsia="Times New Roman" w:cs="Times New Roman"/>
          <w:color w:val="000000" w:themeColor="text1"/>
          <w:sz w:val="22"/>
        </w:rPr>
        <w:t xml:space="preserve"> e pode ser aplicado em regeneração tecidual óssea. </w:t>
      </w:r>
    </w:p>
    <w:p w14:paraId="31398D97" w14:textId="2F85AB6A" w:rsidR="2E342DB7" w:rsidRDefault="2E342DB7" w:rsidP="2E342DB7">
      <w:pPr>
        <w:spacing w:after="160" w:line="276" w:lineRule="auto"/>
        <w:jc w:val="both"/>
        <w:rPr>
          <w:rFonts w:eastAsia="Times New Roman" w:cs="Times New Roman"/>
          <w:color w:val="000000" w:themeColor="text1"/>
          <w:sz w:val="22"/>
        </w:rPr>
      </w:pPr>
      <w:r w:rsidRPr="2E342DB7">
        <w:rPr>
          <w:rFonts w:eastAsia="Times New Roman" w:cs="Times New Roman"/>
          <w:b/>
          <w:bCs/>
          <w:color w:val="000000" w:themeColor="text1"/>
          <w:sz w:val="22"/>
        </w:rPr>
        <w:t xml:space="preserve">Financiamento: </w:t>
      </w:r>
      <w:r w:rsidRPr="2E342DB7">
        <w:rPr>
          <w:rFonts w:eastAsia="Times New Roman" w:cs="Times New Roman"/>
          <w:color w:val="000000" w:themeColor="text1"/>
          <w:sz w:val="22"/>
        </w:rPr>
        <w:t>CAPES</w:t>
      </w:r>
    </w:p>
    <w:p w14:paraId="4DB9A707" w14:textId="6FBDCB09" w:rsidR="2E342DB7" w:rsidRDefault="2E342DB7" w:rsidP="2E342DB7">
      <w:pPr>
        <w:jc w:val="both"/>
        <w:rPr>
          <w:rFonts w:eastAsia="Times New Roman" w:cs="Times New Roman"/>
          <w:sz w:val="22"/>
        </w:rPr>
      </w:pPr>
    </w:p>
    <w:p w14:paraId="583B633E" w14:textId="7AA85FE7" w:rsidR="2E342DB7" w:rsidRDefault="2E342DB7" w:rsidP="2E342DB7">
      <w:pPr>
        <w:jc w:val="both"/>
        <w:rPr>
          <w:rFonts w:eastAsia="Times New Roman" w:cs="Times New Roman"/>
          <w:sz w:val="22"/>
        </w:rPr>
      </w:pPr>
    </w:p>
    <w:p w14:paraId="3DDF2C85" w14:textId="065B9306" w:rsidR="2E342DB7" w:rsidRDefault="2E342DB7" w:rsidP="2E342DB7">
      <w:pPr>
        <w:jc w:val="both"/>
        <w:rPr>
          <w:rFonts w:eastAsia="Times New Roman" w:cs="Times New Roman"/>
          <w:sz w:val="22"/>
        </w:rPr>
      </w:pPr>
    </w:p>
    <w:p w14:paraId="0C72CFB3" w14:textId="17BF9DAC" w:rsidR="2E342DB7" w:rsidRDefault="2E342DB7" w:rsidP="2E342DB7">
      <w:pPr>
        <w:jc w:val="both"/>
        <w:rPr>
          <w:rFonts w:eastAsia="Times New Roman" w:cs="Times New Roman"/>
          <w:sz w:val="22"/>
        </w:rPr>
      </w:pPr>
    </w:p>
    <w:p w14:paraId="6370DC9B" w14:textId="56B81E2B" w:rsidR="2E342DB7" w:rsidRDefault="2E342DB7" w:rsidP="2E342DB7">
      <w:pPr>
        <w:spacing w:line="360" w:lineRule="auto"/>
        <w:jc w:val="both"/>
        <w:rPr>
          <w:rFonts w:eastAsia="Times New Roman" w:cs="Times New Roman"/>
          <w:color w:val="000000" w:themeColor="text1"/>
          <w:sz w:val="22"/>
        </w:rPr>
      </w:pPr>
      <w:r w:rsidRPr="2E342DB7">
        <w:rPr>
          <w:rFonts w:eastAsia="Times New Roman" w:cs="Times New Roman"/>
          <w:b/>
          <w:bCs/>
          <w:sz w:val="22"/>
        </w:rPr>
        <w:t>13.02.01</w:t>
      </w:r>
      <w:r w:rsidRPr="2E342DB7">
        <w:rPr>
          <w:rFonts w:eastAsia="Times New Roman" w:cs="Times New Roman"/>
          <w:b/>
          <w:bCs/>
          <w:color w:val="000000" w:themeColor="text1"/>
          <w:sz w:val="22"/>
        </w:rPr>
        <w:t xml:space="preserve"> VIABILIDADE DE SOLUÇÕES DIAGNÓSTICAS NOS ACIDENTES APÍLICOS: CAPTAÇÃO DE CLIENTES EM POTENCIAIS.</w:t>
      </w:r>
      <w:r w:rsidRPr="2E342DB7">
        <w:rPr>
          <w:rFonts w:eastAsia="Times New Roman" w:cs="Times New Roman"/>
          <w:color w:val="000000" w:themeColor="text1"/>
          <w:sz w:val="22"/>
        </w:rPr>
        <w:t xml:space="preserve"> </w:t>
      </w:r>
    </w:p>
    <w:p w14:paraId="1FD43DBE" w14:textId="4234BE13" w:rsidR="2E342DB7" w:rsidRDefault="2E342DB7" w:rsidP="2E342DB7">
      <w:pPr>
        <w:spacing w:line="360" w:lineRule="auto"/>
        <w:jc w:val="both"/>
        <w:rPr>
          <w:rFonts w:eastAsia="Times New Roman" w:cs="Times New Roman"/>
          <w:color w:val="000000" w:themeColor="text1"/>
          <w:sz w:val="22"/>
        </w:rPr>
      </w:pPr>
      <w:r w:rsidRPr="2E342DB7">
        <w:rPr>
          <w:rFonts w:eastAsia="Times New Roman" w:cs="Times New Roman"/>
          <w:smallCaps/>
          <w:color w:val="000000" w:themeColor="text1"/>
          <w:sz w:val="22"/>
          <w:u w:val="single"/>
        </w:rPr>
        <w:t>FREITAS, G. D.</w:t>
      </w:r>
      <w:r w:rsidRPr="2E342DB7">
        <w:rPr>
          <w:rFonts w:eastAsia="Times New Roman" w:cs="Times New Roman"/>
          <w:smallCaps/>
          <w:color w:val="000000" w:themeColor="text1"/>
          <w:sz w:val="28"/>
          <w:szCs w:val="28"/>
          <w:u w:val="single"/>
          <w:vertAlign w:val="superscript"/>
        </w:rPr>
        <w:t>1</w:t>
      </w:r>
      <w:r w:rsidRPr="2E342DB7">
        <w:rPr>
          <w:rFonts w:eastAsia="Times New Roman" w:cs="Times New Roman"/>
          <w:smallCaps/>
          <w:color w:val="000000" w:themeColor="text1"/>
          <w:sz w:val="22"/>
        </w:rPr>
        <w:t>; MENDONÇA, B. C.</w:t>
      </w:r>
      <w:r w:rsidRPr="2E342DB7">
        <w:rPr>
          <w:rFonts w:eastAsia="Times New Roman" w:cs="Times New Roman"/>
          <w:smallCaps/>
          <w:color w:val="000000" w:themeColor="text1"/>
          <w:sz w:val="28"/>
          <w:szCs w:val="28"/>
          <w:vertAlign w:val="superscript"/>
        </w:rPr>
        <w:t>2</w:t>
      </w:r>
      <w:r w:rsidRPr="2E342DB7">
        <w:rPr>
          <w:rFonts w:eastAsia="Times New Roman" w:cs="Times New Roman"/>
          <w:smallCaps/>
          <w:color w:val="000000" w:themeColor="text1"/>
          <w:sz w:val="22"/>
        </w:rPr>
        <w:t>; SANTOS, L. D.</w:t>
      </w:r>
      <w:r w:rsidRPr="2E342DB7">
        <w:rPr>
          <w:rFonts w:eastAsia="Times New Roman" w:cs="Times New Roman"/>
          <w:smallCaps/>
          <w:color w:val="000000" w:themeColor="text1"/>
          <w:sz w:val="28"/>
          <w:szCs w:val="28"/>
          <w:vertAlign w:val="superscript"/>
        </w:rPr>
        <w:t>2</w:t>
      </w:r>
      <w:r w:rsidRPr="2E342DB7">
        <w:rPr>
          <w:rFonts w:eastAsia="Times New Roman" w:cs="Times New Roman"/>
          <w:smallCaps/>
          <w:color w:val="000000" w:themeColor="text1"/>
          <w:sz w:val="22"/>
        </w:rPr>
        <w:t>.</w:t>
      </w:r>
    </w:p>
    <w:p w14:paraId="6F6FE46B" w14:textId="27147FF2" w:rsidR="2E342DB7" w:rsidRDefault="2E342DB7" w:rsidP="2E342DB7">
      <w:pPr>
        <w:spacing w:line="360" w:lineRule="auto"/>
        <w:jc w:val="both"/>
        <w:rPr>
          <w:rFonts w:eastAsia="Times New Roman" w:cs="Times New Roman"/>
          <w:color w:val="000000" w:themeColor="text1"/>
          <w:sz w:val="22"/>
        </w:rPr>
      </w:pPr>
      <w:r w:rsidRPr="2E342DB7">
        <w:rPr>
          <w:rFonts w:eastAsia="Times New Roman" w:cs="Times New Roman"/>
          <w:color w:val="000000" w:themeColor="text1"/>
          <w:sz w:val="28"/>
          <w:szCs w:val="28"/>
          <w:vertAlign w:val="superscript"/>
        </w:rPr>
        <w:t>1</w:t>
      </w:r>
      <w:r w:rsidRPr="2E342DB7">
        <w:rPr>
          <w:rFonts w:eastAsia="Times New Roman" w:cs="Times New Roman"/>
          <w:color w:val="000000" w:themeColor="text1"/>
          <w:sz w:val="22"/>
        </w:rPr>
        <w:t xml:space="preserve"> Hospital das Clínicas da Faculdade de Medicina - UNESP - Botucatu; </w:t>
      </w:r>
      <w:r w:rsidRPr="2E342DB7">
        <w:rPr>
          <w:rFonts w:eastAsia="Times New Roman" w:cs="Times New Roman"/>
          <w:color w:val="000000" w:themeColor="text1"/>
          <w:sz w:val="28"/>
          <w:szCs w:val="28"/>
          <w:vertAlign w:val="superscript"/>
        </w:rPr>
        <w:t>2</w:t>
      </w:r>
      <w:r w:rsidRPr="2E342DB7">
        <w:rPr>
          <w:rFonts w:eastAsia="Times New Roman" w:cs="Times New Roman"/>
          <w:color w:val="000000" w:themeColor="text1"/>
          <w:sz w:val="22"/>
        </w:rPr>
        <w:t xml:space="preserve"> Instituto de Biotecnologia - UNESP - Botucatu.</w:t>
      </w:r>
    </w:p>
    <w:p w14:paraId="5FB98F24" w14:textId="5F94877C" w:rsidR="2E342DB7" w:rsidRDefault="2E342DB7" w:rsidP="2E342DB7">
      <w:pPr>
        <w:spacing w:line="360" w:lineRule="auto"/>
        <w:jc w:val="both"/>
        <w:rPr>
          <w:rFonts w:ascii="Arial" w:eastAsia="Arial" w:hAnsi="Arial" w:cs="Arial"/>
          <w:color w:val="000000" w:themeColor="text1"/>
          <w:sz w:val="20"/>
          <w:szCs w:val="20"/>
        </w:rPr>
      </w:pPr>
      <w:r w:rsidRPr="2E342DB7">
        <w:rPr>
          <w:rFonts w:ascii="Arial" w:eastAsia="Arial" w:hAnsi="Arial" w:cs="Arial"/>
          <w:color w:val="000000" w:themeColor="text1"/>
          <w:sz w:val="20"/>
          <w:szCs w:val="20"/>
        </w:rPr>
        <w:t xml:space="preserve"> </w:t>
      </w:r>
    </w:p>
    <w:p w14:paraId="3F514A15" w14:textId="486FD726" w:rsidR="2E342DB7" w:rsidRDefault="2E342DB7" w:rsidP="2E342DB7">
      <w:pPr>
        <w:spacing w:line="360" w:lineRule="auto"/>
        <w:jc w:val="both"/>
        <w:rPr>
          <w:rFonts w:eastAsia="Times New Roman" w:cs="Times New Roman"/>
          <w:color w:val="000000" w:themeColor="text1"/>
          <w:sz w:val="22"/>
        </w:rPr>
      </w:pPr>
      <w:r w:rsidRPr="2E342DB7">
        <w:rPr>
          <w:rFonts w:eastAsia="Times New Roman" w:cs="Times New Roman"/>
          <w:color w:val="000000" w:themeColor="text1"/>
          <w:sz w:val="22"/>
        </w:rPr>
        <w:t xml:space="preserve">Nos últimos 15 anos, a ocorrência de acidentes </w:t>
      </w:r>
      <w:proofErr w:type="spellStart"/>
      <w:r w:rsidRPr="2E342DB7">
        <w:rPr>
          <w:rFonts w:eastAsia="Times New Roman" w:cs="Times New Roman"/>
          <w:color w:val="000000" w:themeColor="text1"/>
          <w:sz w:val="22"/>
        </w:rPr>
        <w:t>apílicos</w:t>
      </w:r>
      <w:proofErr w:type="spellEnd"/>
      <w:r w:rsidRPr="2E342DB7">
        <w:rPr>
          <w:rFonts w:eastAsia="Times New Roman" w:cs="Times New Roman"/>
          <w:color w:val="000000" w:themeColor="text1"/>
          <w:sz w:val="22"/>
        </w:rPr>
        <w:t xml:space="preserve"> ocupa o terceiro lugar de notificações de acidentes e mortes por animais peçonhentos, com aproximadamente 15.742 casos e 670 óbitos. (SINAN, 2023), sendo considerado um problema de saúde pública devido à alta incidência e severidade dos casos. Na América Latina, o Brasil apresenta o maior número de casos de acidentes por abelhas com cerca de 69,71%, com relatos de óbitos (BJHR, vol.1: 220-232. 2018). Além da ausência de um soro específico para tratamento, não há disponível um teste para avaliar a gravidade do paciente no mercado. Atualmente, exames bioquímicos inespecíficos, contagem de ferrões e a anamnese dos pacientes são usados para avaliar o quadro do paciente e administrar medicamentos para amenizar o quadro clínico de toxicidade. No entanto, pesquisadores da UNESP experientes no desenvolvimento de produtos e processos diagnósticos/prognósticos para acidentes por abelhas, têm trabalhado em soluções para a quantificação do veneno </w:t>
      </w:r>
      <w:proofErr w:type="spellStart"/>
      <w:r w:rsidRPr="2E342DB7">
        <w:rPr>
          <w:rFonts w:eastAsia="Times New Roman" w:cs="Times New Roman"/>
          <w:color w:val="000000" w:themeColor="text1"/>
          <w:sz w:val="22"/>
        </w:rPr>
        <w:t>apílico</w:t>
      </w:r>
      <w:proofErr w:type="spellEnd"/>
      <w:r w:rsidRPr="2E342DB7">
        <w:rPr>
          <w:rFonts w:eastAsia="Times New Roman" w:cs="Times New Roman"/>
          <w:color w:val="000000" w:themeColor="text1"/>
          <w:sz w:val="22"/>
        </w:rPr>
        <w:t xml:space="preserve"> no sangue dos pacientes. O objetivo deste estudo é avaliar a viabilidade e a adesão de potenciais clientes do setor público e privado em relação a um kit diagnóstico/prognóstico contra ferroada por múltiplas abelhas. Foram realizadas 37 entrevistas com profissionais de saúde e empreendedores entre </w:t>
      </w:r>
      <w:proofErr w:type="gramStart"/>
      <w:r w:rsidRPr="2E342DB7">
        <w:rPr>
          <w:rFonts w:eastAsia="Times New Roman" w:cs="Times New Roman"/>
          <w:color w:val="000000" w:themeColor="text1"/>
          <w:sz w:val="22"/>
        </w:rPr>
        <w:t>Março</w:t>
      </w:r>
      <w:proofErr w:type="gramEnd"/>
      <w:r w:rsidRPr="2E342DB7">
        <w:rPr>
          <w:rFonts w:eastAsia="Times New Roman" w:cs="Times New Roman"/>
          <w:color w:val="000000" w:themeColor="text1"/>
          <w:sz w:val="22"/>
        </w:rPr>
        <w:t xml:space="preserve"> e Julho de 2023. As entrevistas ocorreram de forma presencial na sede do entrevistado ou virtual por meio da plataforma Google Meet. Três perguntas eram feitas exclusivamente: a) qual o maior problema quando sua empresa/setor recebia indivíduos ferroados por muitas abelhas? b) a inserção de um kit </w:t>
      </w:r>
      <w:r w:rsidRPr="2E342DB7">
        <w:rPr>
          <w:rFonts w:eastAsia="Times New Roman" w:cs="Times New Roman"/>
          <w:color w:val="000000" w:themeColor="text1"/>
          <w:sz w:val="22"/>
        </w:rPr>
        <w:lastRenderedPageBreak/>
        <w:t xml:space="preserve">diagnóstico/prognóstico era viável? c) quais requisitos eram necessários para que esta tecnologia fosse inserida na rotina da </w:t>
      </w:r>
      <w:proofErr w:type="gramStart"/>
      <w:r w:rsidRPr="2E342DB7">
        <w:rPr>
          <w:rFonts w:eastAsia="Times New Roman" w:cs="Times New Roman"/>
          <w:color w:val="000000" w:themeColor="text1"/>
          <w:sz w:val="22"/>
        </w:rPr>
        <w:t>empresa?.</w:t>
      </w:r>
      <w:proofErr w:type="gramEnd"/>
      <w:r w:rsidRPr="2E342DB7">
        <w:rPr>
          <w:rFonts w:eastAsia="Times New Roman" w:cs="Times New Roman"/>
          <w:color w:val="000000" w:themeColor="text1"/>
          <w:sz w:val="22"/>
        </w:rPr>
        <w:t xml:space="preserve"> Os resultados mostraram que das 37 entrevistas, 34 demonstraram interesse na adesão e importância do kit, tendo como principal argumento a melhora da abordagem terapêutica e da triagem dos pacientes. Dessas, 30 foram do setor público e 4 do setor privado, havendo discrepância pois havia outras preocupações de maiores impactos do que o kit poderia solucionar. Portanto, até o momento, este trabalho demonstrou que conhecer melhor o mercado é uma forma muito construtiva para evidenciar a relevância da tecnologia que se quer inserir no mercado. Estas primeiras entrevistas evidenciaram também que existe muita discrepância em como as novas tecnologias adentram o ambiente de saúde, no qual são geridos por prefeituras e pelo Governo do estado de São Paulo. A perspectiva do grupo é realizar 150 entrevistas até fevereiro de 2024. </w:t>
      </w:r>
    </w:p>
    <w:p w14:paraId="7F255AC2" w14:textId="7550E534" w:rsidR="2E342DB7" w:rsidRDefault="2E342DB7" w:rsidP="2E342DB7">
      <w:pPr>
        <w:spacing w:line="360" w:lineRule="auto"/>
        <w:ind w:left="-280"/>
        <w:jc w:val="both"/>
        <w:rPr>
          <w:rFonts w:eastAsia="Times New Roman" w:cs="Times New Roman"/>
          <w:color w:val="000000" w:themeColor="text1"/>
          <w:sz w:val="22"/>
        </w:rPr>
      </w:pPr>
      <w:r w:rsidRPr="2E342DB7">
        <w:rPr>
          <w:rFonts w:eastAsia="Times New Roman" w:cs="Times New Roman"/>
          <w:b/>
          <w:bCs/>
          <w:color w:val="000000" w:themeColor="text1"/>
          <w:sz w:val="22"/>
        </w:rPr>
        <w:t xml:space="preserve">     Apoio Financeiro</w:t>
      </w:r>
      <w:r w:rsidRPr="2E342DB7">
        <w:rPr>
          <w:rFonts w:eastAsia="Times New Roman" w:cs="Times New Roman"/>
          <w:color w:val="000000" w:themeColor="text1"/>
          <w:sz w:val="22"/>
        </w:rPr>
        <w:t>: CNPq, PIPE Fapesp.</w:t>
      </w:r>
    </w:p>
    <w:p w14:paraId="2809267F" w14:textId="2108EB40" w:rsidR="2E342DB7" w:rsidRDefault="2E342DB7" w:rsidP="2E342DB7">
      <w:pPr>
        <w:jc w:val="both"/>
        <w:rPr>
          <w:rFonts w:eastAsia="Times New Roman" w:cs="Times New Roman"/>
          <w:sz w:val="22"/>
        </w:rPr>
      </w:pPr>
    </w:p>
    <w:p w14:paraId="5059B1C4" w14:textId="1027F3A1" w:rsidR="2E342DB7" w:rsidRDefault="2E342DB7" w:rsidP="2E342DB7">
      <w:pPr>
        <w:jc w:val="both"/>
        <w:rPr>
          <w:rFonts w:eastAsia="Times New Roman" w:cs="Times New Roman"/>
          <w:sz w:val="22"/>
        </w:rPr>
      </w:pPr>
    </w:p>
    <w:p w14:paraId="5C7AE3F3" w14:textId="038C15CA" w:rsidR="2E342DB7" w:rsidRDefault="2E342DB7" w:rsidP="2E342DB7">
      <w:pPr>
        <w:jc w:val="both"/>
        <w:rPr>
          <w:rFonts w:eastAsia="Times New Roman" w:cs="Times New Roman"/>
          <w:sz w:val="22"/>
        </w:rPr>
      </w:pPr>
    </w:p>
    <w:p w14:paraId="0B706825" w14:textId="64C76EDF" w:rsidR="2E342DB7" w:rsidRDefault="2E342DB7" w:rsidP="2E342DB7">
      <w:pPr>
        <w:jc w:val="both"/>
        <w:rPr>
          <w:rFonts w:eastAsia="Times New Roman" w:cs="Times New Roman"/>
          <w:sz w:val="22"/>
        </w:rPr>
      </w:pPr>
    </w:p>
    <w:p w14:paraId="75C9AE2C" w14:textId="38823FD4" w:rsidR="2E342DB7" w:rsidRDefault="2E342DB7" w:rsidP="2E342DB7">
      <w:pPr>
        <w:ind w:right="566"/>
        <w:jc w:val="both"/>
        <w:rPr>
          <w:rFonts w:eastAsia="Times New Roman" w:cs="Times New Roman"/>
          <w:color w:val="000000" w:themeColor="text1"/>
          <w:sz w:val="22"/>
        </w:rPr>
      </w:pPr>
      <w:r w:rsidRPr="2E342DB7">
        <w:rPr>
          <w:rFonts w:eastAsia="Times New Roman" w:cs="Times New Roman"/>
          <w:b/>
          <w:bCs/>
          <w:sz w:val="22"/>
        </w:rPr>
        <w:t>13.02.02</w:t>
      </w:r>
      <w:r w:rsidRPr="2E342DB7">
        <w:rPr>
          <w:rFonts w:eastAsia="Times New Roman" w:cs="Times New Roman"/>
          <w:b/>
          <w:bCs/>
          <w:color w:val="000000" w:themeColor="text1"/>
          <w:sz w:val="22"/>
        </w:rPr>
        <w:t xml:space="preserve"> Avaliações </w:t>
      </w:r>
      <w:proofErr w:type="spellStart"/>
      <w:r w:rsidRPr="2E342DB7">
        <w:rPr>
          <w:rFonts w:eastAsia="Times New Roman" w:cs="Times New Roman"/>
          <w:b/>
          <w:bCs/>
          <w:color w:val="000000" w:themeColor="text1"/>
          <w:sz w:val="22"/>
        </w:rPr>
        <w:t>antivenômicas</w:t>
      </w:r>
      <w:proofErr w:type="spellEnd"/>
      <w:r w:rsidRPr="2E342DB7">
        <w:rPr>
          <w:rFonts w:eastAsia="Times New Roman" w:cs="Times New Roman"/>
          <w:b/>
          <w:bCs/>
          <w:color w:val="000000" w:themeColor="text1"/>
          <w:sz w:val="22"/>
        </w:rPr>
        <w:t xml:space="preserve"> das peçonhas de serpentes jararacas</w:t>
      </w:r>
      <w:r w:rsidRPr="2E342DB7">
        <w:rPr>
          <w:rFonts w:eastAsia="Times New Roman" w:cs="Times New Roman"/>
          <w:b/>
          <w:bCs/>
          <w:i/>
          <w:iCs/>
          <w:color w:val="000000" w:themeColor="text1"/>
          <w:sz w:val="22"/>
        </w:rPr>
        <w:t xml:space="preserve"> </w:t>
      </w:r>
      <w:r w:rsidRPr="2E342DB7">
        <w:rPr>
          <w:rFonts w:eastAsia="Times New Roman" w:cs="Times New Roman"/>
          <w:b/>
          <w:bCs/>
          <w:color w:val="000000" w:themeColor="text1"/>
          <w:sz w:val="22"/>
        </w:rPr>
        <w:t>e cascavéis</w:t>
      </w:r>
      <w:r w:rsidRPr="2E342DB7">
        <w:rPr>
          <w:rFonts w:eastAsia="Times New Roman" w:cs="Times New Roman"/>
          <w:b/>
          <w:bCs/>
          <w:i/>
          <w:iCs/>
          <w:color w:val="000000" w:themeColor="text1"/>
          <w:sz w:val="22"/>
        </w:rPr>
        <w:t xml:space="preserve"> </w:t>
      </w:r>
      <w:r w:rsidRPr="2E342DB7">
        <w:rPr>
          <w:rFonts w:eastAsia="Times New Roman" w:cs="Times New Roman"/>
          <w:b/>
          <w:bCs/>
          <w:color w:val="000000" w:themeColor="text1"/>
          <w:sz w:val="22"/>
        </w:rPr>
        <w:t>brasileiras: resultados preliminares.</w:t>
      </w:r>
    </w:p>
    <w:p w14:paraId="0F3187E9" w14:textId="4CE77A9B" w:rsidR="2E342DB7" w:rsidRDefault="2E342DB7" w:rsidP="2E342DB7">
      <w:pPr>
        <w:rPr>
          <w:rFonts w:eastAsia="Times New Roman" w:cs="Times New Roman"/>
          <w:color w:val="000000" w:themeColor="text1"/>
          <w:szCs w:val="24"/>
        </w:rPr>
      </w:pPr>
    </w:p>
    <w:p w14:paraId="40432951" w14:textId="12F09C99" w:rsidR="2E342DB7" w:rsidRDefault="2E342DB7" w:rsidP="2E342DB7">
      <w:pPr>
        <w:pStyle w:val="NormalWeb"/>
        <w:spacing w:before="0" w:beforeAutospacing="0" w:after="0" w:afterAutospacing="0"/>
        <w:jc w:val="both"/>
        <w:rPr>
          <w:color w:val="000000" w:themeColor="text1"/>
          <w:sz w:val="22"/>
          <w:szCs w:val="22"/>
        </w:rPr>
      </w:pPr>
      <w:r w:rsidRPr="2E342DB7">
        <w:rPr>
          <w:smallCaps/>
          <w:color w:val="000000" w:themeColor="text1"/>
          <w:sz w:val="22"/>
          <w:szCs w:val="22"/>
          <w:u w:val="single"/>
        </w:rPr>
        <w:t>CARDOSO, J.M.</w:t>
      </w:r>
      <w:r w:rsidRPr="2E342DB7">
        <w:rPr>
          <w:smallCaps/>
          <w:color w:val="000000" w:themeColor="text1"/>
          <w:sz w:val="17"/>
          <w:szCs w:val="17"/>
          <w:u w:val="single"/>
          <w:vertAlign w:val="superscript"/>
        </w:rPr>
        <w:t>1</w:t>
      </w:r>
      <w:r w:rsidRPr="2E342DB7">
        <w:rPr>
          <w:smallCaps/>
          <w:color w:val="000000" w:themeColor="text1"/>
          <w:sz w:val="22"/>
          <w:szCs w:val="22"/>
        </w:rPr>
        <w:t>; MENDONÇA, B. C.</w:t>
      </w:r>
      <w:r w:rsidRPr="2E342DB7">
        <w:rPr>
          <w:smallCaps/>
          <w:color w:val="000000" w:themeColor="text1"/>
          <w:sz w:val="17"/>
          <w:szCs w:val="17"/>
          <w:vertAlign w:val="superscript"/>
        </w:rPr>
        <w:t>2</w:t>
      </w:r>
      <w:r w:rsidRPr="2E342DB7">
        <w:rPr>
          <w:smallCaps/>
          <w:color w:val="000000" w:themeColor="text1"/>
          <w:sz w:val="22"/>
          <w:szCs w:val="22"/>
        </w:rPr>
        <w:t>; SANTOS, L. D.</w:t>
      </w:r>
      <w:r w:rsidRPr="2E342DB7">
        <w:rPr>
          <w:smallCaps/>
          <w:color w:val="000000" w:themeColor="text1"/>
          <w:sz w:val="17"/>
          <w:szCs w:val="17"/>
          <w:vertAlign w:val="superscript"/>
        </w:rPr>
        <w:t>1,2</w:t>
      </w:r>
      <w:r w:rsidRPr="2E342DB7">
        <w:rPr>
          <w:smallCaps/>
          <w:color w:val="000000" w:themeColor="text1"/>
          <w:sz w:val="22"/>
          <w:szCs w:val="22"/>
        </w:rPr>
        <w:t>.</w:t>
      </w:r>
    </w:p>
    <w:p w14:paraId="6B9FC95D" w14:textId="53B70F0C" w:rsidR="2E342DB7" w:rsidRDefault="2E342DB7" w:rsidP="2E342DB7">
      <w:pPr>
        <w:jc w:val="both"/>
        <w:rPr>
          <w:rFonts w:eastAsia="Times New Roman" w:cs="Times New Roman"/>
          <w:color w:val="000000" w:themeColor="text1"/>
          <w:szCs w:val="24"/>
        </w:rPr>
      </w:pPr>
    </w:p>
    <w:p w14:paraId="2B695753" w14:textId="01356194" w:rsidR="2E342DB7" w:rsidRDefault="2E342DB7" w:rsidP="2E342DB7">
      <w:pPr>
        <w:pStyle w:val="NormalWeb"/>
        <w:spacing w:before="0" w:beforeAutospacing="0" w:after="160" w:afterAutospacing="0"/>
        <w:jc w:val="both"/>
        <w:rPr>
          <w:color w:val="000000" w:themeColor="text1"/>
          <w:sz w:val="22"/>
          <w:szCs w:val="22"/>
        </w:rPr>
      </w:pPr>
      <w:r w:rsidRPr="2E342DB7">
        <w:rPr>
          <w:color w:val="000000" w:themeColor="text1"/>
          <w:sz w:val="17"/>
          <w:szCs w:val="17"/>
          <w:vertAlign w:val="superscript"/>
        </w:rPr>
        <w:t>1</w:t>
      </w:r>
      <w:r w:rsidRPr="2E342DB7">
        <w:rPr>
          <w:color w:val="000000" w:themeColor="text1"/>
          <w:sz w:val="22"/>
          <w:szCs w:val="22"/>
        </w:rPr>
        <w:t xml:space="preserve"> Pós-graduação em Biotecnologia Médica, Faculdade de Medicina de Botucatu (FMB), UNESP - Botucatu; </w:t>
      </w:r>
      <w:r w:rsidRPr="2E342DB7">
        <w:rPr>
          <w:color w:val="000000" w:themeColor="text1"/>
          <w:sz w:val="17"/>
          <w:szCs w:val="17"/>
          <w:vertAlign w:val="superscript"/>
        </w:rPr>
        <w:t>2</w:t>
      </w:r>
      <w:r w:rsidRPr="2E342DB7">
        <w:rPr>
          <w:color w:val="000000" w:themeColor="text1"/>
          <w:sz w:val="22"/>
          <w:szCs w:val="22"/>
        </w:rPr>
        <w:t xml:space="preserve"> Instituto de Biotecnologia (IBTEC), UNESP, Botucatu.</w:t>
      </w:r>
    </w:p>
    <w:p w14:paraId="1E145D09" w14:textId="42FEC969" w:rsidR="2E342DB7" w:rsidRDefault="2E342DB7" w:rsidP="2E342DB7">
      <w:pPr>
        <w:pStyle w:val="NormalWeb"/>
        <w:spacing w:before="0" w:beforeAutospacing="0" w:after="160" w:afterAutospacing="0"/>
        <w:jc w:val="both"/>
        <w:rPr>
          <w:color w:val="000000" w:themeColor="text1"/>
          <w:sz w:val="22"/>
          <w:szCs w:val="22"/>
        </w:rPr>
      </w:pPr>
      <w:r w:rsidRPr="2E342DB7">
        <w:rPr>
          <w:color w:val="000000" w:themeColor="text1"/>
          <w:sz w:val="22"/>
          <w:szCs w:val="22"/>
        </w:rPr>
        <w:t xml:space="preserve">Cerca de 5,4 milhões de picadas de serpentes são relatadas, o que resulta em 1,8 a 2,7 milhões de casos de envenenamentos anualmente. Com os números de acidentes e altas taxas e morbimortalidade, a OMS elevou essa doença a categoria A de Doenças Negligenciadas. Nas Américas, as serpentes do gênero </w:t>
      </w:r>
      <w:proofErr w:type="spellStart"/>
      <w:r w:rsidRPr="2E342DB7">
        <w:rPr>
          <w:i/>
          <w:iCs/>
          <w:color w:val="000000" w:themeColor="text1"/>
          <w:sz w:val="22"/>
          <w:szCs w:val="22"/>
        </w:rPr>
        <w:t>Bothrops</w:t>
      </w:r>
      <w:proofErr w:type="spellEnd"/>
      <w:r w:rsidRPr="2E342DB7">
        <w:rPr>
          <w:i/>
          <w:iCs/>
          <w:color w:val="000000" w:themeColor="text1"/>
          <w:sz w:val="22"/>
          <w:szCs w:val="22"/>
        </w:rPr>
        <w:t xml:space="preserve"> e </w:t>
      </w:r>
      <w:proofErr w:type="spellStart"/>
      <w:r w:rsidRPr="2E342DB7">
        <w:rPr>
          <w:i/>
          <w:iCs/>
          <w:color w:val="000000" w:themeColor="text1"/>
          <w:sz w:val="22"/>
          <w:szCs w:val="22"/>
        </w:rPr>
        <w:t>Crotalus</w:t>
      </w:r>
      <w:proofErr w:type="spellEnd"/>
      <w:r w:rsidRPr="2E342DB7">
        <w:rPr>
          <w:color w:val="000000" w:themeColor="text1"/>
          <w:sz w:val="22"/>
          <w:szCs w:val="22"/>
        </w:rPr>
        <w:t xml:space="preserve"> são as principais responsáveis pelos envenenamentos humanos. Testes como tempo de coagulação, hemograma e função renal são utilizados para diagnosticar e monitorar os acidentes durante o tratamento com a soroterapia. Porém, a maior dificuldade é a vítima identificar a serpente ou na manifestação tardia dos sintomas nos pacientes, somados as manifestações clínicas dos acidentes serem muito similares entre serpentes de gêneros diferentes. Podendo ocasionar diversas sequelas aos pacientes ou até mesmo levar a óbito. Assim, este projeto de pesquisa teve por objetivo isolar e identificar proteínas e/ou toxinas dos venenos das serpentes </w:t>
      </w:r>
      <w:proofErr w:type="spellStart"/>
      <w:r w:rsidRPr="2E342DB7">
        <w:rPr>
          <w:i/>
          <w:iCs/>
          <w:color w:val="000000" w:themeColor="text1"/>
          <w:sz w:val="22"/>
          <w:szCs w:val="22"/>
        </w:rPr>
        <w:t>Bothrops</w:t>
      </w:r>
      <w:proofErr w:type="spellEnd"/>
      <w:r w:rsidRPr="2E342DB7">
        <w:rPr>
          <w:i/>
          <w:iCs/>
          <w:color w:val="000000" w:themeColor="text1"/>
          <w:sz w:val="22"/>
          <w:szCs w:val="22"/>
        </w:rPr>
        <w:t xml:space="preserve"> jararaca </w:t>
      </w:r>
      <w:r w:rsidRPr="2E342DB7">
        <w:rPr>
          <w:color w:val="000000" w:themeColor="text1"/>
          <w:sz w:val="22"/>
          <w:szCs w:val="22"/>
        </w:rPr>
        <w:t xml:space="preserve">e </w:t>
      </w:r>
      <w:proofErr w:type="spellStart"/>
      <w:r w:rsidRPr="2E342DB7">
        <w:rPr>
          <w:i/>
          <w:iCs/>
          <w:color w:val="000000" w:themeColor="text1"/>
          <w:sz w:val="22"/>
          <w:szCs w:val="22"/>
        </w:rPr>
        <w:t>Crotalus</w:t>
      </w:r>
      <w:proofErr w:type="spellEnd"/>
      <w:r w:rsidRPr="2E342DB7">
        <w:rPr>
          <w:i/>
          <w:iCs/>
          <w:color w:val="000000" w:themeColor="text1"/>
          <w:sz w:val="22"/>
          <w:szCs w:val="22"/>
        </w:rPr>
        <w:t xml:space="preserve"> </w:t>
      </w:r>
      <w:proofErr w:type="spellStart"/>
      <w:r w:rsidRPr="2E342DB7">
        <w:rPr>
          <w:i/>
          <w:iCs/>
          <w:color w:val="000000" w:themeColor="text1"/>
          <w:sz w:val="22"/>
          <w:szCs w:val="22"/>
        </w:rPr>
        <w:t>durissus</w:t>
      </w:r>
      <w:proofErr w:type="spellEnd"/>
      <w:r w:rsidRPr="2E342DB7">
        <w:rPr>
          <w:i/>
          <w:iCs/>
          <w:color w:val="000000" w:themeColor="text1"/>
          <w:sz w:val="22"/>
          <w:szCs w:val="22"/>
        </w:rPr>
        <w:t xml:space="preserve"> </w:t>
      </w:r>
      <w:proofErr w:type="spellStart"/>
      <w:r w:rsidRPr="2E342DB7">
        <w:rPr>
          <w:i/>
          <w:iCs/>
          <w:color w:val="000000" w:themeColor="text1"/>
          <w:sz w:val="22"/>
          <w:szCs w:val="22"/>
        </w:rPr>
        <w:t>terrificus</w:t>
      </w:r>
      <w:proofErr w:type="spellEnd"/>
      <w:r w:rsidRPr="2E342DB7">
        <w:rPr>
          <w:i/>
          <w:iCs/>
          <w:color w:val="000000" w:themeColor="text1"/>
          <w:sz w:val="22"/>
          <w:szCs w:val="22"/>
        </w:rPr>
        <w:t xml:space="preserve"> </w:t>
      </w:r>
      <w:r w:rsidRPr="2E342DB7">
        <w:rPr>
          <w:color w:val="000000" w:themeColor="text1"/>
          <w:sz w:val="22"/>
          <w:szCs w:val="22"/>
        </w:rPr>
        <w:t xml:space="preserve">que apresentem ou não interação com os anticorpos presentes nos </w:t>
      </w:r>
      <w:proofErr w:type="spellStart"/>
      <w:r w:rsidRPr="2E342DB7">
        <w:rPr>
          <w:color w:val="000000" w:themeColor="text1"/>
          <w:sz w:val="22"/>
          <w:szCs w:val="22"/>
        </w:rPr>
        <w:t>antivenenos</w:t>
      </w:r>
      <w:proofErr w:type="spellEnd"/>
      <w:r w:rsidRPr="2E342DB7">
        <w:rPr>
          <w:color w:val="000000" w:themeColor="text1"/>
          <w:sz w:val="22"/>
          <w:szCs w:val="22"/>
        </w:rPr>
        <w:t xml:space="preserve"> comerciais, a fim de apontar perspectivas de aprimoramento dos </w:t>
      </w:r>
      <w:proofErr w:type="spellStart"/>
      <w:r w:rsidRPr="2E342DB7">
        <w:rPr>
          <w:color w:val="000000" w:themeColor="text1"/>
          <w:sz w:val="22"/>
          <w:szCs w:val="22"/>
        </w:rPr>
        <w:t>antivenenos</w:t>
      </w:r>
      <w:proofErr w:type="spellEnd"/>
      <w:r w:rsidRPr="2E342DB7">
        <w:rPr>
          <w:color w:val="000000" w:themeColor="text1"/>
          <w:sz w:val="22"/>
          <w:szCs w:val="22"/>
        </w:rPr>
        <w:t xml:space="preserve"> e evidenciar moléculas que possam auxiliar no desenvolvimento de testes diagnósticos. Por meio de ensaios de cromatografia líquida de afinidade e ferramentas analíticas da abordagem proteômica do tipo </w:t>
      </w:r>
      <w:proofErr w:type="spellStart"/>
      <w:r w:rsidRPr="2E342DB7">
        <w:rPr>
          <w:i/>
          <w:iCs/>
          <w:color w:val="000000" w:themeColor="text1"/>
          <w:sz w:val="22"/>
          <w:szCs w:val="22"/>
        </w:rPr>
        <w:t>shotgun</w:t>
      </w:r>
      <w:proofErr w:type="spellEnd"/>
      <w:r w:rsidRPr="2E342DB7">
        <w:rPr>
          <w:color w:val="000000" w:themeColor="text1"/>
          <w:sz w:val="22"/>
          <w:szCs w:val="22"/>
        </w:rPr>
        <w:t xml:space="preserve">, evidenciou-se que todas as proteínas do veneno </w:t>
      </w:r>
      <w:proofErr w:type="spellStart"/>
      <w:r w:rsidRPr="2E342DB7">
        <w:rPr>
          <w:color w:val="000000" w:themeColor="text1"/>
          <w:sz w:val="22"/>
          <w:szCs w:val="22"/>
        </w:rPr>
        <w:t>botrópico</w:t>
      </w:r>
      <w:proofErr w:type="spellEnd"/>
      <w:r w:rsidRPr="2E342DB7">
        <w:rPr>
          <w:color w:val="000000" w:themeColor="text1"/>
          <w:sz w:val="22"/>
          <w:szCs w:val="22"/>
        </w:rPr>
        <w:t xml:space="preserve"> apresentam interação com os anticorpos presentes no </w:t>
      </w:r>
      <w:proofErr w:type="spellStart"/>
      <w:r w:rsidRPr="2E342DB7">
        <w:rPr>
          <w:color w:val="000000" w:themeColor="text1"/>
          <w:sz w:val="22"/>
          <w:szCs w:val="22"/>
        </w:rPr>
        <w:t>antiveneno</w:t>
      </w:r>
      <w:proofErr w:type="spellEnd"/>
      <w:r w:rsidRPr="2E342DB7">
        <w:rPr>
          <w:color w:val="000000" w:themeColor="text1"/>
          <w:sz w:val="22"/>
          <w:szCs w:val="22"/>
        </w:rPr>
        <w:t xml:space="preserve"> </w:t>
      </w:r>
      <w:proofErr w:type="spellStart"/>
      <w:r w:rsidRPr="2E342DB7">
        <w:rPr>
          <w:color w:val="000000" w:themeColor="text1"/>
          <w:sz w:val="22"/>
          <w:szCs w:val="22"/>
        </w:rPr>
        <w:t>botrópico</w:t>
      </w:r>
      <w:proofErr w:type="spellEnd"/>
      <w:r w:rsidRPr="2E342DB7">
        <w:rPr>
          <w:color w:val="000000" w:themeColor="text1"/>
          <w:sz w:val="22"/>
          <w:szCs w:val="22"/>
        </w:rPr>
        <w:t xml:space="preserve">, porém, moléculas de origem peptídica, não são neutralizados por este </w:t>
      </w:r>
      <w:proofErr w:type="spellStart"/>
      <w:r w:rsidRPr="2E342DB7">
        <w:rPr>
          <w:color w:val="000000" w:themeColor="text1"/>
          <w:sz w:val="22"/>
          <w:szCs w:val="22"/>
        </w:rPr>
        <w:t>antiveneno</w:t>
      </w:r>
      <w:proofErr w:type="spellEnd"/>
      <w:r w:rsidRPr="2E342DB7">
        <w:rPr>
          <w:color w:val="000000" w:themeColor="text1"/>
          <w:sz w:val="22"/>
          <w:szCs w:val="22"/>
        </w:rPr>
        <w:t xml:space="preserve">. Já os ensaios </w:t>
      </w:r>
      <w:proofErr w:type="spellStart"/>
      <w:r w:rsidRPr="2E342DB7">
        <w:rPr>
          <w:color w:val="000000" w:themeColor="text1"/>
          <w:sz w:val="22"/>
          <w:szCs w:val="22"/>
        </w:rPr>
        <w:t>antivenômicos</w:t>
      </w:r>
      <w:proofErr w:type="spellEnd"/>
      <w:r w:rsidRPr="2E342DB7">
        <w:rPr>
          <w:color w:val="000000" w:themeColor="text1"/>
          <w:sz w:val="22"/>
          <w:szCs w:val="22"/>
        </w:rPr>
        <w:t xml:space="preserve"> crotálicos, estes evidenciaram que fosfolipases A</w:t>
      </w:r>
      <w:r w:rsidRPr="2E342DB7">
        <w:rPr>
          <w:color w:val="000000" w:themeColor="text1"/>
          <w:sz w:val="22"/>
          <w:szCs w:val="22"/>
          <w:vertAlign w:val="subscript"/>
        </w:rPr>
        <w:t>2</w:t>
      </w:r>
      <w:r w:rsidRPr="2E342DB7">
        <w:rPr>
          <w:color w:val="000000" w:themeColor="text1"/>
          <w:sz w:val="22"/>
          <w:szCs w:val="22"/>
        </w:rPr>
        <w:t xml:space="preserve"> não são completamente neutralizadas pelo </w:t>
      </w:r>
      <w:proofErr w:type="spellStart"/>
      <w:r w:rsidRPr="2E342DB7">
        <w:rPr>
          <w:color w:val="000000" w:themeColor="text1"/>
          <w:sz w:val="22"/>
          <w:szCs w:val="22"/>
        </w:rPr>
        <w:t>antiveneno</w:t>
      </w:r>
      <w:proofErr w:type="spellEnd"/>
      <w:r w:rsidRPr="2E342DB7">
        <w:rPr>
          <w:color w:val="000000" w:themeColor="text1"/>
          <w:sz w:val="22"/>
          <w:szCs w:val="22"/>
        </w:rPr>
        <w:t xml:space="preserve"> crotálico e, que a proteína </w:t>
      </w:r>
      <w:proofErr w:type="spellStart"/>
      <w:r w:rsidRPr="2E342DB7">
        <w:rPr>
          <w:color w:val="000000" w:themeColor="text1"/>
          <w:sz w:val="22"/>
          <w:szCs w:val="22"/>
        </w:rPr>
        <w:t>crotapotina</w:t>
      </w:r>
      <w:proofErr w:type="spellEnd"/>
      <w:r w:rsidRPr="2E342DB7">
        <w:rPr>
          <w:color w:val="000000" w:themeColor="text1"/>
          <w:sz w:val="22"/>
          <w:szCs w:val="22"/>
        </w:rPr>
        <w:t xml:space="preserve"> é uma molécula estruturalmente singular/exclusiva da peçonha crotálica que não é reconhecida pelos anticorpos presentes no </w:t>
      </w:r>
      <w:proofErr w:type="spellStart"/>
      <w:r w:rsidRPr="2E342DB7">
        <w:rPr>
          <w:color w:val="000000" w:themeColor="text1"/>
          <w:sz w:val="22"/>
          <w:szCs w:val="22"/>
        </w:rPr>
        <w:t>antiveneno</w:t>
      </w:r>
      <w:proofErr w:type="spellEnd"/>
      <w:r w:rsidRPr="2E342DB7">
        <w:rPr>
          <w:color w:val="000000" w:themeColor="text1"/>
          <w:sz w:val="22"/>
          <w:szCs w:val="22"/>
        </w:rPr>
        <w:t xml:space="preserve"> </w:t>
      </w:r>
      <w:proofErr w:type="spellStart"/>
      <w:r w:rsidRPr="2E342DB7">
        <w:rPr>
          <w:color w:val="000000" w:themeColor="text1"/>
          <w:sz w:val="22"/>
          <w:szCs w:val="22"/>
        </w:rPr>
        <w:t>botrópico</w:t>
      </w:r>
      <w:proofErr w:type="spellEnd"/>
      <w:r w:rsidRPr="2E342DB7">
        <w:rPr>
          <w:color w:val="000000" w:themeColor="text1"/>
          <w:sz w:val="22"/>
          <w:szCs w:val="22"/>
        </w:rPr>
        <w:t xml:space="preserve">. Em conclusão, nossos estudos </w:t>
      </w:r>
      <w:proofErr w:type="spellStart"/>
      <w:r w:rsidRPr="2E342DB7">
        <w:rPr>
          <w:color w:val="000000" w:themeColor="text1"/>
          <w:sz w:val="22"/>
          <w:szCs w:val="22"/>
        </w:rPr>
        <w:t>antivenômicos</w:t>
      </w:r>
      <w:proofErr w:type="spellEnd"/>
      <w:r w:rsidRPr="2E342DB7">
        <w:rPr>
          <w:color w:val="000000" w:themeColor="text1"/>
          <w:sz w:val="22"/>
          <w:szCs w:val="22"/>
        </w:rPr>
        <w:t xml:space="preserve"> preliminares apontam perspectivas futuras para alavancar pesquisas que envolvam o aprimoramento do </w:t>
      </w:r>
      <w:proofErr w:type="spellStart"/>
      <w:r w:rsidRPr="2E342DB7">
        <w:rPr>
          <w:color w:val="000000" w:themeColor="text1"/>
          <w:sz w:val="22"/>
          <w:szCs w:val="22"/>
        </w:rPr>
        <w:t>antiveneno</w:t>
      </w:r>
      <w:proofErr w:type="spellEnd"/>
      <w:r w:rsidRPr="2E342DB7">
        <w:rPr>
          <w:color w:val="000000" w:themeColor="text1"/>
          <w:sz w:val="22"/>
          <w:szCs w:val="22"/>
        </w:rPr>
        <w:t xml:space="preserve"> crotálico brasileiro e o </w:t>
      </w:r>
      <w:r w:rsidRPr="2E342DB7">
        <w:rPr>
          <w:color w:val="000000" w:themeColor="text1"/>
          <w:sz w:val="22"/>
          <w:szCs w:val="22"/>
        </w:rPr>
        <w:lastRenderedPageBreak/>
        <w:t xml:space="preserve">desenvolvimento de testes diagnósticos capazes de diferenciar os envenenamentos </w:t>
      </w:r>
      <w:proofErr w:type="spellStart"/>
      <w:r w:rsidRPr="2E342DB7">
        <w:rPr>
          <w:color w:val="000000" w:themeColor="text1"/>
          <w:sz w:val="22"/>
          <w:szCs w:val="22"/>
        </w:rPr>
        <w:t>botrópicos</w:t>
      </w:r>
      <w:proofErr w:type="spellEnd"/>
      <w:r w:rsidRPr="2E342DB7">
        <w:rPr>
          <w:color w:val="000000" w:themeColor="text1"/>
          <w:sz w:val="22"/>
          <w:szCs w:val="22"/>
        </w:rPr>
        <w:t xml:space="preserve"> dos crotálicos brasileiros.</w:t>
      </w:r>
    </w:p>
    <w:p w14:paraId="0BA209B3" w14:textId="27E8A226" w:rsidR="2E342DB7" w:rsidRDefault="2E342DB7" w:rsidP="2E342DB7">
      <w:pPr>
        <w:pStyle w:val="NormalWeb"/>
        <w:spacing w:before="0" w:beforeAutospacing="0" w:after="160" w:afterAutospacing="0"/>
        <w:jc w:val="both"/>
        <w:rPr>
          <w:color w:val="000000" w:themeColor="text1"/>
          <w:sz w:val="22"/>
          <w:szCs w:val="22"/>
        </w:rPr>
      </w:pPr>
      <w:r w:rsidRPr="2E342DB7">
        <w:rPr>
          <w:b/>
          <w:bCs/>
          <w:color w:val="000000" w:themeColor="text1"/>
          <w:sz w:val="22"/>
          <w:szCs w:val="22"/>
        </w:rPr>
        <w:t>Apoio Financeiro</w:t>
      </w:r>
      <w:r w:rsidRPr="2E342DB7">
        <w:rPr>
          <w:color w:val="000000" w:themeColor="text1"/>
          <w:sz w:val="22"/>
          <w:szCs w:val="22"/>
        </w:rPr>
        <w:t>: CNPq, PIPE Fapesp.</w:t>
      </w:r>
    </w:p>
    <w:p w14:paraId="318AB8A3" w14:textId="10B6C091" w:rsidR="2E342DB7" w:rsidRDefault="2E342DB7" w:rsidP="2E342DB7">
      <w:pPr>
        <w:jc w:val="both"/>
        <w:rPr>
          <w:rFonts w:eastAsia="Times New Roman" w:cs="Times New Roman"/>
          <w:sz w:val="22"/>
        </w:rPr>
      </w:pPr>
    </w:p>
    <w:p w14:paraId="1F54BB3D" w14:textId="0EE329E0" w:rsidR="2E342DB7" w:rsidRDefault="2E342DB7" w:rsidP="2E342DB7">
      <w:pPr>
        <w:jc w:val="both"/>
        <w:rPr>
          <w:rFonts w:eastAsia="Times New Roman" w:cs="Times New Roman"/>
          <w:sz w:val="22"/>
        </w:rPr>
      </w:pPr>
    </w:p>
    <w:p w14:paraId="253AB807" w14:textId="4C71FCBE" w:rsidR="2E342DB7" w:rsidRDefault="2E342DB7" w:rsidP="2E342DB7">
      <w:pPr>
        <w:jc w:val="both"/>
        <w:rPr>
          <w:rFonts w:eastAsia="Times New Roman" w:cs="Times New Roman"/>
          <w:sz w:val="22"/>
        </w:rPr>
      </w:pPr>
    </w:p>
    <w:p w14:paraId="40E2C09F" w14:textId="1F1F695A" w:rsidR="2E342DB7" w:rsidRDefault="2E342DB7" w:rsidP="2E342DB7">
      <w:pPr>
        <w:jc w:val="both"/>
        <w:rPr>
          <w:rFonts w:eastAsia="Times New Roman" w:cs="Times New Roman"/>
          <w:sz w:val="22"/>
        </w:rPr>
      </w:pPr>
    </w:p>
    <w:p w14:paraId="516AD7C5" w14:textId="240EF23C" w:rsidR="2E342DB7" w:rsidRDefault="2E342DB7" w:rsidP="2E342DB7">
      <w:pPr>
        <w:jc w:val="both"/>
        <w:rPr>
          <w:rFonts w:eastAsia="Times New Roman" w:cs="Times New Roman"/>
          <w:color w:val="000000" w:themeColor="text1"/>
          <w:sz w:val="22"/>
        </w:rPr>
      </w:pPr>
      <w:r w:rsidRPr="2E342DB7">
        <w:rPr>
          <w:rFonts w:eastAsia="Times New Roman" w:cs="Times New Roman"/>
          <w:b/>
          <w:bCs/>
          <w:sz w:val="22"/>
        </w:rPr>
        <w:t>13.02.03</w:t>
      </w:r>
      <w:r w:rsidRPr="2E342DB7">
        <w:rPr>
          <w:rFonts w:eastAsia="Times New Roman" w:cs="Times New Roman"/>
          <w:b/>
          <w:bCs/>
          <w:color w:val="000000" w:themeColor="text1"/>
          <w:sz w:val="22"/>
        </w:rPr>
        <w:t xml:space="preserve"> ACOMPANHAMENTO CLÍNICO DE PACIENTES CHAGÁSICOS DIAGNOSTICADOS COM COVID-19 </w:t>
      </w:r>
    </w:p>
    <w:p w14:paraId="1F4D0093" w14:textId="6969391E" w:rsidR="2E342DB7" w:rsidRDefault="2E342DB7" w:rsidP="2E342DB7">
      <w:pPr>
        <w:jc w:val="both"/>
        <w:rPr>
          <w:rFonts w:eastAsia="Times New Roman" w:cs="Times New Roman"/>
          <w:color w:val="000000" w:themeColor="text1"/>
          <w:sz w:val="22"/>
        </w:rPr>
      </w:pPr>
      <w:r w:rsidRPr="2E342DB7">
        <w:rPr>
          <w:rFonts w:eastAsia="Times New Roman" w:cs="Times New Roman"/>
          <w:color w:val="000000" w:themeColor="text1"/>
          <w:sz w:val="22"/>
        </w:rPr>
        <w:t xml:space="preserve">BORTHOLAZZI, G. M.¹; </w:t>
      </w:r>
      <w:r w:rsidRPr="2E342DB7">
        <w:rPr>
          <w:rFonts w:eastAsia="Times New Roman" w:cs="Times New Roman"/>
          <w:color w:val="000000" w:themeColor="text1"/>
          <w:sz w:val="22"/>
          <w:u w:val="single"/>
        </w:rPr>
        <w:t>SMARITO, L. G</w:t>
      </w:r>
      <w:r w:rsidRPr="2E342DB7">
        <w:rPr>
          <w:rFonts w:eastAsia="Times New Roman" w:cs="Times New Roman"/>
          <w:color w:val="000000" w:themeColor="text1"/>
          <w:sz w:val="22"/>
        </w:rPr>
        <w:t xml:space="preserve">.¹; KUROKAWA, C. S.²; COSTA, E. A. P. N.³; SANTOS, R. M.⁴.  </w:t>
      </w:r>
    </w:p>
    <w:p w14:paraId="05E07DD8" w14:textId="07BE7BE6" w:rsidR="2E342DB7" w:rsidRDefault="2E342DB7" w:rsidP="2E342DB7">
      <w:pPr>
        <w:jc w:val="both"/>
        <w:rPr>
          <w:rFonts w:eastAsia="Times New Roman" w:cs="Times New Roman"/>
          <w:color w:val="000000" w:themeColor="text1"/>
          <w:sz w:val="22"/>
        </w:rPr>
      </w:pPr>
      <w:r w:rsidRPr="2E342DB7">
        <w:rPr>
          <w:rFonts w:eastAsia="Times New Roman" w:cs="Times New Roman"/>
          <w:color w:val="000000" w:themeColor="text1"/>
          <w:sz w:val="22"/>
        </w:rPr>
        <w:t xml:space="preserve">¹ Hospital das Clínicas da Faculdade de Medicina - UNESP - Botucatu; ² Departamento de Pediatria - FMB - UNESP; ³ Departamento de Infectologia, Dermatologia, Diagnóstico por Imagem e Radioterapia - FMB - UNESP; ⁴ </w:t>
      </w:r>
      <w:proofErr w:type="spellStart"/>
      <w:r w:rsidRPr="2E342DB7">
        <w:rPr>
          <w:rFonts w:eastAsia="Times New Roman" w:cs="Times New Roman"/>
          <w:color w:val="000000" w:themeColor="text1"/>
          <w:sz w:val="22"/>
        </w:rPr>
        <w:t>Unipex</w:t>
      </w:r>
      <w:proofErr w:type="spellEnd"/>
      <w:r w:rsidRPr="2E342DB7">
        <w:rPr>
          <w:rFonts w:eastAsia="Times New Roman" w:cs="Times New Roman"/>
          <w:color w:val="000000" w:themeColor="text1"/>
          <w:sz w:val="22"/>
        </w:rPr>
        <w:t xml:space="preserve"> - FMB - UNESP. </w:t>
      </w:r>
    </w:p>
    <w:p w14:paraId="4A21802F" w14:textId="01DB5A54" w:rsidR="2E342DB7" w:rsidRDefault="2E342DB7" w:rsidP="2E342DB7">
      <w:pPr>
        <w:jc w:val="both"/>
        <w:rPr>
          <w:rFonts w:eastAsia="Times New Roman" w:cs="Times New Roman"/>
          <w:color w:val="000000" w:themeColor="text1"/>
          <w:sz w:val="22"/>
        </w:rPr>
      </w:pPr>
    </w:p>
    <w:p w14:paraId="0A43DFAA" w14:textId="2EFF8CCE" w:rsidR="2E342DB7" w:rsidRDefault="2E342DB7" w:rsidP="2E342DB7">
      <w:pPr>
        <w:jc w:val="both"/>
        <w:rPr>
          <w:rFonts w:eastAsia="Times New Roman" w:cs="Times New Roman"/>
          <w:color w:val="000000" w:themeColor="text1"/>
          <w:sz w:val="22"/>
        </w:rPr>
      </w:pPr>
      <w:r w:rsidRPr="2E342DB7">
        <w:rPr>
          <w:rFonts w:eastAsia="Times New Roman" w:cs="Times New Roman"/>
          <w:color w:val="000000" w:themeColor="text1"/>
          <w:sz w:val="22"/>
        </w:rPr>
        <w:t xml:space="preserve">Em 2020, a COVID-19 foi declarada pela Organização Mundial de Saúde (OMS) uma Emergência de Saúde Pública de Importância Internacional. O coronavírus se espalhou para muitos países, causando a doença respiratória e óbitos, principalmente em pessoas que pertencem aos grupos de risco como os idosos, gestantes, imunodeprimidos e outros. Pessoas com alguma comorbidade pré-existente como doença cardiovascular, diabetes, doença respiratória crônica, hipertensão, câncer e pessoas com idades mais avançadas são as que mais correm o risco de óbito com diagnóstico positivo de COVID-19. Na resposta contra a doença, observa-se uma tempestade de citocinas, isso porque as citocinas pró inflamatórias são relacionadas com o quadro clínico que o paciente se encontra, então quando existe a produção excessiva dessas citocinas a falência de múltiplos órgãos, podendo ocasionar a morte do paciente com COVID-19. A Doença de Chagas é causada pelo protozoário </w:t>
      </w:r>
      <w:proofErr w:type="spellStart"/>
      <w:r w:rsidRPr="2E342DB7">
        <w:rPr>
          <w:rFonts w:eastAsia="Times New Roman" w:cs="Times New Roman"/>
          <w:i/>
          <w:iCs/>
          <w:color w:val="000000" w:themeColor="text1"/>
          <w:sz w:val="22"/>
        </w:rPr>
        <w:t>Trypanossoma</w:t>
      </w:r>
      <w:proofErr w:type="spellEnd"/>
      <w:r w:rsidRPr="2E342DB7">
        <w:rPr>
          <w:rFonts w:eastAsia="Times New Roman" w:cs="Times New Roman"/>
          <w:i/>
          <w:iCs/>
          <w:color w:val="000000" w:themeColor="text1"/>
          <w:sz w:val="22"/>
        </w:rPr>
        <w:t xml:space="preserve"> </w:t>
      </w:r>
      <w:proofErr w:type="spellStart"/>
      <w:r w:rsidRPr="2E342DB7">
        <w:rPr>
          <w:rFonts w:eastAsia="Times New Roman" w:cs="Times New Roman"/>
          <w:i/>
          <w:iCs/>
          <w:color w:val="000000" w:themeColor="text1"/>
          <w:sz w:val="22"/>
        </w:rPr>
        <w:t>cruzi</w:t>
      </w:r>
      <w:proofErr w:type="spellEnd"/>
      <w:r w:rsidRPr="2E342DB7">
        <w:rPr>
          <w:rFonts w:eastAsia="Times New Roman" w:cs="Times New Roman"/>
          <w:color w:val="000000" w:themeColor="text1"/>
          <w:sz w:val="22"/>
        </w:rPr>
        <w:t>. Na fase crônica da doença os parasitas se encontram na forma de amastigotas nas células dos tecidos, desenvolvendo a forma clínica cardíaca, digestiva ou mista. Na resposta imune da Doença de Chagas, os linfócitos T expressam uma grande quantidade de citocinas. Havendo perfil mais inflamatório, estimula lesão tecidual. O presente estudo identificou 32 pessoas com diagnóstico para doença de chagas na sua fase crônica e que tiveram teste positivo para COVID–19. O grupo de pacientes avaliados, em sua maioria imunizados contra COVID-19, apresentou sequelas desta doença. Todos apresentaram sintomatologia para COVID-19. Com o número amostral deste estudo não pudemos afirmar que algum dos grupos apresenta maior chance de apresentar algum tipo de sequela. No entanto os resultados são inéditos e permitem conhecer o comportamento clínico nesse grupo de pacientes e fornecem subsídios para estudos futuros.</w:t>
      </w:r>
    </w:p>
    <w:p w14:paraId="0AD51C99" w14:textId="6BD670A2" w:rsidR="2E342DB7" w:rsidRDefault="2E342DB7" w:rsidP="2E342DB7">
      <w:pPr>
        <w:jc w:val="both"/>
        <w:rPr>
          <w:rFonts w:eastAsia="Times New Roman" w:cs="Times New Roman"/>
          <w:sz w:val="22"/>
        </w:rPr>
      </w:pPr>
    </w:p>
    <w:p w14:paraId="0F41824A" w14:textId="2DE65587" w:rsidR="52F7178D" w:rsidRDefault="52F7178D" w:rsidP="52F7178D">
      <w:pPr>
        <w:jc w:val="center"/>
        <w:rPr>
          <w:rFonts w:eastAsia="Times New Roman" w:cs="Times New Roman"/>
          <w:b/>
          <w:bCs/>
          <w:color w:val="FF0000"/>
          <w:sz w:val="22"/>
          <w:highlight w:val="yellow"/>
        </w:rPr>
      </w:pPr>
    </w:p>
    <w:p w14:paraId="3534C994" w14:textId="7C0DC46C" w:rsidR="52F7178D" w:rsidRDefault="52F7178D" w:rsidP="52F7178D">
      <w:pPr>
        <w:jc w:val="center"/>
        <w:rPr>
          <w:rFonts w:eastAsia="Times New Roman" w:cs="Times New Roman"/>
          <w:b/>
          <w:bCs/>
          <w:color w:val="FF0000"/>
          <w:sz w:val="22"/>
          <w:highlight w:val="yellow"/>
        </w:rPr>
      </w:pPr>
    </w:p>
    <w:p w14:paraId="082C48EB" w14:textId="77777777" w:rsidR="00D007FA" w:rsidRDefault="00D007FA" w:rsidP="00D007FA">
      <w:pPr>
        <w:jc w:val="center"/>
        <w:rPr>
          <w:rFonts w:eastAsia="Times New Roman" w:cs="Times New Roman"/>
          <w:b/>
          <w:bCs/>
          <w:color w:val="FF0000"/>
          <w:sz w:val="22"/>
        </w:rPr>
      </w:pPr>
    </w:p>
    <w:p w14:paraId="2677290C" w14:textId="77777777" w:rsidR="007576F2" w:rsidRDefault="007576F2" w:rsidP="007576F2">
      <w:pPr>
        <w:jc w:val="both"/>
        <w:rPr>
          <w:b/>
        </w:rPr>
      </w:pPr>
    </w:p>
    <w:p w14:paraId="249BF8C6" w14:textId="77777777" w:rsidR="007576F2" w:rsidRDefault="007576F2" w:rsidP="007576F2">
      <w:pPr>
        <w:jc w:val="both"/>
        <w:rPr>
          <w:b/>
        </w:rPr>
      </w:pPr>
    </w:p>
    <w:p w14:paraId="64AB2A5A" w14:textId="77777777" w:rsidR="005E4B16" w:rsidRDefault="005E4B16" w:rsidP="00906640">
      <w:pPr>
        <w:contextualSpacing/>
        <w:jc w:val="center"/>
        <w:rPr>
          <w:rFonts w:eastAsia="Times New Roman" w:cs="Times New Roman"/>
          <w:b/>
          <w:bCs/>
          <w:smallCaps/>
          <w:color w:val="FF0000"/>
          <w:sz w:val="22"/>
        </w:rPr>
      </w:pPr>
      <w:bookmarkStart w:id="25" w:name="_Hlk15894916"/>
      <w:bookmarkStart w:id="26" w:name="_Hlk15742183"/>
      <w:bookmarkEnd w:id="25"/>
      <w:bookmarkEnd w:id="26"/>
    </w:p>
    <w:p w14:paraId="4159FAB9" w14:textId="77777777" w:rsidR="005E4B16" w:rsidRDefault="005E4B16" w:rsidP="00906640">
      <w:pPr>
        <w:contextualSpacing/>
        <w:jc w:val="center"/>
        <w:rPr>
          <w:rFonts w:eastAsia="Times New Roman" w:cs="Times New Roman"/>
          <w:b/>
          <w:bCs/>
          <w:smallCaps/>
          <w:color w:val="FF0000"/>
          <w:sz w:val="22"/>
        </w:rPr>
      </w:pPr>
    </w:p>
    <w:p w14:paraId="0A56BDC6" w14:textId="77777777" w:rsidR="005E4B16" w:rsidRDefault="005E4B16" w:rsidP="00906640">
      <w:pPr>
        <w:contextualSpacing/>
        <w:jc w:val="center"/>
        <w:rPr>
          <w:rFonts w:eastAsia="Times New Roman" w:cs="Times New Roman"/>
          <w:b/>
          <w:bCs/>
          <w:smallCaps/>
          <w:color w:val="FF0000"/>
          <w:sz w:val="22"/>
        </w:rPr>
      </w:pPr>
    </w:p>
    <w:p w14:paraId="6688C5E5" w14:textId="64F03EE5" w:rsidR="005E4B16" w:rsidRDefault="005E4B16" w:rsidP="0CFB2FBF">
      <w:pPr>
        <w:contextualSpacing/>
        <w:jc w:val="center"/>
        <w:rPr>
          <w:rFonts w:eastAsia="Calibri"/>
          <w:b/>
          <w:bCs/>
          <w:smallCaps/>
          <w:color w:val="FF0000"/>
          <w:szCs w:val="24"/>
        </w:rPr>
      </w:pPr>
    </w:p>
    <w:p w14:paraId="4AE424E0" w14:textId="77777777" w:rsidR="005E4B16" w:rsidRDefault="005E4B16" w:rsidP="00906640">
      <w:pPr>
        <w:contextualSpacing/>
        <w:jc w:val="center"/>
        <w:rPr>
          <w:rFonts w:eastAsia="Times New Roman" w:cs="Times New Roman"/>
          <w:b/>
          <w:bCs/>
          <w:smallCaps/>
          <w:color w:val="FF0000"/>
          <w:sz w:val="22"/>
        </w:rPr>
      </w:pPr>
    </w:p>
    <w:p w14:paraId="5FB90CE9" w14:textId="77777777" w:rsidR="005E4B16" w:rsidRDefault="005E4B16" w:rsidP="00906640">
      <w:pPr>
        <w:contextualSpacing/>
        <w:jc w:val="center"/>
        <w:rPr>
          <w:rFonts w:eastAsia="Times New Roman" w:cs="Times New Roman"/>
          <w:b/>
          <w:bCs/>
          <w:smallCaps/>
          <w:color w:val="FF0000"/>
          <w:sz w:val="22"/>
        </w:rPr>
      </w:pPr>
    </w:p>
    <w:p w14:paraId="23A7C8A6" w14:textId="77777777" w:rsidR="005E4B16" w:rsidRDefault="005E4B16" w:rsidP="00906640">
      <w:pPr>
        <w:contextualSpacing/>
        <w:jc w:val="center"/>
        <w:rPr>
          <w:rFonts w:eastAsia="Times New Roman" w:cs="Times New Roman"/>
          <w:b/>
          <w:bCs/>
          <w:smallCaps/>
          <w:color w:val="FF0000"/>
          <w:sz w:val="22"/>
        </w:rPr>
      </w:pPr>
    </w:p>
    <w:p w14:paraId="236FC237" w14:textId="77777777" w:rsidR="005E4B16" w:rsidRDefault="005E4B16" w:rsidP="00906640">
      <w:pPr>
        <w:contextualSpacing/>
        <w:jc w:val="center"/>
        <w:rPr>
          <w:rFonts w:eastAsia="Times New Roman" w:cs="Times New Roman"/>
          <w:b/>
          <w:bCs/>
          <w:smallCaps/>
          <w:color w:val="FF0000"/>
          <w:sz w:val="22"/>
        </w:rPr>
      </w:pPr>
    </w:p>
    <w:p w14:paraId="7618A91F" w14:textId="77777777" w:rsidR="00F3299C" w:rsidRDefault="00F3299C" w:rsidP="00F3299C">
      <w:pPr>
        <w:jc w:val="both"/>
        <w:rPr>
          <w:b/>
        </w:rPr>
      </w:pPr>
    </w:p>
    <w:p w14:paraId="250806ED" w14:textId="77777777" w:rsidR="00F3299C" w:rsidRDefault="00F3299C" w:rsidP="00F3299C">
      <w:pPr>
        <w:jc w:val="both"/>
        <w:rPr>
          <w:b/>
        </w:rPr>
      </w:pPr>
    </w:p>
    <w:p w14:paraId="3D35B4DD" w14:textId="77777777" w:rsidR="00F3299C" w:rsidRDefault="00F3299C" w:rsidP="00F3299C">
      <w:pPr>
        <w:jc w:val="both"/>
        <w:rPr>
          <w:b/>
        </w:rPr>
      </w:pPr>
    </w:p>
    <w:p w14:paraId="6098C37B" w14:textId="77777777" w:rsidR="00F3299C" w:rsidRDefault="00F3299C" w:rsidP="00F3299C">
      <w:pPr>
        <w:jc w:val="both"/>
        <w:rPr>
          <w:b/>
        </w:rPr>
      </w:pPr>
    </w:p>
    <w:sectPr w:rsidR="00F3299C" w:rsidSect="00D72D41">
      <w:headerReference w:type="default" r:id="rId26"/>
      <w:footerReference w:type="default" r:id="rId27"/>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5CD90" w14:textId="77777777" w:rsidR="00875A8B" w:rsidRDefault="00875A8B" w:rsidP="0015132D">
      <w:r>
        <w:separator/>
      </w:r>
    </w:p>
  </w:endnote>
  <w:endnote w:type="continuationSeparator" w:id="0">
    <w:p w14:paraId="32904D49" w14:textId="77777777" w:rsidR="00875A8B" w:rsidRDefault="00875A8B" w:rsidP="001513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Bold">
    <w:charset w:val="00"/>
    <w:family w:val="auto"/>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Minion Pro">
    <w:altName w:val="Minion Pro"/>
    <w:panose1 w:val="00000000000000000000"/>
    <w:charset w:val="00"/>
    <w:family w:val="roman"/>
    <w:notTrueType/>
    <w:pitch w:val="default"/>
    <w:sig w:usb0="00000003" w:usb1="00000000" w:usb2="00000000" w:usb3="00000000" w:csb0="00000001"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WenQuanYi Micro Hei">
    <w:altName w:val="Times New Roman"/>
    <w:charset w:val="00"/>
    <w:family w:val="roman"/>
    <w:pitch w:val="default"/>
  </w:font>
  <w:font w:name="TimesNewRomanPSMT">
    <w:altName w:val="MS Mincho"/>
    <w:panose1 w:val="00000000000000000000"/>
    <w:charset w:val="80"/>
    <w:family w:val="auto"/>
    <w:notTrueType/>
    <w:pitch w:val="default"/>
    <w:sig w:usb0="00000003" w:usb1="08070000" w:usb2="00000010" w:usb3="00000000" w:csb0="00020001" w:csb1="00000000"/>
  </w:font>
  <w:font w:name="Liberation Sans">
    <w:altName w:val="Arial"/>
    <w:charset w:val="00"/>
    <w:family w:val="roman"/>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Ubuntu Medium">
    <w:altName w:val="Cambria"/>
    <w:panose1 w:val="00000000000000000000"/>
    <w:charset w:val="00"/>
    <w:family w:val="roman"/>
    <w:notTrueType/>
    <w:pitch w:val="default"/>
  </w:font>
  <w:font w:name="Ubuntu">
    <w:panose1 w:val="020B0804030602030204"/>
    <w:charset w:val="00"/>
    <w:family w:val="swiss"/>
    <w:pitch w:val="variable"/>
    <w:sig w:usb0="E00002FF" w:usb1="5000205B" w:usb2="00000000" w:usb3="00000000" w:csb0="0000009F" w:csb1="00000000"/>
  </w:font>
  <w:font w:name="MathJax_Math-italic">
    <w:altName w:val="Cambria"/>
    <w:panose1 w:val="00000000000000000000"/>
    <w:charset w:val="00"/>
    <w:family w:val="roman"/>
    <w:notTrueType/>
    <w:pitch w:val="default"/>
  </w:font>
  <w:font w:name="MathJax_Main">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1D9C9" w14:textId="77777777" w:rsidR="009C5C4C" w:rsidRDefault="009C5C4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D22A9" w14:textId="77777777" w:rsidR="009C5C4C" w:rsidRDefault="009C5C4C">
    <w:pPr>
      <w:pStyle w:val="Rodap"/>
      <w:jc w:val="right"/>
    </w:pPr>
    <w:r>
      <w:fldChar w:fldCharType="begin"/>
    </w:r>
    <w:r>
      <w:instrText xml:space="preserve"> PAGE   \* MERGEFORMAT </w:instrText>
    </w:r>
    <w:r>
      <w:fldChar w:fldCharType="separate"/>
    </w:r>
    <w:r>
      <w:rPr>
        <w:noProof/>
      </w:rPr>
      <w:t>1</w:t>
    </w:r>
    <w:r>
      <w:rPr>
        <w:noProof/>
      </w:rPr>
      <w:fldChar w:fldCharType="end"/>
    </w:r>
  </w:p>
  <w:p w14:paraId="652B2DD3" w14:textId="77777777" w:rsidR="009C5C4C" w:rsidRDefault="009C5C4C">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335F8" w14:textId="77777777" w:rsidR="009C5C4C" w:rsidRDefault="009C5C4C">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222762"/>
      <w:docPartObj>
        <w:docPartGallery w:val="Page Numbers (Bottom of Page)"/>
        <w:docPartUnique/>
      </w:docPartObj>
    </w:sdtPr>
    <w:sdtEndPr/>
    <w:sdtContent>
      <w:p w14:paraId="0FD4FD25" w14:textId="77777777" w:rsidR="009C5C4C" w:rsidRDefault="009C5C4C">
        <w:pPr>
          <w:pStyle w:val="Rodap"/>
          <w:jc w:val="right"/>
        </w:pPr>
        <w:r>
          <w:fldChar w:fldCharType="begin"/>
        </w:r>
        <w:r>
          <w:instrText xml:space="preserve"> PAGE   \* MERGEFORMAT </w:instrText>
        </w:r>
        <w:r>
          <w:fldChar w:fldCharType="separate"/>
        </w:r>
        <w:r>
          <w:rPr>
            <w:noProof/>
          </w:rPr>
          <w:t>6</w:t>
        </w:r>
        <w:r>
          <w:rPr>
            <w:noProof/>
          </w:rPr>
          <w:fldChar w:fldCharType="end"/>
        </w:r>
      </w:p>
    </w:sdtContent>
  </w:sdt>
  <w:p w14:paraId="13A78D6B" w14:textId="77777777" w:rsidR="009C5C4C" w:rsidRDefault="009C5C4C">
    <w:pPr>
      <w:pStyle w:val="Cabealho"/>
      <w:jc w:val="center"/>
      <w:rPr>
        <w:rFonts w:ascii="Verdana" w:hAnsi="Verdan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40DC8" w14:textId="77777777" w:rsidR="00875A8B" w:rsidRDefault="00875A8B" w:rsidP="0015132D">
      <w:r>
        <w:separator/>
      </w:r>
    </w:p>
  </w:footnote>
  <w:footnote w:type="continuationSeparator" w:id="0">
    <w:p w14:paraId="7647188C" w14:textId="77777777" w:rsidR="00875A8B" w:rsidRDefault="00875A8B" w:rsidP="001513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D0DF6" w14:textId="77777777" w:rsidR="009C5C4C" w:rsidRDefault="009C5C4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3D955" w14:textId="77777777" w:rsidR="009C5C4C" w:rsidRDefault="009C5C4C">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7A62B" w14:textId="77777777" w:rsidR="009C5C4C" w:rsidRDefault="009C5C4C">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E2F85" w14:textId="77777777" w:rsidR="009C5C4C" w:rsidRDefault="009C5C4C">
    <w:pPr>
      <w:pStyle w:val="Cabealho"/>
      <w:tabs>
        <w:tab w:val="left" w:pos="2880"/>
      </w:tabs>
      <w:jc w:val="right"/>
      <w:rPr>
        <w:rFonts w:ascii="Verdana" w:hAnsi="Verdana"/>
        <w:b/>
      </w:rPr>
    </w:pPr>
  </w:p>
  <w:p w14:paraId="65508CAB" w14:textId="77777777" w:rsidR="009C5C4C" w:rsidRDefault="009C5C4C">
    <w:pPr>
      <w:pStyle w:val="Cabealho"/>
      <w:jc w:val="center"/>
      <w:rPr>
        <w:rFonts w:ascii="Verdana" w:hAnsi="Verdana"/>
      </w:rPr>
    </w:pPr>
  </w:p>
  <w:p w14:paraId="27E8B0B9" w14:textId="77777777" w:rsidR="009C5C4C" w:rsidRDefault="009C5C4C">
    <w:pPr>
      <w:pStyle w:val="Cabealho"/>
      <w:jc w:val="center"/>
      <w:rPr>
        <w:rFonts w:ascii="Verdana" w:hAnsi="Verdana"/>
      </w:rPr>
    </w:pPr>
  </w:p>
  <w:p w14:paraId="201A40F3" w14:textId="77777777" w:rsidR="009C5C4C" w:rsidRDefault="009C5C4C">
    <w:pPr>
      <w:pStyle w:val="Cabealho"/>
      <w:jc w:val="center"/>
      <w:rPr>
        <w:rFonts w:ascii="Verdana" w:hAnsi="Verdana"/>
      </w:rPr>
    </w:pPr>
  </w:p>
</w:hdr>
</file>

<file path=word/intelligence2.xml><?xml version="1.0" encoding="utf-8"?>
<int2:intelligence xmlns:int2="http://schemas.microsoft.com/office/intelligence/2020/intelligence" xmlns:oel="http://schemas.microsoft.com/office/2019/extlst">
  <int2:observations>
    <int2:bookmark int2:bookmarkName="_Int_MMbM2INv" int2:invalidationBookmarkName="" int2:hashCode="ErR155tlWESCJu" int2:id="VVK9ykPZ">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952076"/>
    <w:multiLevelType w:val="hybridMultilevel"/>
    <w:tmpl w:val="314EC35E"/>
    <w:lvl w:ilvl="0" w:tplc="FFFFFFFF">
      <w:start w:val="1"/>
      <w:numFmt w:val="upperRoman"/>
      <w:lvlText w:val="%1."/>
      <w:lvlJc w:val="left"/>
      <w:pPr>
        <w:ind w:left="1080" w:hanging="720"/>
      </w:pPr>
      <w:rPr>
        <w:b/>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2DD3171"/>
    <w:multiLevelType w:val="hybridMultilevel"/>
    <w:tmpl w:val="B4222E4C"/>
    <w:lvl w:ilvl="0" w:tplc="61C410D2">
      <w:start w:val="1"/>
      <w:numFmt w:val="upperRoman"/>
      <w:lvlText w:val="%1."/>
      <w:lvlJc w:val="left"/>
      <w:pPr>
        <w:ind w:left="1080" w:hanging="720"/>
      </w:pPr>
      <w:rPr>
        <w:rFonts w:hint="default"/>
        <w:b/>
        <w:u w:val="singl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A5C4A91"/>
    <w:multiLevelType w:val="hybridMultilevel"/>
    <w:tmpl w:val="AF4C9E3C"/>
    <w:lvl w:ilvl="0" w:tplc="017E7C20">
      <w:start w:val="1"/>
      <w:numFmt w:val="upperRoman"/>
      <w:lvlText w:val="%1."/>
      <w:lvlJc w:val="left"/>
      <w:pPr>
        <w:ind w:left="720" w:hanging="360"/>
      </w:pPr>
    </w:lvl>
    <w:lvl w:ilvl="1" w:tplc="3DD0C89A">
      <w:start w:val="1"/>
      <w:numFmt w:val="lowerLetter"/>
      <w:lvlText w:val="%2."/>
      <w:lvlJc w:val="left"/>
      <w:pPr>
        <w:ind w:left="1440" w:hanging="360"/>
      </w:pPr>
    </w:lvl>
    <w:lvl w:ilvl="2" w:tplc="5C885BD8">
      <w:start w:val="1"/>
      <w:numFmt w:val="lowerRoman"/>
      <w:lvlText w:val="%3."/>
      <w:lvlJc w:val="right"/>
      <w:pPr>
        <w:ind w:left="2160" w:hanging="180"/>
      </w:pPr>
    </w:lvl>
    <w:lvl w:ilvl="3" w:tplc="F4D89EA2">
      <w:start w:val="1"/>
      <w:numFmt w:val="decimal"/>
      <w:lvlText w:val="%4."/>
      <w:lvlJc w:val="left"/>
      <w:pPr>
        <w:ind w:left="2880" w:hanging="360"/>
      </w:pPr>
    </w:lvl>
    <w:lvl w:ilvl="4" w:tplc="45BA7C1A">
      <w:start w:val="1"/>
      <w:numFmt w:val="lowerLetter"/>
      <w:lvlText w:val="%5."/>
      <w:lvlJc w:val="left"/>
      <w:pPr>
        <w:ind w:left="3600" w:hanging="360"/>
      </w:pPr>
    </w:lvl>
    <w:lvl w:ilvl="5" w:tplc="6F1031AC">
      <w:start w:val="1"/>
      <w:numFmt w:val="lowerRoman"/>
      <w:lvlText w:val="%6."/>
      <w:lvlJc w:val="right"/>
      <w:pPr>
        <w:ind w:left="4320" w:hanging="180"/>
      </w:pPr>
    </w:lvl>
    <w:lvl w:ilvl="6" w:tplc="1DF80C74">
      <w:start w:val="1"/>
      <w:numFmt w:val="decimal"/>
      <w:lvlText w:val="%7."/>
      <w:lvlJc w:val="left"/>
      <w:pPr>
        <w:ind w:left="5040" w:hanging="360"/>
      </w:pPr>
    </w:lvl>
    <w:lvl w:ilvl="7" w:tplc="3502061C">
      <w:start w:val="1"/>
      <w:numFmt w:val="lowerLetter"/>
      <w:lvlText w:val="%8."/>
      <w:lvlJc w:val="left"/>
      <w:pPr>
        <w:ind w:left="5760" w:hanging="360"/>
      </w:pPr>
    </w:lvl>
    <w:lvl w:ilvl="8" w:tplc="D90EA218">
      <w:start w:val="1"/>
      <w:numFmt w:val="lowerRoman"/>
      <w:lvlText w:val="%9."/>
      <w:lvlJc w:val="right"/>
      <w:pPr>
        <w:ind w:left="6480" w:hanging="180"/>
      </w:pPr>
    </w:lvl>
  </w:abstractNum>
  <w:abstractNum w:abstractNumId="3" w15:restartNumberingAfterBreak="0">
    <w:nsid w:val="3E087F2E"/>
    <w:multiLevelType w:val="hybridMultilevel"/>
    <w:tmpl w:val="ACA2697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 w15:restartNumberingAfterBreak="0">
    <w:nsid w:val="5E1752AF"/>
    <w:multiLevelType w:val="hybridMultilevel"/>
    <w:tmpl w:val="8556A6F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611538C9"/>
    <w:multiLevelType w:val="hybridMultilevel"/>
    <w:tmpl w:val="FFBA1BE4"/>
    <w:lvl w:ilvl="0" w:tplc="BD74B0B8">
      <w:start w:val="1"/>
      <w:numFmt w:val="upperRoman"/>
      <w:lvlText w:val="%1."/>
      <w:lvlJc w:val="left"/>
      <w:pPr>
        <w:ind w:left="1080" w:hanging="720"/>
      </w:pPr>
      <w:rPr>
        <w:rFonts w:hint="default"/>
        <w:b/>
        <w:u w:val="singl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79B6100F"/>
    <w:multiLevelType w:val="hybridMultilevel"/>
    <w:tmpl w:val="8CECBAF4"/>
    <w:lvl w:ilvl="0" w:tplc="B88453BE">
      <w:start w:val="1"/>
      <w:numFmt w:val="upperRoman"/>
      <w:lvlText w:val="%1."/>
      <w:lvlJc w:val="left"/>
      <w:pPr>
        <w:ind w:left="720" w:hanging="360"/>
      </w:pPr>
    </w:lvl>
    <w:lvl w:ilvl="1" w:tplc="0100A342">
      <w:start w:val="1"/>
      <w:numFmt w:val="lowerLetter"/>
      <w:lvlText w:val="%2."/>
      <w:lvlJc w:val="left"/>
      <w:pPr>
        <w:ind w:left="1440" w:hanging="360"/>
      </w:pPr>
    </w:lvl>
    <w:lvl w:ilvl="2" w:tplc="C3284A06">
      <w:start w:val="1"/>
      <w:numFmt w:val="lowerRoman"/>
      <w:lvlText w:val="%3."/>
      <w:lvlJc w:val="right"/>
      <w:pPr>
        <w:ind w:left="2160" w:hanging="180"/>
      </w:pPr>
    </w:lvl>
    <w:lvl w:ilvl="3" w:tplc="26364ECE">
      <w:start w:val="1"/>
      <w:numFmt w:val="decimal"/>
      <w:lvlText w:val="%4."/>
      <w:lvlJc w:val="left"/>
      <w:pPr>
        <w:ind w:left="2880" w:hanging="360"/>
      </w:pPr>
    </w:lvl>
    <w:lvl w:ilvl="4" w:tplc="CCDCC6CE">
      <w:start w:val="1"/>
      <w:numFmt w:val="lowerLetter"/>
      <w:lvlText w:val="%5."/>
      <w:lvlJc w:val="left"/>
      <w:pPr>
        <w:ind w:left="3600" w:hanging="360"/>
      </w:pPr>
    </w:lvl>
    <w:lvl w:ilvl="5" w:tplc="67163AC8">
      <w:start w:val="1"/>
      <w:numFmt w:val="lowerRoman"/>
      <w:lvlText w:val="%6."/>
      <w:lvlJc w:val="right"/>
      <w:pPr>
        <w:ind w:left="4320" w:hanging="180"/>
      </w:pPr>
    </w:lvl>
    <w:lvl w:ilvl="6" w:tplc="9D4AB4A2">
      <w:start w:val="1"/>
      <w:numFmt w:val="decimal"/>
      <w:lvlText w:val="%7."/>
      <w:lvlJc w:val="left"/>
      <w:pPr>
        <w:ind w:left="5040" w:hanging="360"/>
      </w:pPr>
    </w:lvl>
    <w:lvl w:ilvl="7" w:tplc="4DE6CB62">
      <w:start w:val="1"/>
      <w:numFmt w:val="lowerLetter"/>
      <w:lvlText w:val="%8."/>
      <w:lvlJc w:val="left"/>
      <w:pPr>
        <w:ind w:left="5760" w:hanging="360"/>
      </w:pPr>
    </w:lvl>
    <w:lvl w:ilvl="8" w:tplc="FD74DE3E">
      <w:start w:val="1"/>
      <w:numFmt w:val="lowerRoman"/>
      <w:lvlText w:val="%9."/>
      <w:lvlJc w:val="right"/>
      <w:pPr>
        <w:ind w:left="6480" w:hanging="180"/>
      </w:pPr>
    </w:lvl>
  </w:abstractNum>
  <w:num w:numId="1">
    <w:abstractNumId w:val="2"/>
  </w:num>
  <w:num w:numId="2">
    <w:abstractNumId w:val="6"/>
  </w:num>
  <w:num w:numId="3">
    <w:abstractNumId w:val="3"/>
  </w:num>
  <w:num w:numId="4">
    <w:abstractNumId w:val="4"/>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B6"/>
    <w:rsid w:val="000055B8"/>
    <w:rsid w:val="000126D2"/>
    <w:rsid w:val="00015318"/>
    <w:rsid w:val="00017A15"/>
    <w:rsid w:val="0002016A"/>
    <w:rsid w:val="0002271B"/>
    <w:rsid w:val="00026CE4"/>
    <w:rsid w:val="00027581"/>
    <w:rsid w:val="00027F90"/>
    <w:rsid w:val="00030730"/>
    <w:rsid w:val="0004335E"/>
    <w:rsid w:val="00044E02"/>
    <w:rsid w:val="000469D2"/>
    <w:rsid w:val="00046C6B"/>
    <w:rsid w:val="00046F11"/>
    <w:rsid w:val="00051593"/>
    <w:rsid w:val="000569AF"/>
    <w:rsid w:val="00057F65"/>
    <w:rsid w:val="0006004D"/>
    <w:rsid w:val="0006680A"/>
    <w:rsid w:val="00067F5F"/>
    <w:rsid w:val="00071357"/>
    <w:rsid w:val="00072520"/>
    <w:rsid w:val="00081545"/>
    <w:rsid w:val="00084F96"/>
    <w:rsid w:val="00087754"/>
    <w:rsid w:val="00097D1F"/>
    <w:rsid w:val="000A0090"/>
    <w:rsid w:val="000A37A8"/>
    <w:rsid w:val="000A7F6E"/>
    <w:rsid w:val="000B0534"/>
    <w:rsid w:val="000B2BB7"/>
    <w:rsid w:val="000B43DE"/>
    <w:rsid w:val="000C2BC7"/>
    <w:rsid w:val="000C4818"/>
    <w:rsid w:val="000D35ED"/>
    <w:rsid w:val="000E04F9"/>
    <w:rsid w:val="000F4FEA"/>
    <w:rsid w:val="000F647A"/>
    <w:rsid w:val="00106A2E"/>
    <w:rsid w:val="001119E8"/>
    <w:rsid w:val="00113BF2"/>
    <w:rsid w:val="001200BA"/>
    <w:rsid w:val="001211F7"/>
    <w:rsid w:val="0012132B"/>
    <w:rsid w:val="001250D7"/>
    <w:rsid w:val="00126DFD"/>
    <w:rsid w:val="001302DC"/>
    <w:rsid w:val="00130DE1"/>
    <w:rsid w:val="00137578"/>
    <w:rsid w:val="001415C7"/>
    <w:rsid w:val="00144482"/>
    <w:rsid w:val="00145973"/>
    <w:rsid w:val="00150415"/>
    <w:rsid w:val="0015132D"/>
    <w:rsid w:val="00152FDF"/>
    <w:rsid w:val="00154D1E"/>
    <w:rsid w:val="00160320"/>
    <w:rsid w:val="001617EA"/>
    <w:rsid w:val="001642E8"/>
    <w:rsid w:val="00165AD6"/>
    <w:rsid w:val="00166EEC"/>
    <w:rsid w:val="001727F5"/>
    <w:rsid w:val="0017651B"/>
    <w:rsid w:val="001844B9"/>
    <w:rsid w:val="00186373"/>
    <w:rsid w:val="00192553"/>
    <w:rsid w:val="00194808"/>
    <w:rsid w:val="00195C53"/>
    <w:rsid w:val="00197033"/>
    <w:rsid w:val="001A59B5"/>
    <w:rsid w:val="001A6C8B"/>
    <w:rsid w:val="001B2B1A"/>
    <w:rsid w:val="001B7D2A"/>
    <w:rsid w:val="001D6003"/>
    <w:rsid w:val="001D7859"/>
    <w:rsid w:val="001E0CEA"/>
    <w:rsid w:val="001E185F"/>
    <w:rsid w:val="001E1FAC"/>
    <w:rsid w:val="001E55F5"/>
    <w:rsid w:val="001F7CD1"/>
    <w:rsid w:val="002014E2"/>
    <w:rsid w:val="00210F19"/>
    <w:rsid w:val="0021526D"/>
    <w:rsid w:val="00220FBF"/>
    <w:rsid w:val="0022121A"/>
    <w:rsid w:val="00222DC0"/>
    <w:rsid w:val="00222EB2"/>
    <w:rsid w:val="002259C0"/>
    <w:rsid w:val="002317DB"/>
    <w:rsid w:val="00231B47"/>
    <w:rsid w:val="00237DCF"/>
    <w:rsid w:val="002409A0"/>
    <w:rsid w:val="002431A4"/>
    <w:rsid w:val="002432E7"/>
    <w:rsid w:val="002503FA"/>
    <w:rsid w:val="00254DF0"/>
    <w:rsid w:val="002608F2"/>
    <w:rsid w:val="0027052D"/>
    <w:rsid w:val="00273F4D"/>
    <w:rsid w:val="002741A4"/>
    <w:rsid w:val="00276C77"/>
    <w:rsid w:val="00277C76"/>
    <w:rsid w:val="00281859"/>
    <w:rsid w:val="0029238E"/>
    <w:rsid w:val="0029468A"/>
    <w:rsid w:val="00295000"/>
    <w:rsid w:val="002A70A5"/>
    <w:rsid w:val="002B232B"/>
    <w:rsid w:val="002B2790"/>
    <w:rsid w:val="002B3948"/>
    <w:rsid w:val="002B673E"/>
    <w:rsid w:val="002B7754"/>
    <w:rsid w:val="002C3540"/>
    <w:rsid w:val="002D52F7"/>
    <w:rsid w:val="002D6666"/>
    <w:rsid w:val="002E2B2E"/>
    <w:rsid w:val="002E409B"/>
    <w:rsid w:val="002F629D"/>
    <w:rsid w:val="003041E7"/>
    <w:rsid w:val="00310607"/>
    <w:rsid w:val="00313B53"/>
    <w:rsid w:val="00313D9B"/>
    <w:rsid w:val="00313F72"/>
    <w:rsid w:val="003171BF"/>
    <w:rsid w:val="0031757D"/>
    <w:rsid w:val="00317C28"/>
    <w:rsid w:val="00323544"/>
    <w:rsid w:val="003334E8"/>
    <w:rsid w:val="00336F29"/>
    <w:rsid w:val="0034024C"/>
    <w:rsid w:val="00340335"/>
    <w:rsid w:val="0034295C"/>
    <w:rsid w:val="0034699F"/>
    <w:rsid w:val="0034733C"/>
    <w:rsid w:val="0034757E"/>
    <w:rsid w:val="003536D6"/>
    <w:rsid w:val="00364917"/>
    <w:rsid w:val="00365A3A"/>
    <w:rsid w:val="003679F4"/>
    <w:rsid w:val="003717CD"/>
    <w:rsid w:val="00374456"/>
    <w:rsid w:val="00374FC0"/>
    <w:rsid w:val="00375C21"/>
    <w:rsid w:val="003804AE"/>
    <w:rsid w:val="003817DA"/>
    <w:rsid w:val="00387CCF"/>
    <w:rsid w:val="00393E03"/>
    <w:rsid w:val="0039715D"/>
    <w:rsid w:val="003A03E0"/>
    <w:rsid w:val="003A26DF"/>
    <w:rsid w:val="003B1FD0"/>
    <w:rsid w:val="003B2E68"/>
    <w:rsid w:val="003B39DD"/>
    <w:rsid w:val="003C256A"/>
    <w:rsid w:val="003D1747"/>
    <w:rsid w:val="003D1A3B"/>
    <w:rsid w:val="003D613E"/>
    <w:rsid w:val="003E009D"/>
    <w:rsid w:val="003E0183"/>
    <w:rsid w:val="003F2298"/>
    <w:rsid w:val="003F4A10"/>
    <w:rsid w:val="003F61EE"/>
    <w:rsid w:val="0040532F"/>
    <w:rsid w:val="00410442"/>
    <w:rsid w:val="00412885"/>
    <w:rsid w:val="00415CA2"/>
    <w:rsid w:val="00416547"/>
    <w:rsid w:val="00426A88"/>
    <w:rsid w:val="00427C8F"/>
    <w:rsid w:val="004333C8"/>
    <w:rsid w:val="00437E3B"/>
    <w:rsid w:val="004439E1"/>
    <w:rsid w:val="00447A3B"/>
    <w:rsid w:val="004506D4"/>
    <w:rsid w:val="00450EB7"/>
    <w:rsid w:val="004651A9"/>
    <w:rsid w:val="00466BEA"/>
    <w:rsid w:val="00467ECA"/>
    <w:rsid w:val="00474454"/>
    <w:rsid w:val="004747F9"/>
    <w:rsid w:val="00474959"/>
    <w:rsid w:val="00474AB3"/>
    <w:rsid w:val="00474F78"/>
    <w:rsid w:val="0047643B"/>
    <w:rsid w:val="004835F7"/>
    <w:rsid w:val="00485DE5"/>
    <w:rsid w:val="0049105E"/>
    <w:rsid w:val="00497376"/>
    <w:rsid w:val="004A5026"/>
    <w:rsid w:val="004B1290"/>
    <w:rsid w:val="004B1486"/>
    <w:rsid w:val="004B4D17"/>
    <w:rsid w:val="004C3034"/>
    <w:rsid w:val="004C36D9"/>
    <w:rsid w:val="004C3C52"/>
    <w:rsid w:val="004C3EE0"/>
    <w:rsid w:val="004D36F7"/>
    <w:rsid w:val="004D66FE"/>
    <w:rsid w:val="004E07EB"/>
    <w:rsid w:val="004F16A4"/>
    <w:rsid w:val="004F43CE"/>
    <w:rsid w:val="00511F23"/>
    <w:rsid w:val="00513D79"/>
    <w:rsid w:val="00515070"/>
    <w:rsid w:val="005247A9"/>
    <w:rsid w:val="00530CA9"/>
    <w:rsid w:val="00532286"/>
    <w:rsid w:val="0054677E"/>
    <w:rsid w:val="00556312"/>
    <w:rsid w:val="00560485"/>
    <w:rsid w:val="005711B6"/>
    <w:rsid w:val="00574852"/>
    <w:rsid w:val="0057582C"/>
    <w:rsid w:val="005772E7"/>
    <w:rsid w:val="00583637"/>
    <w:rsid w:val="00586F28"/>
    <w:rsid w:val="005A0492"/>
    <w:rsid w:val="005A11DD"/>
    <w:rsid w:val="005A195C"/>
    <w:rsid w:val="005A2B86"/>
    <w:rsid w:val="005A4662"/>
    <w:rsid w:val="005A6348"/>
    <w:rsid w:val="005B2646"/>
    <w:rsid w:val="005B35A1"/>
    <w:rsid w:val="005B45A0"/>
    <w:rsid w:val="005C50E2"/>
    <w:rsid w:val="005C746C"/>
    <w:rsid w:val="005D068A"/>
    <w:rsid w:val="005D1A4F"/>
    <w:rsid w:val="005D4D57"/>
    <w:rsid w:val="005E0E7A"/>
    <w:rsid w:val="005E45E9"/>
    <w:rsid w:val="005E4B16"/>
    <w:rsid w:val="005F2DB7"/>
    <w:rsid w:val="005F4117"/>
    <w:rsid w:val="005F648C"/>
    <w:rsid w:val="0060317D"/>
    <w:rsid w:val="006036F2"/>
    <w:rsid w:val="00607B09"/>
    <w:rsid w:val="00610F1D"/>
    <w:rsid w:val="006145A8"/>
    <w:rsid w:val="006147DE"/>
    <w:rsid w:val="00621204"/>
    <w:rsid w:val="0062325A"/>
    <w:rsid w:val="006254CC"/>
    <w:rsid w:val="0063017C"/>
    <w:rsid w:val="00635539"/>
    <w:rsid w:val="006505FE"/>
    <w:rsid w:val="00652C89"/>
    <w:rsid w:val="00653ED8"/>
    <w:rsid w:val="00654EBD"/>
    <w:rsid w:val="00655C8B"/>
    <w:rsid w:val="006621BB"/>
    <w:rsid w:val="00662B36"/>
    <w:rsid w:val="00662CDB"/>
    <w:rsid w:val="006636E7"/>
    <w:rsid w:val="00667683"/>
    <w:rsid w:val="006676B0"/>
    <w:rsid w:val="00670E6B"/>
    <w:rsid w:val="0067270F"/>
    <w:rsid w:val="00673E73"/>
    <w:rsid w:val="0068459A"/>
    <w:rsid w:val="00691170"/>
    <w:rsid w:val="00691D9C"/>
    <w:rsid w:val="00693D68"/>
    <w:rsid w:val="00694E36"/>
    <w:rsid w:val="006A2517"/>
    <w:rsid w:val="006B7CCB"/>
    <w:rsid w:val="006C4FA6"/>
    <w:rsid w:val="006E5ECD"/>
    <w:rsid w:val="006E74CC"/>
    <w:rsid w:val="006E7FF1"/>
    <w:rsid w:val="00702189"/>
    <w:rsid w:val="0070587E"/>
    <w:rsid w:val="00706C21"/>
    <w:rsid w:val="00717572"/>
    <w:rsid w:val="0072290D"/>
    <w:rsid w:val="007230AF"/>
    <w:rsid w:val="00725CAA"/>
    <w:rsid w:val="007308DC"/>
    <w:rsid w:val="00731C2D"/>
    <w:rsid w:val="007329E6"/>
    <w:rsid w:val="00734BCE"/>
    <w:rsid w:val="00734C07"/>
    <w:rsid w:val="00740315"/>
    <w:rsid w:val="0075039E"/>
    <w:rsid w:val="00751AB4"/>
    <w:rsid w:val="00756A07"/>
    <w:rsid w:val="007576F2"/>
    <w:rsid w:val="00757746"/>
    <w:rsid w:val="007611B0"/>
    <w:rsid w:val="00761342"/>
    <w:rsid w:val="00763DD4"/>
    <w:rsid w:val="00772FED"/>
    <w:rsid w:val="00781ADA"/>
    <w:rsid w:val="0079407E"/>
    <w:rsid w:val="00795FF3"/>
    <w:rsid w:val="007A5019"/>
    <w:rsid w:val="007C0157"/>
    <w:rsid w:val="007C5873"/>
    <w:rsid w:val="007D21CF"/>
    <w:rsid w:val="007D6995"/>
    <w:rsid w:val="007E4B8C"/>
    <w:rsid w:val="00800AFB"/>
    <w:rsid w:val="00801662"/>
    <w:rsid w:val="00806627"/>
    <w:rsid w:val="00815305"/>
    <w:rsid w:val="00822319"/>
    <w:rsid w:val="008228B2"/>
    <w:rsid w:val="008240BB"/>
    <w:rsid w:val="00833E86"/>
    <w:rsid w:val="008344BE"/>
    <w:rsid w:val="00836B93"/>
    <w:rsid w:val="00840982"/>
    <w:rsid w:val="00840BBE"/>
    <w:rsid w:val="00842041"/>
    <w:rsid w:val="008445AF"/>
    <w:rsid w:val="00844945"/>
    <w:rsid w:val="00846BDA"/>
    <w:rsid w:val="00852237"/>
    <w:rsid w:val="00853D89"/>
    <w:rsid w:val="00855DD4"/>
    <w:rsid w:val="008676C3"/>
    <w:rsid w:val="008705C7"/>
    <w:rsid w:val="00870E42"/>
    <w:rsid w:val="008716FE"/>
    <w:rsid w:val="00872AA4"/>
    <w:rsid w:val="00874478"/>
    <w:rsid w:val="00875A8B"/>
    <w:rsid w:val="00876111"/>
    <w:rsid w:val="00880ECB"/>
    <w:rsid w:val="008877FF"/>
    <w:rsid w:val="008A0335"/>
    <w:rsid w:val="008A4F4D"/>
    <w:rsid w:val="008B6E89"/>
    <w:rsid w:val="008B7D07"/>
    <w:rsid w:val="008C30ED"/>
    <w:rsid w:val="008C3729"/>
    <w:rsid w:val="008D027D"/>
    <w:rsid w:val="008D03B9"/>
    <w:rsid w:val="008D6396"/>
    <w:rsid w:val="008E0D81"/>
    <w:rsid w:val="008E6E7D"/>
    <w:rsid w:val="008F0139"/>
    <w:rsid w:val="008F0620"/>
    <w:rsid w:val="008F260A"/>
    <w:rsid w:val="008F3EF9"/>
    <w:rsid w:val="00901D2C"/>
    <w:rsid w:val="00902537"/>
    <w:rsid w:val="0090469B"/>
    <w:rsid w:val="009060FA"/>
    <w:rsid w:val="00906640"/>
    <w:rsid w:val="00925CF4"/>
    <w:rsid w:val="0092600E"/>
    <w:rsid w:val="00927BB3"/>
    <w:rsid w:val="00927D63"/>
    <w:rsid w:val="00930F43"/>
    <w:rsid w:val="0093487C"/>
    <w:rsid w:val="00942871"/>
    <w:rsid w:val="00942919"/>
    <w:rsid w:val="00954A49"/>
    <w:rsid w:val="009571D8"/>
    <w:rsid w:val="00957448"/>
    <w:rsid w:val="009736A4"/>
    <w:rsid w:val="00975A01"/>
    <w:rsid w:val="009802DB"/>
    <w:rsid w:val="00982B61"/>
    <w:rsid w:val="009843D2"/>
    <w:rsid w:val="00985C48"/>
    <w:rsid w:val="0098678F"/>
    <w:rsid w:val="00987135"/>
    <w:rsid w:val="009947D7"/>
    <w:rsid w:val="009A06B0"/>
    <w:rsid w:val="009A2710"/>
    <w:rsid w:val="009A4E83"/>
    <w:rsid w:val="009A68F3"/>
    <w:rsid w:val="009A6B4A"/>
    <w:rsid w:val="009B4550"/>
    <w:rsid w:val="009B484C"/>
    <w:rsid w:val="009B4949"/>
    <w:rsid w:val="009B4D45"/>
    <w:rsid w:val="009B5758"/>
    <w:rsid w:val="009C10B1"/>
    <w:rsid w:val="009C5B23"/>
    <w:rsid w:val="009C5C4C"/>
    <w:rsid w:val="009C6376"/>
    <w:rsid w:val="009D1D5C"/>
    <w:rsid w:val="009E111E"/>
    <w:rsid w:val="009E3507"/>
    <w:rsid w:val="00A12187"/>
    <w:rsid w:val="00A1269D"/>
    <w:rsid w:val="00A15E7E"/>
    <w:rsid w:val="00A20EBA"/>
    <w:rsid w:val="00A217CE"/>
    <w:rsid w:val="00A24F2C"/>
    <w:rsid w:val="00A30EDE"/>
    <w:rsid w:val="00A32285"/>
    <w:rsid w:val="00A441F4"/>
    <w:rsid w:val="00A55CB7"/>
    <w:rsid w:val="00A60A7A"/>
    <w:rsid w:val="00A65A2B"/>
    <w:rsid w:val="00A71CD1"/>
    <w:rsid w:val="00A73380"/>
    <w:rsid w:val="00A8055A"/>
    <w:rsid w:val="00A80E4E"/>
    <w:rsid w:val="00A91368"/>
    <w:rsid w:val="00A96CB2"/>
    <w:rsid w:val="00AA2ED8"/>
    <w:rsid w:val="00AA6123"/>
    <w:rsid w:val="00AB74B8"/>
    <w:rsid w:val="00AC42C7"/>
    <w:rsid w:val="00AD02AA"/>
    <w:rsid w:val="00AD0C2E"/>
    <w:rsid w:val="00AD546E"/>
    <w:rsid w:val="00AE0446"/>
    <w:rsid w:val="00AE1D5E"/>
    <w:rsid w:val="00AE2B52"/>
    <w:rsid w:val="00AE2D96"/>
    <w:rsid w:val="00AE68FB"/>
    <w:rsid w:val="00AE798A"/>
    <w:rsid w:val="00AF004F"/>
    <w:rsid w:val="00AF2396"/>
    <w:rsid w:val="00AF3345"/>
    <w:rsid w:val="00AF5B81"/>
    <w:rsid w:val="00B0056A"/>
    <w:rsid w:val="00B03340"/>
    <w:rsid w:val="00B05F6F"/>
    <w:rsid w:val="00B16D8B"/>
    <w:rsid w:val="00B21113"/>
    <w:rsid w:val="00B221AF"/>
    <w:rsid w:val="00B24BBF"/>
    <w:rsid w:val="00B27814"/>
    <w:rsid w:val="00B27AC6"/>
    <w:rsid w:val="00B3510B"/>
    <w:rsid w:val="00B42E6C"/>
    <w:rsid w:val="00B544E1"/>
    <w:rsid w:val="00B5456C"/>
    <w:rsid w:val="00B56EDC"/>
    <w:rsid w:val="00B57C54"/>
    <w:rsid w:val="00B6255F"/>
    <w:rsid w:val="00B71800"/>
    <w:rsid w:val="00B80FFC"/>
    <w:rsid w:val="00B83323"/>
    <w:rsid w:val="00B83CE0"/>
    <w:rsid w:val="00B84919"/>
    <w:rsid w:val="00B864B5"/>
    <w:rsid w:val="00B927A4"/>
    <w:rsid w:val="00B92D1D"/>
    <w:rsid w:val="00B94005"/>
    <w:rsid w:val="00BA69D7"/>
    <w:rsid w:val="00BB07F7"/>
    <w:rsid w:val="00BB0EFA"/>
    <w:rsid w:val="00BB5689"/>
    <w:rsid w:val="00BB6A87"/>
    <w:rsid w:val="00BC111A"/>
    <w:rsid w:val="00BC3637"/>
    <w:rsid w:val="00BC4D95"/>
    <w:rsid w:val="00BC4F20"/>
    <w:rsid w:val="00BC503D"/>
    <w:rsid w:val="00BD5A8A"/>
    <w:rsid w:val="00BD7753"/>
    <w:rsid w:val="00BE1C3C"/>
    <w:rsid w:val="00BE309C"/>
    <w:rsid w:val="00BE55E9"/>
    <w:rsid w:val="00BE5855"/>
    <w:rsid w:val="00BE6230"/>
    <w:rsid w:val="00BE7418"/>
    <w:rsid w:val="00C0585A"/>
    <w:rsid w:val="00C06378"/>
    <w:rsid w:val="00C0694A"/>
    <w:rsid w:val="00C1417E"/>
    <w:rsid w:val="00C142B6"/>
    <w:rsid w:val="00C2566C"/>
    <w:rsid w:val="00C258AC"/>
    <w:rsid w:val="00C26CF7"/>
    <w:rsid w:val="00C3007A"/>
    <w:rsid w:val="00C336E1"/>
    <w:rsid w:val="00C33B4B"/>
    <w:rsid w:val="00C34BEA"/>
    <w:rsid w:val="00C413DA"/>
    <w:rsid w:val="00C4551F"/>
    <w:rsid w:val="00C46794"/>
    <w:rsid w:val="00C51AE9"/>
    <w:rsid w:val="00C51AFB"/>
    <w:rsid w:val="00C61749"/>
    <w:rsid w:val="00C6276F"/>
    <w:rsid w:val="00C63CD0"/>
    <w:rsid w:val="00C65446"/>
    <w:rsid w:val="00C6671E"/>
    <w:rsid w:val="00C72879"/>
    <w:rsid w:val="00C81799"/>
    <w:rsid w:val="00C83AC3"/>
    <w:rsid w:val="00C934CC"/>
    <w:rsid w:val="00C95AD2"/>
    <w:rsid w:val="00CA0532"/>
    <w:rsid w:val="00CA70E9"/>
    <w:rsid w:val="00CB096F"/>
    <w:rsid w:val="00CB398E"/>
    <w:rsid w:val="00CB5CB9"/>
    <w:rsid w:val="00CC0CD3"/>
    <w:rsid w:val="00CD4C06"/>
    <w:rsid w:val="00CE0A5B"/>
    <w:rsid w:val="00CE539E"/>
    <w:rsid w:val="00CE53E3"/>
    <w:rsid w:val="00CF042D"/>
    <w:rsid w:val="00CF04C3"/>
    <w:rsid w:val="00CF0572"/>
    <w:rsid w:val="00CF1D55"/>
    <w:rsid w:val="00CF3559"/>
    <w:rsid w:val="00CF50F2"/>
    <w:rsid w:val="00CF66A4"/>
    <w:rsid w:val="00CF6B89"/>
    <w:rsid w:val="00D007FA"/>
    <w:rsid w:val="00D01BF1"/>
    <w:rsid w:val="00D02557"/>
    <w:rsid w:val="00D04951"/>
    <w:rsid w:val="00D04C2E"/>
    <w:rsid w:val="00D060AC"/>
    <w:rsid w:val="00D148ED"/>
    <w:rsid w:val="00D14EC8"/>
    <w:rsid w:val="00D153F7"/>
    <w:rsid w:val="00D16B20"/>
    <w:rsid w:val="00D22E58"/>
    <w:rsid w:val="00D26372"/>
    <w:rsid w:val="00D270D9"/>
    <w:rsid w:val="00D279E7"/>
    <w:rsid w:val="00D313F9"/>
    <w:rsid w:val="00D31B17"/>
    <w:rsid w:val="00D3659C"/>
    <w:rsid w:val="00D511B9"/>
    <w:rsid w:val="00D54824"/>
    <w:rsid w:val="00D559A2"/>
    <w:rsid w:val="00D57111"/>
    <w:rsid w:val="00D63345"/>
    <w:rsid w:val="00D63533"/>
    <w:rsid w:val="00D678FF"/>
    <w:rsid w:val="00D67C69"/>
    <w:rsid w:val="00D71D48"/>
    <w:rsid w:val="00D72D41"/>
    <w:rsid w:val="00D77C41"/>
    <w:rsid w:val="00D80152"/>
    <w:rsid w:val="00D82255"/>
    <w:rsid w:val="00D832F9"/>
    <w:rsid w:val="00D86FDA"/>
    <w:rsid w:val="00D90A59"/>
    <w:rsid w:val="00D9257F"/>
    <w:rsid w:val="00D92B4F"/>
    <w:rsid w:val="00D92E40"/>
    <w:rsid w:val="00D9556F"/>
    <w:rsid w:val="00D97263"/>
    <w:rsid w:val="00DA3507"/>
    <w:rsid w:val="00DA4A65"/>
    <w:rsid w:val="00DA7FDE"/>
    <w:rsid w:val="00DB2BA1"/>
    <w:rsid w:val="00DB3CB6"/>
    <w:rsid w:val="00DB4E02"/>
    <w:rsid w:val="00DB6371"/>
    <w:rsid w:val="00DB7358"/>
    <w:rsid w:val="00DB7C7B"/>
    <w:rsid w:val="00DC3063"/>
    <w:rsid w:val="00DC3482"/>
    <w:rsid w:val="00DC511D"/>
    <w:rsid w:val="00DE71AA"/>
    <w:rsid w:val="00DF74C2"/>
    <w:rsid w:val="00E03C7A"/>
    <w:rsid w:val="00E07771"/>
    <w:rsid w:val="00E16038"/>
    <w:rsid w:val="00E17CAC"/>
    <w:rsid w:val="00E20ED1"/>
    <w:rsid w:val="00E21314"/>
    <w:rsid w:val="00E219CD"/>
    <w:rsid w:val="00E33014"/>
    <w:rsid w:val="00E3398F"/>
    <w:rsid w:val="00E42547"/>
    <w:rsid w:val="00E44BD9"/>
    <w:rsid w:val="00E4519C"/>
    <w:rsid w:val="00E56486"/>
    <w:rsid w:val="00E63115"/>
    <w:rsid w:val="00E648F7"/>
    <w:rsid w:val="00E72395"/>
    <w:rsid w:val="00E75AB8"/>
    <w:rsid w:val="00E87E43"/>
    <w:rsid w:val="00E91B9A"/>
    <w:rsid w:val="00E939CA"/>
    <w:rsid w:val="00E965CB"/>
    <w:rsid w:val="00E96DCA"/>
    <w:rsid w:val="00EA0125"/>
    <w:rsid w:val="00EA34E0"/>
    <w:rsid w:val="00EB743E"/>
    <w:rsid w:val="00EC4B4F"/>
    <w:rsid w:val="00EC6478"/>
    <w:rsid w:val="00EC7411"/>
    <w:rsid w:val="00ED06F3"/>
    <w:rsid w:val="00EE096A"/>
    <w:rsid w:val="00EE3015"/>
    <w:rsid w:val="00EE5C0D"/>
    <w:rsid w:val="00EF166F"/>
    <w:rsid w:val="00EF4C1D"/>
    <w:rsid w:val="00F00C2A"/>
    <w:rsid w:val="00F04293"/>
    <w:rsid w:val="00F042F7"/>
    <w:rsid w:val="00F07CCB"/>
    <w:rsid w:val="00F10BEA"/>
    <w:rsid w:val="00F13267"/>
    <w:rsid w:val="00F1495E"/>
    <w:rsid w:val="00F153BA"/>
    <w:rsid w:val="00F1587B"/>
    <w:rsid w:val="00F2472F"/>
    <w:rsid w:val="00F318BC"/>
    <w:rsid w:val="00F31CEE"/>
    <w:rsid w:val="00F3299C"/>
    <w:rsid w:val="00F3635E"/>
    <w:rsid w:val="00F37E84"/>
    <w:rsid w:val="00F412A0"/>
    <w:rsid w:val="00F43481"/>
    <w:rsid w:val="00F43F47"/>
    <w:rsid w:val="00F464FD"/>
    <w:rsid w:val="00F520BA"/>
    <w:rsid w:val="00F61938"/>
    <w:rsid w:val="00F80DE2"/>
    <w:rsid w:val="00F8156D"/>
    <w:rsid w:val="00F84989"/>
    <w:rsid w:val="00F856FB"/>
    <w:rsid w:val="00F91F5C"/>
    <w:rsid w:val="00FA5A42"/>
    <w:rsid w:val="00FB3948"/>
    <w:rsid w:val="00FC0E11"/>
    <w:rsid w:val="00FC1AC6"/>
    <w:rsid w:val="00FC37CC"/>
    <w:rsid w:val="00FC3EAF"/>
    <w:rsid w:val="00FC461D"/>
    <w:rsid w:val="00FC4653"/>
    <w:rsid w:val="00FE1F6C"/>
    <w:rsid w:val="00FE20CA"/>
    <w:rsid w:val="00FF02F1"/>
    <w:rsid w:val="00FF346F"/>
    <w:rsid w:val="00FF3F6C"/>
    <w:rsid w:val="00FF4CE2"/>
    <w:rsid w:val="00FF56B6"/>
    <w:rsid w:val="00FF7455"/>
    <w:rsid w:val="03403980"/>
    <w:rsid w:val="06BB8F43"/>
    <w:rsid w:val="0CFB2FBF"/>
    <w:rsid w:val="0D3726FA"/>
    <w:rsid w:val="0F4C73DC"/>
    <w:rsid w:val="1CD87670"/>
    <w:rsid w:val="222DA52C"/>
    <w:rsid w:val="224D0779"/>
    <w:rsid w:val="2D0F5073"/>
    <w:rsid w:val="2D51E846"/>
    <w:rsid w:val="2E342DB7"/>
    <w:rsid w:val="328D48A5"/>
    <w:rsid w:val="3347E55C"/>
    <w:rsid w:val="38CC69D9"/>
    <w:rsid w:val="3B809A3D"/>
    <w:rsid w:val="432DCCE5"/>
    <w:rsid w:val="45A5B965"/>
    <w:rsid w:val="48181E9A"/>
    <w:rsid w:val="4BAA9FE7"/>
    <w:rsid w:val="4E6BC3FB"/>
    <w:rsid w:val="52F7178D"/>
    <w:rsid w:val="5C180A1F"/>
    <w:rsid w:val="5D0FBC95"/>
    <w:rsid w:val="5E83DF80"/>
    <w:rsid w:val="5F04ECD5"/>
    <w:rsid w:val="6385194B"/>
    <w:rsid w:val="66EDB533"/>
    <w:rsid w:val="6C7FD7E5"/>
    <w:rsid w:val="6FA69B17"/>
    <w:rsid w:val="7023383B"/>
    <w:rsid w:val="7031F469"/>
    <w:rsid w:val="77373B49"/>
    <w:rsid w:val="7776D699"/>
    <w:rsid w:val="7971E5CC"/>
    <w:rsid w:val="7B55583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53C20"/>
  <w15:docId w15:val="{B51CD3DE-D3C2-47C0-AF2D-85BD118FD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52F7"/>
    <w:pPr>
      <w:spacing w:after="0" w:line="240" w:lineRule="auto"/>
    </w:pPr>
    <w:rPr>
      <w:rFonts w:ascii="Times New Roman" w:hAnsi="Times New Roman"/>
      <w:sz w:val="24"/>
    </w:rPr>
  </w:style>
  <w:style w:type="paragraph" w:styleId="Ttulo1">
    <w:name w:val="heading 1"/>
    <w:basedOn w:val="Normal"/>
    <w:next w:val="Normal"/>
    <w:link w:val="Ttulo1Char"/>
    <w:uiPriority w:val="9"/>
    <w:qFormat/>
    <w:rsid w:val="008A4F4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37445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84F96"/>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qFormat/>
    <w:rsid w:val="00DB7C7B"/>
    <w:pPr>
      <w:keepNext/>
      <w:jc w:val="center"/>
      <w:outlineLvl w:val="3"/>
    </w:pPr>
    <w:rPr>
      <w:rFonts w:ascii="Arial Narrow" w:eastAsia="Times New Roman" w:hAnsi="Arial Narrow" w:cs="Times New Roman"/>
      <w:sz w:val="40"/>
      <w:szCs w:val="20"/>
      <w:lang w:eastAsia="pt-BR"/>
    </w:rPr>
  </w:style>
  <w:style w:type="paragraph" w:styleId="Ttulo5">
    <w:name w:val="heading 5"/>
    <w:basedOn w:val="Normal"/>
    <w:next w:val="Normal"/>
    <w:link w:val="Ttulo5Char"/>
    <w:uiPriority w:val="9"/>
    <w:unhideWhenUsed/>
    <w:qFormat/>
    <w:rsid w:val="00FF4CE2"/>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unhideWhenUsed/>
    <w:qFormat/>
    <w:rsid w:val="00C26CF7"/>
    <w:pPr>
      <w:keepNext/>
      <w:keepLines/>
      <w:spacing w:before="200"/>
      <w:outlineLvl w:val="5"/>
    </w:pPr>
    <w:rPr>
      <w:rFonts w:asciiTheme="majorHAnsi" w:eastAsiaTheme="majorEastAsia" w:hAnsiTheme="majorHAnsi" w:cstheme="majorBidi"/>
      <w:i/>
      <w:iCs/>
      <w:color w:val="243F60" w:themeColor="accent1" w:themeShade="7F"/>
    </w:rPr>
  </w:style>
  <w:style w:type="paragraph" w:styleId="Ttulo9">
    <w:name w:val="heading 9"/>
    <w:basedOn w:val="Normal"/>
    <w:next w:val="Normal"/>
    <w:link w:val="Ttulo9Char"/>
    <w:uiPriority w:val="9"/>
    <w:semiHidden/>
    <w:unhideWhenUsed/>
    <w:qFormat/>
    <w:rsid w:val="00702189"/>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pple-converted-space">
    <w:name w:val="apple-converted-space"/>
    <w:basedOn w:val="Fontepargpadro"/>
    <w:rsid w:val="00C142B6"/>
  </w:style>
  <w:style w:type="character" w:styleId="Hyperlink">
    <w:name w:val="Hyperlink"/>
    <w:basedOn w:val="Fontepargpadro"/>
    <w:uiPriority w:val="99"/>
    <w:unhideWhenUsed/>
    <w:rsid w:val="00C142B6"/>
    <w:rPr>
      <w:color w:val="0000FF"/>
      <w:u w:val="single"/>
    </w:rPr>
  </w:style>
  <w:style w:type="paragraph" w:styleId="Corpodetexto3">
    <w:name w:val="Body Text 3"/>
    <w:basedOn w:val="Normal"/>
    <w:link w:val="Corpodetexto3Char"/>
    <w:semiHidden/>
    <w:rsid w:val="001E1FAC"/>
    <w:rPr>
      <w:rFonts w:ascii="Arial" w:eastAsia="Times New Roman" w:hAnsi="Arial" w:cs="Arial"/>
      <w:color w:val="333333"/>
      <w:szCs w:val="15"/>
      <w:lang w:eastAsia="pt-BR"/>
    </w:rPr>
  </w:style>
  <w:style w:type="character" w:customStyle="1" w:styleId="Corpodetexto3Char">
    <w:name w:val="Corpo de texto 3 Char"/>
    <w:basedOn w:val="Fontepargpadro"/>
    <w:link w:val="Corpodetexto3"/>
    <w:semiHidden/>
    <w:rsid w:val="001E1FAC"/>
    <w:rPr>
      <w:rFonts w:ascii="Arial" w:eastAsia="Times New Roman" w:hAnsi="Arial" w:cs="Arial"/>
      <w:color w:val="333333"/>
      <w:sz w:val="24"/>
      <w:szCs w:val="15"/>
      <w:lang w:eastAsia="pt-BR"/>
    </w:rPr>
  </w:style>
  <w:style w:type="paragraph" w:styleId="Corpodetexto">
    <w:name w:val="Body Text"/>
    <w:basedOn w:val="Normal"/>
    <w:link w:val="CorpodetextoChar"/>
    <w:uiPriority w:val="99"/>
    <w:semiHidden/>
    <w:unhideWhenUsed/>
    <w:rsid w:val="001E1FAC"/>
    <w:pPr>
      <w:spacing w:after="120"/>
    </w:pPr>
  </w:style>
  <w:style w:type="character" w:customStyle="1" w:styleId="CorpodetextoChar">
    <w:name w:val="Corpo de texto Char"/>
    <w:basedOn w:val="Fontepargpadro"/>
    <w:link w:val="Corpodetexto"/>
    <w:uiPriority w:val="99"/>
    <w:semiHidden/>
    <w:rsid w:val="001E1FAC"/>
  </w:style>
  <w:style w:type="paragraph" w:customStyle="1" w:styleId="Default">
    <w:name w:val="Default"/>
    <w:rsid w:val="001E1FAC"/>
    <w:pPr>
      <w:autoSpaceDE w:val="0"/>
      <w:autoSpaceDN w:val="0"/>
      <w:adjustRightInd w:val="0"/>
      <w:spacing w:after="0" w:line="240" w:lineRule="auto"/>
    </w:pPr>
    <w:rPr>
      <w:rFonts w:ascii="Arial" w:hAnsi="Arial" w:cs="Arial"/>
      <w:color w:val="000000"/>
      <w:sz w:val="24"/>
      <w:szCs w:val="24"/>
    </w:rPr>
  </w:style>
  <w:style w:type="character" w:styleId="Forte">
    <w:name w:val="Strong"/>
    <w:basedOn w:val="Fontepargpadro"/>
    <w:qFormat/>
    <w:rsid w:val="00DB7C7B"/>
    <w:rPr>
      <w:b/>
      <w:bCs/>
    </w:rPr>
  </w:style>
  <w:style w:type="character" w:customStyle="1" w:styleId="Ttulo4Char">
    <w:name w:val="Título 4 Char"/>
    <w:basedOn w:val="Fontepargpadro"/>
    <w:link w:val="Ttulo4"/>
    <w:rsid w:val="00DB7C7B"/>
    <w:rPr>
      <w:rFonts w:ascii="Arial Narrow" w:eastAsia="Times New Roman" w:hAnsi="Arial Narrow" w:cs="Times New Roman"/>
      <w:sz w:val="40"/>
      <w:szCs w:val="20"/>
      <w:lang w:eastAsia="pt-BR"/>
    </w:rPr>
  </w:style>
  <w:style w:type="paragraph" w:customStyle="1" w:styleId="ecxmsonormal">
    <w:name w:val="ecxmsonormal"/>
    <w:basedOn w:val="Normal"/>
    <w:rsid w:val="00DB7C7B"/>
    <w:pPr>
      <w:spacing w:before="100" w:beforeAutospacing="1" w:after="100" w:afterAutospacing="1"/>
    </w:pPr>
    <w:rPr>
      <w:rFonts w:eastAsia="Times New Roman" w:cs="Times New Roman"/>
      <w:szCs w:val="24"/>
      <w:lang w:eastAsia="pt-BR"/>
    </w:rPr>
  </w:style>
  <w:style w:type="paragraph" w:customStyle="1" w:styleId="Textbody">
    <w:name w:val="Text body"/>
    <w:basedOn w:val="Normal"/>
    <w:rsid w:val="00DB7C7B"/>
    <w:pPr>
      <w:widowControl w:val="0"/>
      <w:suppressAutoHyphens/>
      <w:autoSpaceDN w:val="0"/>
      <w:spacing w:after="120"/>
      <w:textAlignment w:val="baseline"/>
    </w:pPr>
    <w:rPr>
      <w:rFonts w:eastAsia="SimSun" w:cs="Mangal"/>
      <w:kern w:val="3"/>
      <w:szCs w:val="24"/>
      <w:lang w:eastAsia="zh-CN" w:bidi="hi-IN"/>
    </w:rPr>
  </w:style>
  <w:style w:type="paragraph" w:customStyle="1" w:styleId="BCAuthorAddress">
    <w:name w:val="BC_Author_Address"/>
    <w:basedOn w:val="Normal"/>
    <w:next w:val="Normal"/>
    <w:rsid w:val="00DB7C7B"/>
    <w:pPr>
      <w:overflowPunct w:val="0"/>
      <w:autoSpaceDE w:val="0"/>
      <w:autoSpaceDN w:val="0"/>
      <w:adjustRightInd w:val="0"/>
      <w:spacing w:after="120" w:line="240" w:lineRule="exact"/>
      <w:ind w:right="3024"/>
      <w:textAlignment w:val="baseline"/>
    </w:pPr>
    <w:rPr>
      <w:rFonts w:ascii="Times" w:eastAsia="Times New Roman" w:hAnsi="Times" w:cs="Times"/>
      <w:i/>
      <w:iCs/>
      <w:sz w:val="20"/>
      <w:szCs w:val="20"/>
      <w:lang w:val="en-US"/>
    </w:rPr>
  </w:style>
  <w:style w:type="paragraph" w:customStyle="1" w:styleId="TAMainText">
    <w:name w:val="TA_Main_Text"/>
    <w:basedOn w:val="Normal"/>
    <w:rsid w:val="00DB7C7B"/>
    <w:pPr>
      <w:overflowPunct w:val="0"/>
      <w:autoSpaceDE w:val="0"/>
      <w:autoSpaceDN w:val="0"/>
      <w:adjustRightInd w:val="0"/>
      <w:spacing w:line="240" w:lineRule="exact"/>
      <w:ind w:firstLine="202"/>
      <w:jc w:val="both"/>
      <w:textAlignment w:val="baseline"/>
    </w:pPr>
    <w:rPr>
      <w:rFonts w:ascii="Times" w:eastAsia="Times New Roman" w:hAnsi="Times" w:cs="Times"/>
      <w:sz w:val="20"/>
      <w:szCs w:val="20"/>
      <w:lang w:val="en-US"/>
    </w:rPr>
  </w:style>
  <w:style w:type="character" w:customStyle="1" w:styleId="apple-style-span">
    <w:name w:val="apple-style-span"/>
    <w:basedOn w:val="Fontepargpadro"/>
    <w:qFormat/>
    <w:rsid w:val="00DB7C7B"/>
  </w:style>
  <w:style w:type="character" w:customStyle="1" w:styleId="st">
    <w:name w:val="st"/>
    <w:basedOn w:val="Fontepargpadro"/>
    <w:rsid w:val="00C83AC3"/>
  </w:style>
  <w:style w:type="character" w:styleId="nfase">
    <w:name w:val="Emphasis"/>
    <w:basedOn w:val="Fontepargpadro"/>
    <w:uiPriority w:val="20"/>
    <w:qFormat/>
    <w:rsid w:val="00C83AC3"/>
    <w:rPr>
      <w:i/>
      <w:iCs/>
    </w:rPr>
  </w:style>
  <w:style w:type="paragraph" w:styleId="SemEspaamento">
    <w:name w:val="No Spacing"/>
    <w:link w:val="SemEspaamentoChar"/>
    <w:uiPriority w:val="1"/>
    <w:qFormat/>
    <w:rsid w:val="00C83AC3"/>
    <w:pPr>
      <w:spacing w:after="0" w:line="240" w:lineRule="auto"/>
    </w:pPr>
    <w:rPr>
      <w:rFonts w:ascii="Calibri" w:eastAsia="Calibri" w:hAnsi="Calibri" w:cs="Times New Roman"/>
    </w:rPr>
  </w:style>
  <w:style w:type="paragraph" w:customStyle="1" w:styleId="texto">
    <w:name w:val="texto"/>
    <w:basedOn w:val="Normal"/>
    <w:uiPriority w:val="99"/>
    <w:rsid w:val="00C83AC3"/>
    <w:pPr>
      <w:spacing w:before="100" w:beforeAutospacing="1" w:after="100" w:afterAutospacing="1"/>
    </w:pPr>
    <w:rPr>
      <w:rFonts w:ascii="Trebuchet MS" w:eastAsia="Times New Roman" w:hAnsi="Trebuchet MS" w:cs="Trebuchet MS"/>
      <w:color w:val="333333"/>
      <w:sz w:val="23"/>
      <w:szCs w:val="23"/>
      <w:lang w:val="en-US" w:eastAsia="pt-BR"/>
    </w:rPr>
  </w:style>
  <w:style w:type="character" w:customStyle="1" w:styleId="null">
    <w:name w:val="null"/>
    <w:basedOn w:val="Fontepargpadro"/>
    <w:rsid w:val="00C83AC3"/>
  </w:style>
  <w:style w:type="paragraph" w:styleId="Recuodecorpodetexto">
    <w:name w:val="Body Text Indent"/>
    <w:basedOn w:val="Normal"/>
    <w:link w:val="RecuodecorpodetextoChar"/>
    <w:uiPriority w:val="99"/>
    <w:unhideWhenUsed/>
    <w:rsid w:val="00C83AC3"/>
    <w:pPr>
      <w:spacing w:after="120"/>
      <w:ind w:left="283"/>
    </w:pPr>
  </w:style>
  <w:style w:type="character" w:customStyle="1" w:styleId="RecuodecorpodetextoChar">
    <w:name w:val="Recuo de corpo de texto Char"/>
    <w:basedOn w:val="Fontepargpadro"/>
    <w:link w:val="Recuodecorpodetexto"/>
    <w:uiPriority w:val="99"/>
    <w:rsid w:val="00C83AC3"/>
  </w:style>
  <w:style w:type="character" w:customStyle="1" w:styleId="indent">
    <w:name w:val="indent"/>
    <w:basedOn w:val="Fontepargpadro"/>
    <w:rsid w:val="00C934CC"/>
  </w:style>
  <w:style w:type="paragraph" w:customStyle="1" w:styleId="Paragraph">
    <w:name w:val="Paragraph"/>
    <w:rsid w:val="00C934CC"/>
    <w:pPr>
      <w:spacing w:after="120" w:line="240" w:lineRule="auto"/>
    </w:pPr>
    <w:rPr>
      <w:rFonts w:ascii="Times New Roman" w:eastAsia="Times New Roman" w:hAnsi="Times New Roman" w:cs="Times New Roman"/>
      <w:sz w:val="24"/>
      <w:szCs w:val="24"/>
      <w:lang w:val="en-US"/>
    </w:rPr>
  </w:style>
  <w:style w:type="paragraph" w:styleId="NormalWeb">
    <w:name w:val="Normal (Web)"/>
    <w:basedOn w:val="Normal"/>
    <w:link w:val="NormalWebChar"/>
    <w:uiPriority w:val="99"/>
    <w:unhideWhenUsed/>
    <w:rsid w:val="00C934CC"/>
    <w:pPr>
      <w:spacing w:before="100" w:beforeAutospacing="1" w:after="100" w:afterAutospacing="1"/>
    </w:pPr>
    <w:rPr>
      <w:rFonts w:eastAsia="Times New Roman" w:cs="Times New Roman"/>
      <w:szCs w:val="24"/>
      <w:lang w:eastAsia="pt-BR"/>
    </w:rPr>
  </w:style>
  <w:style w:type="character" w:customStyle="1" w:styleId="normaltextrun">
    <w:name w:val="normaltextrun"/>
    <w:basedOn w:val="Fontepargpadro"/>
    <w:rsid w:val="00C934CC"/>
  </w:style>
  <w:style w:type="character" w:customStyle="1" w:styleId="normaltextrunscx150921997">
    <w:name w:val="normaltextrun scx150921997"/>
    <w:basedOn w:val="Fontepargpadro"/>
    <w:rsid w:val="00C934CC"/>
  </w:style>
  <w:style w:type="character" w:customStyle="1" w:styleId="spellingerrorscx150921997">
    <w:name w:val="spellingerror scx150921997"/>
    <w:basedOn w:val="Fontepargpadro"/>
    <w:rsid w:val="00C934CC"/>
  </w:style>
  <w:style w:type="character" w:customStyle="1" w:styleId="eopscx150921997">
    <w:name w:val="eop scx150921997"/>
    <w:basedOn w:val="Fontepargpadro"/>
    <w:rsid w:val="00C934CC"/>
  </w:style>
  <w:style w:type="paragraph" w:customStyle="1" w:styleId="NormalArial">
    <w:name w:val="Normal + Arial"/>
    <w:basedOn w:val="Normal"/>
    <w:rsid w:val="00C934CC"/>
    <w:pPr>
      <w:spacing w:line="360" w:lineRule="auto"/>
      <w:jc w:val="both"/>
    </w:pPr>
    <w:rPr>
      <w:rFonts w:ascii="Arial" w:eastAsia="Times New Roman" w:hAnsi="Arial" w:cs="Arial"/>
      <w:color w:val="000000"/>
      <w:szCs w:val="24"/>
      <w:shd w:val="clear" w:color="auto" w:fill="FFFFFF"/>
      <w:lang w:eastAsia="pt-BR"/>
    </w:rPr>
  </w:style>
  <w:style w:type="character" w:customStyle="1" w:styleId="Ttulo1Char">
    <w:name w:val="Título 1 Char"/>
    <w:basedOn w:val="Fontepargpadro"/>
    <w:link w:val="Ttulo1"/>
    <w:uiPriority w:val="9"/>
    <w:rsid w:val="008A4F4D"/>
    <w:rPr>
      <w:rFonts w:asciiTheme="majorHAnsi" w:eastAsiaTheme="majorEastAsia" w:hAnsiTheme="majorHAnsi" w:cstheme="majorBidi"/>
      <w:b/>
      <w:bCs/>
      <w:color w:val="365F91" w:themeColor="accent1" w:themeShade="BF"/>
      <w:sz w:val="28"/>
      <w:szCs w:val="28"/>
    </w:rPr>
  </w:style>
  <w:style w:type="character" w:customStyle="1" w:styleId="normaltextrunscx29370501">
    <w:name w:val="normaltextrun scx29370501"/>
    <w:basedOn w:val="Fontepargpadro"/>
    <w:rsid w:val="008A4F4D"/>
  </w:style>
  <w:style w:type="paragraph" w:customStyle="1" w:styleId="conteudo">
    <w:name w:val="conteudo"/>
    <w:basedOn w:val="Normal"/>
    <w:rsid w:val="008A4F4D"/>
    <w:pPr>
      <w:spacing w:before="100" w:beforeAutospacing="1" w:after="100" w:afterAutospacing="1"/>
    </w:pPr>
    <w:rPr>
      <w:rFonts w:eastAsia="Times New Roman" w:cs="Times New Roman"/>
      <w:szCs w:val="24"/>
      <w:lang w:eastAsia="pt-BR"/>
    </w:rPr>
  </w:style>
  <w:style w:type="paragraph" w:styleId="Cabealho">
    <w:name w:val="header"/>
    <w:basedOn w:val="Normal"/>
    <w:link w:val="CabealhoChar"/>
    <w:uiPriority w:val="99"/>
    <w:rsid w:val="00084F96"/>
    <w:pPr>
      <w:tabs>
        <w:tab w:val="center" w:pos="4252"/>
        <w:tab w:val="right" w:pos="8504"/>
      </w:tabs>
    </w:pPr>
    <w:rPr>
      <w:rFonts w:ascii="New York" w:eastAsia="Times New Roman" w:hAnsi="New York" w:cs="New York"/>
      <w:szCs w:val="24"/>
    </w:rPr>
  </w:style>
  <w:style w:type="character" w:customStyle="1" w:styleId="CabealhoChar">
    <w:name w:val="Cabeçalho Char"/>
    <w:basedOn w:val="Fontepargpadro"/>
    <w:link w:val="Cabealho"/>
    <w:uiPriority w:val="99"/>
    <w:rsid w:val="00084F96"/>
    <w:rPr>
      <w:rFonts w:ascii="New York" w:eastAsia="Times New Roman" w:hAnsi="New York" w:cs="New York"/>
      <w:sz w:val="24"/>
      <w:szCs w:val="24"/>
    </w:rPr>
  </w:style>
  <w:style w:type="character" w:customStyle="1" w:styleId="hps">
    <w:name w:val="hps"/>
    <w:basedOn w:val="Fontepargpadro"/>
    <w:rsid w:val="00084F96"/>
  </w:style>
  <w:style w:type="character" w:customStyle="1" w:styleId="ecxhps">
    <w:name w:val="ecxhps"/>
    <w:basedOn w:val="Fontepargpadro"/>
    <w:rsid w:val="00084F96"/>
  </w:style>
  <w:style w:type="character" w:customStyle="1" w:styleId="atn">
    <w:name w:val="atn"/>
    <w:basedOn w:val="Fontepargpadro"/>
    <w:rsid w:val="00084F96"/>
  </w:style>
  <w:style w:type="paragraph" w:customStyle="1" w:styleId="Corpo">
    <w:name w:val="Corpo"/>
    <w:rsid w:val="00084F96"/>
    <w:pPr>
      <w:pBdr>
        <w:top w:val="nil"/>
        <w:left w:val="nil"/>
        <w:bottom w:val="nil"/>
        <w:right w:val="nil"/>
        <w:between w:val="nil"/>
        <w:bar w:val="nil"/>
      </w:pBdr>
    </w:pPr>
    <w:rPr>
      <w:rFonts w:ascii="Calibri" w:eastAsia="Calibri" w:hAnsi="Calibri" w:cs="Calibri"/>
      <w:color w:val="000000"/>
      <w:u w:color="000000"/>
      <w:bdr w:val="nil"/>
      <w:lang w:eastAsia="pt-BR"/>
    </w:rPr>
  </w:style>
  <w:style w:type="character" w:customStyle="1" w:styleId="style121">
    <w:name w:val="style121"/>
    <w:rsid w:val="00084F96"/>
    <w:rPr>
      <w:rFonts w:ascii="Arial" w:hAnsi="Arial" w:cs="Arial" w:hint="default"/>
      <w:sz w:val="22"/>
      <w:szCs w:val="22"/>
    </w:rPr>
  </w:style>
  <w:style w:type="paragraph" w:styleId="PargrafodaLista">
    <w:name w:val="List Paragraph"/>
    <w:basedOn w:val="Normal"/>
    <w:uiPriority w:val="34"/>
    <w:qFormat/>
    <w:rsid w:val="00084F96"/>
    <w:pPr>
      <w:spacing w:line="360" w:lineRule="auto"/>
      <w:ind w:left="720"/>
      <w:contextualSpacing/>
      <w:jc w:val="both"/>
    </w:pPr>
  </w:style>
  <w:style w:type="paragraph" w:styleId="Textodebalo">
    <w:name w:val="Balloon Text"/>
    <w:basedOn w:val="Normal"/>
    <w:link w:val="TextodebaloChar"/>
    <w:uiPriority w:val="99"/>
    <w:semiHidden/>
    <w:unhideWhenUsed/>
    <w:rsid w:val="00084F96"/>
    <w:rPr>
      <w:rFonts w:ascii="Lucida Grande" w:eastAsia="MS Mincho" w:hAnsi="Lucida Grande" w:cs="Times New Roman"/>
      <w:sz w:val="18"/>
      <w:szCs w:val="18"/>
    </w:rPr>
  </w:style>
  <w:style w:type="character" w:customStyle="1" w:styleId="TextodebaloChar">
    <w:name w:val="Texto de balão Char"/>
    <w:basedOn w:val="Fontepargpadro"/>
    <w:link w:val="Textodebalo"/>
    <w:uiPriority w:val="99"/>
    <w:semiHidden/>
    <w:rsid w:val="00084F96"/>
    <w:rPr>
      <w:rFonts w:ascii="Lucida Grande" w:eastAsia="MS Mincho" w:hAnsi="Lucida Grande" w:cs="Times New Roman"/>
      <w:sz w:val="18"/>
      <w:szCs w:val="18"/>
    </w:rPr>
  </w:style>
  <w:style w:type="character" w:customStyle="1" w:styleId="Ttulo3Char">
    <w:name w:val="Título 3 Char"/>
    <w:basedOn w:val="Fontepargpadro"/>
    <w:link w:val="Ttulo3"/>
    <w:uiPriority w:val="9"/>
    <w:semiHidden/>
    <w:rsid w:val="00084F96"/>
    <w:rPr>
      <w:rFonts w:asciiTheme="majorHAnsi" w:eastAsiaTheme="majorEastAsia" w:hAnsiTheme="majorHAnsi" w:cstheme="majorBidi"/>
      <w:b/>
      <w:bCs/>
      <w:color w:val="4F81BD" w:themeColor="accent1"/>
    </w:rPr>
  </w:style>
  <w:style w:type="paragraph" w:styleId="Rodap">
    <w:name w:val="footer"/>
    <w:basedOn w:val="Normal"/>
    <w:link w:val="RodapChar"/>
    <w:uiPriority w:val="99"/>
    <w:unhideWhenUsed/>
    <w:rsid w:val="0015132D"/>
    <w:pPr>
      <w:tabs>
        <w:tab w:val="center" w:pos="4252"/>
        <w:tab w:val="right" w:pos="8504"/>
      </w:tabs>
    </w:pPr>
  </w:style>
  <w:style w:type="character" w:customStyle="1" w:styleId="RodapChar">
    <w:name w:val="Rodapé Char"/>
    <w:basedOn w:val="Fontepargpadro"/>
    <w:link w:val="Rodap"/>
    <w:uiPriority w:val="99"/>
    <w:rsid w:val="0015132D"/>
  </w:style>
  <w:style w:type="character" w:customStyle="1" w:styleId="style1">
    <w:name w:val="style1"/>
    <w:basedOn w:val="Fontepargpadro"/>
    <w:rsid w:val="0015132D"/>
  </w:style>
  <w:style w:type="paragraph" w:customStyle="1" w:styleId="style12">
    <w:name w:val="style12"/>
    <w:basedOn w:val="Normal"/>
    <w:rsid w:val="0015132D"/>
    <w:pPr>
      <w:spacing w:before="100" w:beforeAutospacing="1" w:after="100" w:afterAutospacing="1"/>
    </w:pPr>
    <w:rPr>
      <w:rFonts w:eastAsia="Times New Roman" w:cs="Times New Roman"/>
      <w:szCs w:val="24"/>
      <w:lang w:eastAsia="pt-BR"/>
    </w:rPr>
  </w:style>
  <w:style w:type="character" w:customStyle="1" w:styleId="aat">
    <w:name w:val="aat"/>
    <w:basedOn w:val="Fontepargpadro"/>
    <w:rsid w:val="00E75AB8"/>
  </w:style>
  <w:style w:type="paragraph" w:styleId="Pr-formataoHTML">
    <w:name w:val="HTML Preformatted"/>
    <w:basedOn w:val="Normal"/>
    <w:link w:val="Pr-formataoHTMLChar"/>
    <w:uiPriority w:val="99"/>
    <w:unhideWhenUsed/>
    <w:qFormat/>
    <w:rsid w:val="00067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sz w:val="20"/>
      <w:szCs w:val="20"/>
      <w:lang w:eastAsia="pt-BR"/>
    </w:rPr>
  </w:style>
  <w:style w:type="character" w:customStyle="1" w:styleId="Pr-formataoHTMLChar">
    <w:name w:val="Pré-formatação HTML Char"/>
    <w:basedOn w:val="Fontepargpadro"/>
    <w:link w:val="Pr-formataoHTML"/>
    <w:uiPriority w:val="99"/>
    <w:rsid w:val="00067F5F"/>
    <w:rPr>
      <w:rFonts w:ascii="Courier New" w:eastAsia="Times New Roman" w:hAnsi="Courier New" w:cs="Times New Roman"/>
      <w:sz w:val="20"/>
      <w:szCs w:val="20"/>
      <w:lang w:eastAsia="pt-BR"/>
    </w:rPr>
  </w:style>
  <w:style w:type="paragraph" w:customStyle="1" w:styleId="Autores">
    <w:name w:val="Autores"/>
    <w:basedOn w:val="Normal"/>
    <w:rsid w:val="00EE3015"/>
    <w:pPr>
      <w:suppressAutoHyphens/>
      <w:overflowPunct w:val="0"/>
      <w:autoSpaceDE w:val="0"/>
      <w:autoSpaceDN w:val="0"/>
      <w:adjustRightInd w:val="0"/>
      <w:spacing w:before="240" w:after="60"/>
      <w:textAlignment w:val="baseline"/>
    </w:pPr>
    <w:rPr>
      <w:rFonts w:ascii="Arial" w:eastAsia="Times New Roman" w:hAnsi="Arial" w:cs="Times New Roman"/>
      <w:b/>
      <w:bCs/>
      <w:noProof/>
      <w:sz w:val="20"/>
      <w:szCs w:val="20"/>
      <w:lang w:eastAsia="pt-BR"/>
    </w:rPr>
  </w:style>
  <w:style w:type="paragraph" w:styleId="Sumrio1">
    <w:name w:val="toc 1"/>
    <w:basedOn w:val="Normal"/>
    <w:next w:val="Normal"/>
    <w:autoRedefine/>
    <w:uiPriority w:val="39"/>
    <w:unhideWhenUsed/>
    <w:qFormat/>
    <w:rsid w:val="0040532F"/>
    <w:pPr>
      <w:spacing w:after="100"/>
    </w:pPr>
    <w:rPr>
      <w:b/>
    </w:rPr>
  </w:style>
  <w:style w:type="paragraph" w:styleId="Sumrio3">
    <w:name w:val="toc 3"/>
    <w:basedOn w:val="Normal"/>
    <w:next w:val="Normal"/>
    <w:autoRedefine/>
    <w:uiPriority w:val="39"/>
    <w:unhideWhenUsed/>
    <w:qFormat/>
    <w:rsid w:val="00DB6371"/>
    <w:pPr>
      <w:spacing w:after="100"/>
      <w:ind w:left="440"/>
    </w:pPr>
  </w:style>
  <w:style w:type="paragraph" w:styleId="CabealhodoSumrio">
    <w:name w:val="TOC Heading"/>
    <w:basedOn w:val="Ttulo1"/>
    <w:next w:val="Normal"/>
    <w:uiPriority w:val="39"/>
    <w:unhideWhenUsed/>
    <w:qFormat/>
    <w:rsid w:val="00DB6371"/>
    <w:pPr>
      <w:outlineLvl w:val="9"/>
    </w:pPr>
  </w:style>
  <w:style w:type="character" w:customStyle="1" w:styleId="Ttulo2Char">
    <w:name w:val="Título 2 Char"/>
    <w:basedOn w:val="Fontepargpadro"/>
    <w:link w:val="Ttulo2"/>
    <w:uiPriority w:val="9"/>
    <w:rsid w:val="00374456"/>
    <w:rPr>
      <w:rFonts w:asciiTheme="majorHAnsi" w:eastAsiaTheme="majorEastAsia" w:hAnsiTheme="majorHAnsi" w:cstheme="majorBidi"/>
      <w:b/>
      <w:bCs/>
      <w:color w:val="4F81BD" w:themeColor="accent1"/>
      <w:sz w:val="26"/>
      <w:szCs w:val="26"/>
    </w:rPr>
  </w:style>
  <w:style w:type="paragraph" w:styleId="Sumrio2">
    <w:name w:val="toc 2"/>
    <w:basedOn w:val="Normal"/>
    <w:next w:val="Normal"/>
    <w:autoRedefine/>
    <w:uiPriority w:val="39"/>
    <w:unhideWhenUsed/>
    <w:qFormat/>
    <w:rsid w:val="00374456"/>
    <w:pPr>
      <w:spacing w:after="100"/>
      <w:ind w:left="220"/>
    </w:pPr>
    <w:rPr>
      <w:rFonts w:ascii="Calibri" w:eastAsia="Times New Roman" w:hAnsi="Calibri" w:cs="Times New Roman"/>
      <w:lang w:eastAsia="pt-BR"/>
    </w:rPr>
  </w:style>
  <w:style w:type="paragraph" w:styleId="Remissivo1">
    <w:name w:val="index 1"/>
    <w:basedOn w:val="Normal"/>
    <w:next w:val="Normal"/>
    <w:autoRedefine/>
    <w:uiPriority w:val="99"/>
    <w:unhideWhenUsed/>
    <w:rsid w:val="00B927A4"/>
    <w:pPr>
      <w:tabs>
        <w:tab w:val="right" w:leader="dot" w:pos="3882"/>
      </w:tabs>
      <w:ind w:left="220" w:hanging="220"/>
    </w:pPr>
    <w:rPr>
      <w:rFonts w:cs="Times New Roman"/>
      <w:noProof/>
      <w:szCs w:val="24"/>
    </w:rPr>
  </w:style>
  <w:style w:type="paragraph" w:customStyle="1" w:styleId="Ttulo17">
    <w:name w:val="Título 17"/>
    <w:basedOn w:val="Ttulo1"/>
    <w:link w:val="Ttulo17Char"/>
    <w:qFormat/>
    <w:rsid w:val="00731C2D"/>
    <w:pPr>
      <w:jc w:val="center"/>
    </w:pPr>
    <w:rPr>
      <w:rFonts w:ascii="Times New Roman" w:hAnsi="Times New Roman"/>
      <w:smallCaps/>
      <w:color w:val="002060"/>
      <w:szCs w:val="24"/>
    </w:rPr>
  </w:style>
  <w:style w:type="paragraph" w:customStyle="1" w:styleId="Subttulo17">
    <w:name w:val="Subtítulo 17"/>
    <w:basedOn w:val="NormalWeb"/>
    <w:link w:val="Subttulo17Char"/>
    <w:qFormat/>
    <w:rsid w:val="00731C2D"/>
    <w:pPr>
      <w:spacing w:before="0" w:beforeAutospacing="0" w:after="0" w:afterAutospacing="0"/>
      <w:jc w:val="center"/>
    </w:pPr>
    <w:rPr>
      <w:b/>
      <w:smallCaps/>
      <w:color w:val="C00000"/>
      <w:sz w:val="22"/>
      <w:szCs w:val="22"/>
    </w:rPr>
  </w:style>
  <w:style w:type="character" w:customStyle="1" w:styleId="Ttulo17Char">
    <w:name w:val="Título 17 Char"/>
    <w:basedOn w:val="Ttulo1Char"/>
    <w:link w:val="Ttulo17"/>
    <w:rsid w:val="00731C2D"/>
    <w:rPr>
      <w:rFonts w:ascii="Times New Roman" w:eastAsiaTheme="majorEastAsia" w:hAnsi="Times New Roman" w:cstheme="majorBidi"/>
      <w:b/>
      <w:bCs/>
      <w:smallCaps/>
      <w:color w:val="002060"/>
      <w:sz w:val="28"/>
      <w:szCs w:val="24"/>
    </w:rPr>
  </w:style>
  <w:style w:type="character" w:customStyle="1" w:styleId="NormalWebChar">
    <w:name w:val="Normal (Web) Char"/>
    <w:basedOn w:val="Fontepargpadro"/>
    <w:link w:val="NormalWeb"/>
    <w:uiPriority w:val="99"/>
    <w:rsid w:val="00731C2D"/>
    <w:rPr>
      <w:rFonts w:ascii="Times New Roman" w:eastAsia="Times New Roman" w:hAnsi="Times New Roman" w:cs="Times New Roman"/>
      <w:sz w:val="24"/>
      <w:szCs w:val="24"/>
      <w:lang w:eastAsia="pt-BR"/>
    </w:rPr>
  </w:style>
  <w:style w:type="character" w:customStyle="1" w:styleId="Subttulo17Char">
    <w:name w:val="Subtítulo 17 Char"/>
    <w:basedOn w:val="NormalWebChar"/>
    <w:link w:val="Subttulo17"/>
    <w:rsid w:val="00731C2D"/>
    <w:rPr>
      <w:rFonts w:ascii="Times New Roman" w:eastAsia="Times New Roman" w:hAnsi="Times New Roman" w:cs="Times New Roman"/>
      <w:b/>
      <w:smallCaps/>
      <w:color w:val="C00000"/>
      <w:sz w:val="24"/>
      <w:szCs w:val="24"/>
      <w:lang w:eastAsia="pt-BR"/>
    </w:rPr>
  </w:style>
  <w:style w:type="table" w:styleId="Tabelacomgrade">
    <w:name w:val="Table Grid"/>
    <w:basedOn w:val="Tabelanormal"/>
    <w:uiPriority w:val="59"/>
    <w:rsid w:val="000A00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d">
    <w:name w:val="abd"/>
    <w:basedOn w:val="Fontepargpadro"/>
    <w:rsid w:val="00F00C2A"/>
  </w:style>
  <w:style w:type="character" w:customStyle="1" w:styleId="SemEspaamentoChar">
    <w:name w:val="Sem Espaçamento Char"/>
    <w:link w:val="SemEspaamento"/>
    <w:uiPriority w:val="1"/>
    <w:rsid w:val="009E3507"/>
    <w:rPr>
      <w:rFonts w:ascii="Calibri" w:eastAsia="Calibri" w:hAnsi="Calibri" w:cs="Times New Roman"/>
    </w:rPr>
  </w:style>
  <w:style w:type="paragraph" w:customStyle="1" w:styleId="BATitle">
    <w:name w:val="BA_Title"/>
    <w:basedOn w:val="Normal"/>
    <w:next w:val="Normal"/>
    <w:rsid w:val="00607B09"/>
    <w:pPr>
      <w:overflowPunct w:val="0"/>
      <w:autoSpaceDE w:val="0"/>
      <w:autoSpaceDN w:val="0"/>
      <w:adjustRightInd w:val="0"/>
      <w:spacing w:before="720" w:after="240" w:line="480" w:lineRule="exact"/>
      <w:ind w:right="3024"/>
      <w:textAlignment w:val="baseline"/>
    </w:pPr>
    <w:rPr>
      <w:rFonts w:ascii="Helvetica" w:eastAsia="Times New Roman" w:hAnsi="Helvetica" w:cs="Helvetica"/>
      <w:b/>
      <w:bCs/>
      <w:sz w:val="44"/>
      <w:szCs w:val="44"/>
      <w:lang w:val="en-US" w:eastAsia="pt-BR"/>
    </w:rPr>
  </w:style>
  <w:style w:type="paragraph" w:customStyle="1" w:styleId="BBAuthorName">
    <w:name w:val="BB_Author_Name"/>
    <w:basedOn w:val="Normal"/>
    <w:next w:val="Normal"/>
    <w:rsid w:val="00607B09"/>
    <w:pPr>
      <w:overflowPunct w:val="0"/>
      <w:autoSpaceDE w:val="0"/>
      <w:autoSpaceDN w:val="0"/>
      <w:adjustRightInd w:val="0"/>
      <w:spacing w:after="240" w:line="240" w:lineRule="exact"/>
      <w:ind w:right="3024"/>
      <w:textAlignment w:val="baseline"/>
    </w:pPr>
    <w:rPr>
      <w:rFonts w:ascii="Helvetica" w:eastAsia="Times New Roman" w:hAnsi="Helvetica" w:cs="Helvetica"/>
      <w:b/>
      <w:bCs/>
      <w:sz w:val="22"/>
      <w:lang w:val="en-US" w:eastAsia="pt-BR"/>
    </w:rPr>
  </w:style>
  <w:style w:type="character" w:customStyle="1" w:styleId="longtext">
    <w:name w:val="long_text"/>
    <w:basedOn w:val="Fontepargpadro"/>
    <w:rsid w:val="00607B09"/>
  </w:style>
  <w:style w:type="character" w:customStyle="1" w:styleId="ft4">
    <w:name w:val="ft4"/>
    <w:basedOn w:val="Fontepargpadro"/>
    <w:rsid w:val="00927D63"/>
  </w:style>
  <w:style w:type="character" w:customStyle="1" w:styleId="5yl5">
    <w:name w:val="_5yl5"/>
    <w:basedOn w:val="Fontepargpadro"/>
    <w:rsid w:val="00295000"/>
  </w:style>
  <w:style w:type="character" w:customStyle="1" w:styleId="eop">
    <w:name w:val="eop"/>
    <w:basedOn w:val="Fontepargpadro"/>
    <w:rsid w:val="00987135"/>
  </w:style>
  <w:style w:type="character" w:customStyle="1" w:styleId="spellingerror">
    <w:name w:val="spellingerror"/>
    <w:basedOn w:val="Fontepargpadro"/>
    <w:rsid w:val="00987135"/>
  </w:style>
  <w:style w:type="paragraph" w:customStyle="1" w:styleId="BodyText1">
    <w:name w:val="Body Text1"/>
    <w:rsid w:val="009736A4"/>
    <w:pPr>
      <w:spacing w:after="0" w:line="240" w:lineRule="auto"/>
    </w:pPr>
    <w:rPr>
      <w:rFonts w:ascii="Arial Bold" w:eastAsia="ヒラギノ角ゴ Pro W3" w:hAnsi="Arial Bold" w:cs="Times New Roman"/>
      <w:color w:val="000000"/>
      <w:sz w:val="36"/>
      <w:szCs w:val="20"/>
      <w:lang w:eastAsia="pt-BR"/>
    </w:rPr>
  </w:style>
  <w:style w:type="character" w:customStyle="1" w:styleId="PalavrasChaveChar">
    <w:name w:val="PalavrasChave Char"/>
    <w:link w:val="PalavrasChave"/>
    <w:locked/>
    <w:rsid w:val="001E185F"/>
  </w:style>
  <w:style w:type="paragraph" w:customStyle="1" w:styleId="PalavrasChave">
    <w:name w:val="PalavrasChave"/>
    <w:basedOn w:val="Normal"/>
    <w:link w:val="PalavrasChaveChar"/>
    <w:rsid w:val="001E185F"/>
    <w:pPr>
      <w:suppressAutoHyphens/>
      <w:overflowPunct w:val="0"/>
      <w:autoSpaceDE w:val="0"/>
      <w:autoSpaceDN w:val="0"/>
      <w:adjustRightInd w:val="0"/>
      <w:jc w:val="both"/>
    </w:pPr>
    <w:rPr>
      <w:rFonts w:asciiTheme="minorHAnsi" w:hAnsiTheme="minorHAnsi"/>
      <w:sz w:val="22"/>
    </w:rPr>
  </w:style>
  <w:style w:type="character" w:customStyle="1" w:styleId="TituloArtigoChar">
    <w:name w:val="Titulo Artigo Char"/>
    <w:link w:val="TituloArtigo"/>
    <w:locked/>
    <w:rsid w:val="001E185F"/>
    <w:rPr>
      <w:rFonts w:ascii="Arial Narrow" w:hAnsi="Arial Narrow"/>
      <w:b/>
      <w:caps/>
      <w:smallCaps/>
    </w:rPr>
  </w:style>
  <w:style w:type="paragraph" w:customStyle="1" w:styleId="TituloArtigo">
    <w:name w:val="Titulo Artigo"/>
    <w:basedOn w:val="Normal"/>
    <w:next w:val="Normal"/>
    <w:link w:val="TituloArtigoChar"/>
    <w:autoRedefine/>
    <w:rsid w:val="001E185F"/>
    <w:pPr>
      <w:suppressAutoHyphens/>
      <w:overflowPunct w:val="0"/>
      <w:autoSpaceDE w:val="0"/>
      <w:autoSpaceDN w:val="0"/>
      <w:adjustRightInd w:val="0"/>
      <w:spacing w:before="360" w:after="400"/>
    </w:pPr>
    <w:rPr>
      <w:rFonts w:ascii="Arial Narrow" w:hAnsi="Arial Narrow"/>
      <w:b/>
      <w:caps/>
      <w:smallCaps/>
      <w:sz w:val="22"/>
    </w:rPr>
  </w:style>
  <w:style w:type="paragraph" w:customStyle="1" w:styleId="Afiliacao">
    <w:name w:val="Afiliacao"/>
    <w:basedOn w:val="Normal"/>
    <w:rsid w:val="001E185F"/>
    <w:pPr>
      <w:suppressAutoHyphens/>
      <w:overflowPunct w:val="0"/>
      <w:autoSpaceDE w:val="0"/>
      <w:autoSpaceDN w:val="0"/>
      <w:adjustRightInd w:val="0"/>
      <w:spacing w:after="60"/>
    </w:pPr>
    <w:rPr>
      <w:rFonts w:ascii="Arial Narrow" w:eastAsia="Times New Roman" w:hAnsi="Arial Narrow" w:cs="Times New Roman"/>
      <w:i/>
      <w:iCs/>
      <w:noProof/>
      <w:sz w:val="20"/>
      <w:szCs w:val="20"/>
      <w:lang w:eastAsia="pt-BR"/>
    </w:rPr>
  </w:style>
  <w:style w:type="paragraph" w:styleId="Corpodetexto2">
    <w:name w:val="Body Text 2"/>
    <w:basedOn w:val="Normal"/>
    <w:link w:val="Corpodetexto2Char"/>
    <w:uiPriority w:val="99"/>
    <w:semiHidden/>
    <w:unhideWhenUsed/>
    <w:rsid w:val="00426A88"/>
    <w:pPr>
      <w:spacing w:after="120" w:line="480" w:lineRule="auto"/>
    </w:pPr>
    <w:rPr>
      <w:rFonts w:ascii="Calibri" w:eastAsia="Calibri" w:hAnsi="Calibri" w:cs="Times New Roman"/>
      <w:sz w:val="22"/>
    </w:rPr>
  </w:style>
  <w:style w:type="character" w:customStyle="1" w:styleId="Corpodetexto2Char">
    <w:name w:val="Corpo de texto 2 Char"/>
    <w:basedOn w:val="Fontepargpadro"/>
    <w:link w:val="Corpodetexto2"/>
    <w:uiPriority w:val="99"/>
    <w:semiHidden/>
    <w:rsid w:val="00426A88"/>
    <w:rPr>
      <w:rFonts w:ascii="Calibri" w:eastAsia="Calibri" w:hAnsi="Calibri" w:cs="Times New Roman"/>
    </w:rPr>
  </w:style>
  <w:style w:type="paragraph" w:customStyle="1" w:styleId="BIEmailAddress">
    <w:name w:val="BI_Email_Address"/>
    <w:next w:val="AIReceive03"/>
    <w:rsid w:val="00925CF4"/>
    <w:pPr>
      <w:overflowPunct w:val="0"/>
      <w:autoSpaceDE w:val="0"/>
      <w:autoSpaceDN w:val="0"/>
      <w:adjustRightInd w:val="0"/>
      <w:spacing w:after="120" w:line="240" w:lineRule="exact"/>
      <w:ind w:right="3024"/>
      <w:textAlignment w:val="baseline"/>
    </w:pPr>
    <w:rPr>
      <w:rFonts w:ascii="Times" w:eastAsia="Times New Roman" w:hAnsi="Times" w:cs="Times"/>
      <w:i/>
      <w:iCs/>
      <w:sz w:val="20"/>
      <w:szCs w:val="20"/>
      <w:lang w:val="en-US"/>
    </w:rPr>
  </w:style>
  <w:style w:type="paragraph" w:customStyle="1" w:styleId="AIReceive03">
    <w:name w:val="AI_Receive03"/>
    <w:basedOn w:val="Normal"/>
    <w:next w:val="Normal"/>
    <w:rsid w:val="00925CF4"/>
    <w:pPr>
      <w:overflowPunct w:val="0"/>
      <w:autoSpaceDE w:val="0"/>
      <w:autoSpaceDN w:val="0"/>
      <w:adjustRightInd w:val="0"/>
      <w:spacing w:after="600" w:line="240" w:lineRule="exact"/>
      <w:ind w:right="3024"/>
      <w:textAlignment w:val="baseline"/>
    </w:pPr>
    <w:rPr>
      <w:rFonts w:ascii="Helvetica" w:eastAsia="Times New Roman" w:hAnsi="Helvetica" w:cs="Helvetica"/>
      <w:b/>
      <w:bCs/>
      <w:sz w:val="18"/>
      <w:szCs w:val="18"/>
      <w:lang w:val="en-US"/>
    </w:rPr>
  </w:style>
  <w:style w:type="paragraph" w:styleId="Remissivo6">
    <w:name w:val="index 6"/>
    <w:basedOn w:val="Normal"/>
    <w:next w:val="Normal"/>
    <w:autoRedefine/>
    <w:uiPriority w:val="99"/>
    <w:semiHidden/>
    <w:unhideWhenUsed/>
    <w:rsid w:val="00CA0532"/>
    <w:pPr>
      <w:ind w:left="1440" w:hanging="240"/>
    </w:pPr>
  </w:style>
  <w:style w:type="character" w:customStyle="1" w:styleId="color2">
    <w:name w:val="color_2"/>
    <w:basedOn w:val="Fontepargpadro"/>
    <w:rsid w:val="00C26CF7"/>
  </w:style>
  <w:style w:type="character" w:customStyle="1" w:styleId="Ttulo6Char">
    <w:name w:val="Título 6 Char"/>
    <w:basedOn w:val="Fontepargpadro"/>
    <w:link w:val="Ttulo6"/>
    <w:uiPriority w:val="9"/>
    <w:rsid w:val="00C26CF7"/>
    <w:rPr>
      <w:rFonts w:asciiTheme="majorHAnsi" w:eastAsiaTheme="majorEastAsia" w:hAnsiTheme="majorHAnsi" w:cstheme="majorBidi"/>
      <w:i/>
      <w:iCs/>
      <w:color w:val="243F60" w:themeColor="accent1" w:themeShade="7F"/>
      <w:sz w:val="24"/>
    </w:rPr>
  </w:style>
  <w:style w:type="character" w:customStyle="1" w:styleId="color14">
    <w:name w:val="color_14"/>
    <w:basedOn w:val="Fontepargpadro"/>
    <w:rsid w:val="00C26CF7"/>
  </w:style>
  <w:style w:type="paragraph" w:customStyle="1" w:styleId="font7">
    <w:name w:val="font_7"/>
    <w:basedOn w:val="Normal"/>
    <w:rsid w:val="00220FBF"/>
    <w:pPr>
      <w:spacing w:before="100" w:beforeAutospacing="1" w:after="100" w:afterAutospacing="1"/>
    </w:pPr>
    <w:rPr>
      <w:rFonts w:eastAsia="Times New Roman" w:cs="Times New Roman"/>
      <w:szCs w:val="24"/>
      <w:lang w:eastAsia="pt-BR"/>
    </w:rPr>
  </w:style>
  <w:style w:type="character" w:customStyle="1" w:styleId="wixguard">
    <w:name w:val="wixguard"/>
    <w:basedOn w:val="Fontepargpadro"/>
    <w:rsid w:val="00870E42"/>
  </w:style>
  <w:style w:type="character" w:customStyle="1" w:styleId="color34">
    <w:name w:val="color_34"/>
    <w:basedOn w:val="Fontepargpadro"/>
    <w:rsid w:val="00A65A2B"/>
  </w:style>
  <w:style w:type="paragraph" w:customStyle="1" w:styleId="font8">
    <w:name w:val="font_8"/>
    <w:basedOn w:val="Normal"/>
    <w:rsid w:val="00A65A2B"/>
    <w:pPr>
      <w:spacing w:before="100" w:beforeAutospacing="1" w:after="100" w:afterAutospacing="1"/>
    </w:pPr>
    <w:rPr>
      <w:rFonts w:eastAsia="Times New Roman" w:cs="Times New Roman"/>
      <w:szCs w:val="24"/>
      <w:lang w:eastAsia="pt-BR"/>
    </w:rPr>
  </w:style>
  <w:style w:type="paragraph" w:customStyle="1" w:styleId="Standard">
    <w:name w:val="Standard"/>
    <w:rsid w:val="00855DD4"/>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CharAttribute7">
    <w:name w:val="CharAttribute7"/>
    <w:rsid w:val="005F648C"/>
    <w:rPr>
      <w:rFonts w:ascii="Times New Roman" w:eastAsia="Times New Roman"/>
      <w:b/>
      <w:sz w:val="24"/>
    </w:rPr>
  </w:style>
  <w:style w:type="character" w:customStyle="1" w:styleId="CharAttribute5">
    <w:name w:val="CharAttribute5"/>
    <w:rsid w:val="005F648C"/>
    <w:rPr>
      <w:rFonts w:ascii="Times New Roman" w:eastAsia="Times New Roman"/>
      <w:sz w:val="24"/>
    </w:rPr>
  </w:style>
  <w:style w:type="character" w:customStyle="1" w:styleId="CharAttribute3">
    <w:name w:val="CharAttribute3"/>
    <w:rsid w:val="005F648C"/>
    <w:rPr>
      <w:rFonts w:ascii="Calibri" w:eastAsia="Calibri"/>
      <w:sz w:val="22"/>
    </w:rPr>
  </w:style>
  <w:style w:type="character" w:customStyle="1" w:styleId="A3">
    <w:name w:val="A3"/>
    <w:uiPriority w:val="99"/>
    <w:rsid w:val="00165AD6"/>
    <w:rPr>
      <w:rFonts w:cs="Minion Pro"/>
      <w:color w:val="000000"/>
      <w:sz w:val="22"/>
      <w:szCs w:val="22"/>
    </w:rPr>
  </w:style>
  <w:style w:type="character" w:customStyle="1" w:styleId="LinkdaInternet">
    <w:name w:val="Link da Internet"/>
    <w:basedOn w:val="Fontepargpadro"/>
    <w:semiHidden/>
    <w:rsid w:val="00E4519C"/>
    <w:rPr>
      <w:color w:val="0000FF"/>
      <w:u w:val="single"/>
    </w:rPr>
  </w:style>
  <w:style w:type="character" w:customStyle="1" w:styleId="color18">
    <w:name w:val="color_18"/>
    <w:basedOn w:val="Fontepargpadro"/>
    <w:rsid w:val="00313B53"/>
  </w:style>
  <w:style w:type="character" w:customStyle="1" w:styleId="Ttulo5Char">
    <w:name w:val="Título 5 Char"/>
    <w:basedOn w:val="Fontepargpadro"/>
    <w:link w:val="Ttulo5"/>
    <w:uiPriority w:val="9"/>
    <w:rsid w:val="00FF4CE2"/>
    <w:rPr>
      <w:rFonts w:asciiTheme="majorHAnsi" w:eastAsiaTheme="majorEastAsia" w:hAnsiTheme="majorHAnsi" w:cstheme="majorBidi"/>
      <w:color w:val="243F60" w:themeColor="accent1" w:themeShade="7F"/>
      <w:sz w:val="24"/>
    </w:rPr>
  </w:style>
  <w:style w:type="character" w:customStyle="1" w:styleId="color29">
    <w:name w:val="color_29"/>
    <w:basedOn w:val="Fontepargpadro"/>
    <w:rsid w:val="00FF4CE2"/>
  </w:style>
  <w:style w:type="paragraph" w:customStyle="1" w:styleId="textbox">
    <w:name w:val="textbox"/>
    <w:basedOn w:val="Normal"/>
    <w:rsid w:val="00FF4CE2"/>
    <w:pPr>
      <w:spacing w:before="100" w:beforeAutospacing="1" w:after="100" w:afterAutospacing="1"/>
    </w:pPr>
    <w:rPr>
      <w:rFonts w:eastAsia="Times New Roman" w:cs="Times New Roman"/>
      <w:szCs w:val="24"/>
      <w:lang w:eastAsia="pt-BR"/>
    </w:rPr>
  </w:style>
  <w:style w:type="character" w:customStyle="1" w:styleId="color28">
    <w:name w:val="color_28"/>
    <w:basedOn w:val="Fontepargpadro"/>
    <w:rsid w:val="00AB74B8"/>
  </w:style>
  <w:style w:type="paragraph" w:customStyle="1" w:styleId="Pa10">
    <w:name w:val="Pa10"/>
    <w:basedOn w:val="Default"/>
    <w:next w:val="Default"/>
    <w:uiPriority w:val="99"/>
    <w:rsid w:val="005A0492"/>
    <w:pPr>
      <w:spacing w:line="181" w:lineRule="atLeast"/>
    </w:pPr>
    <w:rPr>
      <w:rFonts w:ascii="Adobe Garamond Pro" w:eastAsia="Calibri" w:hAnsi="Adobe Garamond Pro" w:cs="Times New Roman"/>
      <w:color w:val="auto"/>
      <w:lang w:eastAsia="pt-BR"/>
    </w:rPr>
  </w:style>
  <w:style w:type="character" w:customStyle="1" w:styleId="m4268352136917469841s3">
    <w:name w:val="m_4268352136917469841s3"/>
    <w:basedOn w:val="Fontepargpadro"/>
    <w:rsid w:val="005A0492"/>
  </w:style>
  <w:style w:type="paragraph" w:customStyle="1" w:styleId="Padro">
    <w:name w:val="Padrão"/>
    <w:rsid w:val="005A0492"/>
    <w:pPr>
      <w:tabs>
        <w:tab w:val="left" w:pos="708"/>
      </w:tabs>
      <w:suppressAutoHyphens/>
    </w:pPr>
    <w:rPr>
      <w:rFonts w:ascii="Calibri" w:eastAsia="WenQuanYi Micro Hei" w:hAnsi="Calibri" w:cs="Calibri"/>
      <w:color w:val="00000A"/>
    </w:rPr>
  </w:style>
  <w:style w:type="character" w:customStyle="1" w:styleId="notranslate">
    <w:name w:val="notranslate"/>
    <w:rsid w:val="00160320"/>
  </w:style>
  <w:style w:type="paragraph" w:customStyle="1" w:styleId="xgmail-msolistparagraph">
    <w:name w:val="x_gmail-msolistparagraph"/>
    <w:basedOn w:val="Normal"/>
    <w:rsid w:val="00CE539E"/>
    <w:pPr>
      <w:spacing w:before="100" w:beforeAutospacing="1" w:after="100" w:afterAutospacing="1"/>
    </w:pPr>
    <w:rPr>
      <w:rFonts w:eastAsia="Times New Roman" w:cs="Times New Roman"/>
      <w:szCs w:val="24"/>
      <w:lang w:eastAsia="pt-BR"/>
    </w:rPr>
  </w:style>
  <w:style w:type="paragraph" w:styleId="Textodenotaderodap">
    <w:name w:val="footnote text"/>
    <w:basedOn w:val="Normal"/>
    <w:link w:val="TextodenotaderodapChar"/>
    <w:uiPriority w:val="99"/>
    <w:semiHidden/>
    <w:unhideWhenUsed/>
    <w:rsid w:val="00D04C2E"/>
    <w:pPr>
      <w:ind w:left="-15" w:firstLine="698"/>
      <w:jc w:val="both"/>
    </w:pPr>
    <w:rPr>
      <w:rFonts w:ascii="Calibri" w:eastAsia="Calibri" w:hAnsi="Calibri" w:cs="Calibri"/>
      <w:color w:val="000000"/>
      <w:sz w:val="20"/>
      <w:szCs w:val="20"/>
      <w:lang w:val="en-US"/>
    </w:rPr>
  </w:style>
  <w:style w:type="character" w:customStyle="1" w:styleId="TextodenotaderodapChar">
    <w:name w:val="Texto de nota de rodapé Char"/>
    <w:basedOn w:val="Fontepargpadro"/>
    <w:link w:val="Textodenotaderodap"/>
    <w:uiPriority w:val="99"/>
    <w:semiHidden/>
    <w:rsid w:val="00D04C2E"/>
    <w:rPr>
      <w:rFonts w:ascii="Calibri" w:eastAsia="Calibri" w:hAnsi="Calibri" w:cs="Calibri"/>
      <w:color w:val="000000"/>
      <w:sz w:val="20"/>
      <w:szCs w:val="20"/>
      <w:lang w:val="en-US"/>
    </w:rPr>
  </w:style>
  <w:style w:type="character" w:customStyle="1" w:styleId="hidden-abstract">
    <w:name w:val="hidden-abstract"/>
    <w:basedOn w:val="Fontepargpadro"/>
    <w:rsid w:val="00D04C2E"/>
  </w:style>
  <w:style w:type="character" w:styleId="Refdenotaderodap">
    <w:name w:val="footnote reference"/>
    <w:uiPriority w:val="99"/>
    <w:unhideWhenUsed/>
    <w:rsid w:val="00CF50F2"/>
    <w:rPr>
      <w:vertAlign w:val="superscript"/>
    </w:rPr>
  </w:style>
  <w:style w:type="character" w:customStyle="1" w:styleId="m7415746818838468966gmail-m6956723484869650150gmail-normaltextrun">
    <w:name w:val="m_7415746818838468966gmail-m_6956723484869650150gmail-normaltextrun"/>
    <w:basedOn w:val="Fontepargpadro"/>
    <w:rsid w:val="00B03340"/>
  </w:style>
  <w:style w:type="character" w:customStyle="1" w:styleId="m-4585323707456956928gmail-eop">
    <w:name w:val="m_-4585323707456956928gmail-eop"/>
    <w:basedOn w:val="Fontepargpadro"/>
    <w:rsid w:val="00340335"/>
  </w:style>
  <w:style w:type="paragraph" w:customStyle="1" w:styleId="m-7507572859847777127gmail-m2077619590790393846m7928107939522734858gmail-paragraph">
    <w:name w:val="m_-7507572859847777127gmail-m_2077619590790393846m_7928107939522734858gmail-paragraph"/>
    <w:basedOn w:val="Normal"/>
    <w:rsid w:val="00D26372"/>
    <w:pPr>
      <w:spacing w:before="100" w:beforeAutospacing="1" w:after="100" w:afterAutospacing="1"/>
    </w:pPr>
    <w:rPr>
      <w:rFonts w:eastAsia="Times New Roman" w:cs="Times New Roman"/>
      <w:szCs w:val="24"/>
      <w:lang w:eastAsia="pt-BR"/>
    </w:rPr>
  </w:style>
  <w:style w:type="character" w:customStyle="1" w:styleId="m-7507572859847777127gmail-m2077619590790393846m7928107939522734858gmail-normaltextrun">
    <w:name w:val="m_-7507572859847777127gmail-m_2077619590790393846m_7928107939522734858gmail-normaltextrun"/>
    <w:basedOn w:val="Fontepargpadro"/>
    <w:rsid w:val="00D26372"/>
  </w:style>
  <w:style w:type="character" w:customStyle="1" w:styleId="m-7507572859847777127gmail-m2077619590790393846m7928107939522734858gmail-eop">
    <w:name w:val="m_-7507572859847777127gmail-m_2077619590790393846m_7928107939522734858gmail-eop"/>
    <w:basedOn w:val="Fontepargpadro"/>
    <w:rsid w:val="002431A4"/>
  </w:style>
  <w:style w:type="paragraph" w:customStyle="1" w:styleId="GradeMdia21">
    <w:name w:val="Grade Média 21"/>
    <w:qFormat/>
    <w:rsid w:val="0022121A"/>
    <w:pPr>
      <w:spacing w:after="0" w:line="240" w:lineRule="auto"/>
    </w:pPr>
    <w:rPr>
      <w:rFonts w:ascii="Calibri" w:eastAsia="Calibri" w:hAnsi="Calibri" w:cs="Times New Roman"/>
      <w:lang w:val="en-US"/>
    </w:rPr>
  </w:style>
  <w:style w:type="character" w:customStyle="1" w:styleId="fontstyle01">
    <w:name w:val="fontstyle01"/>
    <w:basedOn w:val="Fontepargpadro"/>
    <w:rsid w:val="009A6B4A"/>
    <w:rPr>
      <w:rFonts w:ascii="TimesNewRomanPSMT" w:hAnsi="TimesNewRomanPSMT" w:hint="default"/>
      <w:b w:val="0"/>
      <w:bCs w:val="0"/>
      <w:i w:val="0"/>
      <w:iCs w:val="0"/>
      <w:color w:val="000000"/>
      <w:sz w:val="24"/>
      <w:szCs w:val="24"/>
    </w:rPr>
  </w:style>
  <w:style w:type="paragraph" w:styleId="Ttulo">
    <w:name w:val="Title"/>
    <w:basedOn w:val="Normal"/>
    <w:next w:val="Normal"/>
    <w:link w:val="TtuloChar"/>
    <w:uiPriority w:val="10"/>
    <w:qFormat/>
    <w:rsid w:val="009A68F3"/>
    <w:pPr>
      <w:widowControl w:val="0"/>
      <w:autoSpaceDE w:val="0"/>
      <w:autoSpaceDN w:val="0"/>
      <w:adjustRightInd w:val="0"/>
      <w:spacing w:after="160" w:line="259" w:lineRule="auto"/>
      <w:jc w:val="center"/>
    </w:pPr>
    <w:rPr>
      <w:rFonts w:ascii="Arial" w:hAnsi="Arial" w:cs="Arial"/>
      <w:b/>
      <w:sz w:val="20"/>
      <w:szCs w:val="20"/>
    </w:rPr>
  </w:style>
  <w:style w:type="character" w:customStyle="1" w:styleId="TtuloChar">
    <w:name w:val="Título Char"/>
    <w:basedOn w:val="Fontepargpadro"/>
    <w:link w:val="Ttulo"/>
    <w:uiPriority w:val="10"/>
    <w:rsid w:val="009A68F3"/>
    <w:rPr>
      <w:rFonts w:ascii="Arial" w:hAnsi="Arial" w:cs="Arial"/>
      <w:b/>
      <w:sz w:val="20"/>
      <w:szCs w:val="20"/>
    </w:rPr>
  </w:style>
  <w:style w:type="paragraph" w:styleId="Textodecomentrio">
    <w:name w:val="annotation text"/>
    <w:basedOn w:val="Normal"/>
    <w:link w:val="TextodecomentrioChar"/>
    <w:uiPriority w:val="99"/>
    <w:semiHidden/>
    <w:unhideWhenUsed/>
    <w:rsid w:val="00C1417E"/>
    <w:rPr>
      <w:sz w:val="20"/>
      <w:szCs w:val="20"/>
    </w:rPr>
  </w:style>
  <w:style w:type="character" w:customStyle="1" w:styleId="TextodecomentrioChar">
    <w:name w:val="Texto de comentário Char"/>
    <w:basedOn w:val="Fontepargpadro"/>
    <w:link w:val="Textodecomentrio"/>
    <w:uiPriority w:val="99"/>
    <w:semiHidden/>
    <w:rsid w:val="00C1417E"/>
    <w:rPr>
      <w:rFonts w:ascii="Times New Roman" w:hAnsi="Times New Roman"/>
      <w:sz w:val="20"/>
      <w:szCs w:val="20"/>
    </w:rPr>
  </w:style>
  <w:style w:type="paragraph" w:styleId="Assuntodocomentrio">
    <w:name w:val="annotation subject"/>
    <w:basedOn w:val="Textodecomentrio"/>
    <w:next w:val="Textodecomentrio"/>
    <w:link w:val="AssuntodocomentrioChar"/>
    <w:uiPriority w:val="99"/>
    <w:semiHidden/>
    <w:unhideWhenUsed/>
    <w:rsid w:val="00C1417E"/>
    <w:pPr>
      <w:spacing w:after="200"/>
    </w:pPr>
    <w:rPr>
      <w:rFonts w:asciiTheme="minorHAnsi" w:hAnsiTheme="minorHAnsi"/>
      <w:b/>
      <w:bCs/>
    </w:rPr>
  </w:style>
  <w:style w:type="character" w:customStyle="1" w:styleId="AssuntodocomentrioChar">
    <w:name w:val="Assunto do comentário Char"/>
    <w:basedOn w:val="TextodecomentrioChar"/>
    <w:link w:val="Assuntodocomentrio"/>
    <w:uiPriority w:val="99"/>
    <w:semiHidden/>
    <w:rsid w:val="00C1417E"/>
    <w:rPr>
      <w:rFonts w:ascii="Times New Roman" w:hAnsi="Times New Roman"/>
      <w:b/>
      <w:bCs/>
      <w:sz w:val="20"/>
      <w:szCs w:val="20"/>
    </w:rPr>
  </w:style>
  <w:style w:type="paragraph" w:customStyle="1" w:styleId="Normal1">
    <w:name w:val="Normal1"/>
    <w:rsid w:val="00106A2E"/>
    <w:pPr>
      <w:spacing w:after="160" w:line="259" w:lineRule="auto"/>
    </w:pPr>
    <w:rPr>
      <w:rFonts w:ascii="Calibri" w:eastAsia="Calibri" w:hAnsi="Calibri" w:cs="Calibri"/>
      <w:lang w:eastAsia="pt-BR"/>
    </w:rPr>
  </w:style>
  <w:style w:type="paragraph" w:customStyle="1" w:styleId="NoSpacing1">
    <w:name w:val="No Spacing1"/>
    <w:rsid w:val="00106A2E"/>
    <w:pPr>
      <w:suppressAutoHyphens/>
      <w:spacing w:after="0" w:line="360" w:lineRule="auto"/>
      <w:ind w:firstLine="709"/>
      <w:jc w:val="both"/>
    </w:pPr>
    <w:rPr>
      <w:rFonts w:ascii="Arial" w:eastAsia="Times New Roman" w:hAnsi="Arial" w:cs="Arial"/>
      <w:color w:val="00000A"/>
      <w:kern w:val="2"/>
      <w:sz w:val="24"/>
      <w:szCs w:val="20"/>
      <w:lang w:eastAsia="zh-CN"/>
    </w:rPr>
  </w:style>
  <w:style w:type="paragraph" w:customStyle="1" w:styleId="VISICAutores">
    <w:name w:val="VISIC_Autores"/>
    <w:basedOn w:val="Normal"/>
    <w:uiPriority w:val="99"/>
    <w:rsid w:val="004439E1"/>
    <w:pPr>
      <w:autoSpaceDE w:val="0"/>
      <w:autoSpaceDN w:val="0"/>
      <w:jc w:val="both"/>
    </w:pPr>
    <w:rPr>
      <w:rFonts w:eastAsia="Times New Roman" w:cs="Times New Roman"/>
      <w:i/>
      <w:iCs/>
      <w:szCs w:val="24"/>
      <w:lang w:eastAsia="pt-BR"/>
    </w:rPr>
  </w:style>
  <w:style w:type="paragraph" w:customStyle="1" w:styleId="Ttulododocumento">
    <w:name w:val="Título do documento"/>
    <w:basedOn w:val="Normal"/>
    <w:rsid w:val="00195C53"/>
    <w:pPr>
      <w:keepNext/>
      <w:suppressAutoHyphens/>
      <w:spacing w:before="240" w:after="120"/>
    </w:pPr>
    <w:rPr>
      <w:rFonts w:ascii="Liberation Sans" w:eastAsia="Droid Sans Fallback" w:hAnsi="Liberation Sans" w:cs="FreeSans"/>
      <w:color w:val="00000A"/>
      <w:sz w:val="28"/>
      <w:szCs w:val="28"/>
    </w:rPr>
  </w:style>
  <w:style w:type="character" w:styleId="Refdecomentrio">
    <w:name w:val="annotation reference"/>
    <w:basedOn w:val="Fontepargpadro"/>
    <w:uiPriority w:val="99"/>
    <w:semiHidden/>
    <w:unhideWhenUsed/>
    <w:rsid w:val="00195C53"/>
    <w:rPr>
      <w:sz w:val="16"/>
      <w:szCs w:val="16"/>
    </w:rPr>
  </w:style>
  <w:style w:type="paragraph" w:customStyle="1" w:styleId="EstiloArialJustificado">
    <w:name w:val="Estilo Arial Justificado"/>
    <w:basedOn w:val="Normal"/>
    <w:rsid w:val="00D67C69"/>
    <w:pPr>
      <w:jc w:val="both"/>
    </w:pPr>
    <w:rPr>
      <w:rFonts w:ascii="Arial" w:eastAsia="Times New Roman" w:hAnsi="Arial" w:cs="Times New Roman"/>
      <w:b/>
      <w:szCs w:val="20"/>
      <w:lang w:eastAsia="pt-BR"/>
    </w:rPr>
  </w:style>
  <w:style w:type="paragraph" w:customStyle="1" w:styleId="SemEspaamento1">
    <w:name w:val="Sem Espaçamento1"/>
    <w:uiPriority w:val="1"/>
    <w:qFormat/>
    <w:rsid w:val="00702189"/>
    <w:pPr>
      <w:spacing w:after="0" w:line="240" w:lineRule="auto"/>
    </w:pPr>
    <w:rPr>
      <w:rFonts w:ascii="Calibri" w:eastAsia="Times New Roman" w:hAnsi="Calibri" w:cs="Times New Roman"/>
      <w:lang w:eastAsia="pt-BR"/>
    </w:rPr>
  </w:style>
  <w:style w:type="character" w:customStyle="1" w:styleId="Ttulo9Char">
    <w:name w:val="Título 9 Char"/>
    <w:basedOn w:val="Fontepargpadro"/>
    <w:link w:val="Ttulo9"/>
    <w:uiPriority w:val="9"/>
    <w:semiHidden/>
    <w:rsid w:val="00702189"/>
    <w:rPr>
      <w:rFonts w:asciiTheme="majorHAnsi" w:eastAsiaTheme="majorEastAsia" w:hAnsiTheme="majorHAnsi" w:cstheme="majorBidi"/>
      <w:i/>
      <w:iCs/>
      <w:color w:val="404040" w:themeColor="text1" w:themeTint="BF"/>
      <w:sz w:val="20"/>
      <w:szCs w:val="20"/>
    </w:rPr>
  </w:style>
  <w:style w:type="paragraph" w:customStyle="1" w:styleId="AuthorList">
    <w:name w:val="Author List"/>
    <w:aliases w:val="Keywords,Abstract"/>
    <w:basedOn w:val="Subttulo"/>
    <w:next w:val="Normal"/>
    <w:uiPriority w:val="1"/>
    <w:qFormat/>
    <w:rsid w:val="000055B8"/>
    <w:pPr>
      <w:numPr>
        <w:ilvl w:val="0"/>
      </w:numPr>
      <w:spacing w:before="240" w:after="240"/>
    </w:pPr>
    <w:rPr>
      <w:rFonts w:ascii="Times New Roman" w:eastAsiaTheme="minorHAnsi" w:hAnsi="Times New Roman" w:cs="Times New Roman"/>
      <w:b/>
      <w:i w:val="0"/>
      <w:iCs w:val="0"/>
      <w:color w:val="auto"/>
      <w:spacing w:val="0"/>
      <w:lang w:val="en-US"/>
    </w:rPr>
  </w:style>
  <w:style w:type="paragraph" w:styleId="Subttulo">
    <w:name w:val="Subtitle"/>
    <w:basedOn w:val="Normal"/>
    <w:next w:val="Normal"/>
    <w:link w:val="SubttuloChar"/>
    <w:uiPriority w:val="11"/>
    <w:qFormat/>
    <w:rsid w:val="000055B8"/>
    <w:pPr>
      <w:numPr>
        <w:ilvl w:val="1"/>
      </w:numPr>
    </w:pPr>
    <w:rPr>
      <w:rFonts w:asciiTheme="majorHAnsi" w:eastAsiaTheme="majorEastAsia" w:hAnsiTheme="majorHAnsi" w:cstheme="majorBidi"/>
      <w:i/>
      <w:iCs/>
      <w:color w:val="4F81BD" w:themeColor="accent1"/>
      <w:spacing w:val="15"/>
      <w:szCs w:val="24"/>
    </w:rPr>
  </w:style>
  <w:style w:type="character" w:customStyle="1" w:styleId="SubttuloChar">
    <w:name w:val="Subtítulo Char"/>
    <w:basedOn w:val="Fontepargpadro"/>
    <w:link w:val="Subttulo"/>
    <w:uiPriority w:val="11"/>
    <w:rsid w:val="000055B8"/>
    <w:rPr>
      <w:rFonts w:asciiTheme="majorHAnsi" w:eastAsiaTheme="majorEastAsia" w:hAnsiTheme="majorHAnsi" w:cstheme="majorBidi"/>
      <w:i/>
      <w:iCs/>
      <w:color w:val="4F81BD" w:themeColor="accent1"/>
      <w:spacing w:val="15"/>
      <w:sz w:val="24"/>
      <w:szCs w:val="24"/>
    </w:rPr>
  </w:style>
  <w:style w:type="paragraph" w:customStyle="1" w:styleId="paragraph0">
    <w:name w:val="paragraph"/>
    <w:basedOn w:val="Normal"/>
    <w:rsid w:val="00273F4D"/>
    <w:pPr>
      <w:spacing w:before="100" w:beforeAutospacing="1" w:after="100" w:afterAutospacing="1"/>
    </w:pPr>
    <w:rPr>
      <w:rFonts w:eastAsia="Times New Roman" w:cs="Times New Roman"/>
      <w:szCs w:val="24"/>
      <w:lang w:eastAsia="pt-BR"/>
    </w:rPr>
  </w:style>
  <w:style w:type="character" w:customStyle="1" w:styleId="contextualspellingandgrammarerror">
    <w:name w:val="contextualspellingandgrammarerror"/>
    <w:basedOn w:val="Fontepargpadro"/>
    <w:rsid w:val="004835F7"/>
  </w:style>
  <w:style w:type="character" w:customStyle="1" w:styleId="tabela-linha">
    <w:name w:val="tabela-linha"/>
    <w:rsid w:val="00D007FA"/>
  </w:style>
  <w:style w:type="paragraph" w:customStyle="1" w:styleId="Estilo1">
    <w:name w:val="Estilo1"/>
    <w:basedOn w:val="paragraph0"/>
    <w:qFormat/>
    <w:rsid w:val="00D279E7"/>
    <w:pPr>
      <w:spacing w:before="0" w:beforeAutospacing="0" w:after="0" w:afterAutospacing="0" w:line="360" w:lineRule="auto"/>
      <w:jc w:val="both"/>
      <w:textAlignment w:val="baseline"/>
    </w:pPr>
    <w:rPr>
      <w:b/>
      <w:bCs/>
      <w:sz w:val="22"/>
      <w:szCs w:val="22"/>
      <w:u w:val="single"/>
    </w:rPr>
  </w:style>
  <w:style w:type="paragraph" w:customStyle="1" w:styleId="LO-normal">
    <w:name w:val="LO-normal"/>
    <w:qFormat/>
    <w:rsid w:val="00F3299C"/>
    <w:pPr>
      <w:spacing w:after="0" w:line="240" w:lineRule="auto"/>
    </w:pPr>
    <w:rPr>
      <w:rFonts w:ascii="Calibri" w:eastAsia="Calibri" w:hAnsi="Calibri" w:cs="Calibri"/>
      <w:color w:val="00000A"/>
      <w:lang w:eastAsia="zh-CN" w:bidi="hi-IN"/>
    </w:rPr>
  </w:style>
  <w:style w:type="paragraph" w:customStyle="1" w:styleId="CorpoA">
    <w:name w:val="Corpo A"/>
    <w:rsid w:val="005A6348"/>
    <w:pPr>
      <w:pBdr>
        <w:top w:val="nil"/>
        <w:left w:val="nil"/>
        <w:bottom w:val="nil"/>
        <w:right w:val="nil"/>
        <w:between w:val="nil"/>
        <w:bar w:val="nil"/>
      </w:pBdr>
      <w:spacing w:before="100" w:after="100" w:line="360" w:lineRule="auto"/>
    </w:pPr>
    <w:rPr>
      <w:rFonts w:ascii="Times New Roman" w:eastAsia="Arial Unicode MS" w:hAnsi="Times New Roman" w:cs="Arial Unicode MS"/>
      <w:color w:val="000000"/>
      <w:sz w:val="24"/>
      <w:szCs w:val="24"/>
      <w:u w:color="000000"/>
      <w:bdr w:val="nil"/>
      <w:lang w:val="es-ES_tradnl" w:eastAsia="pt-BR"/>
    </w:rPr>
  </w:style>
  <w:style w:type="character" w:customStyle="1" w:styleId="bcx0">
    <w:name w:val="bcx0"/>
    <w:basedOn w:val="Fontepargpadro"/>
    <w:rsid w:val="00C6671E"/>
  </w:style>
  <w:style w:type="paragraph" w:customStyle="1" w:styleId="xzvds">
    <w:name w:val="xzvds"/>
    <w:basedOn w:val="Normal"/>
    <w:rsid w:val="0021526D"/>
    <w:pPr>
      <w:spacing w:before="100" w:beforeAutospacing="1" w:after="100" w:afterAutospacing="1"/>
    </w:pPr>
    <w:rPr>
      <w:rFonts w:eastAsia="Times New Roman" w:cs="Times New Roman"/>
      <w:szCs w:val="24"/>
      <w:lang w:eastAsia="pt-BR"/>
    </w:rPr>
  </w:style>
  <w:style w:type="character" w:customStyle="1" w:styleId="textrun">
    <w:name w:val="textrun"/>
    <w:basedOn w:val="Fontepargpadro"/>
    <w:rsid w:val="0CFB2FBF"/>
  </w:style>
  <w:style w:type="character" w:customStyle="1" w:styleId="jlqj4b">
    <w:name w:val="jlqj4b"/>
    <w:basedOn w:val="Fontepargpadro"/>
    <w:rsid w:val="0CFB2FBF"/>
  </w:style>
  <w:style w:type="paragraph" w:customStyle="1" w:styleId="Normal0">
    <w:name w:val="Normal0"/>
    <w:basedOn w:val="Normal"/>
    <w:uiPriority w:val="1"/>
    <w:qFormat/>
    <w:rsid w:val="6FA69B17"/>
    <w:pPr>
      <w:spacing w:after="200"/>
    </w:pPr>
    <w:rPr>
      <w:rFonts w:ascii="Calibri" w:hAnsi="Calibri" w:cs="Times New Roman"/>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89728">
      <w:bodyDiv w:val="1"/>
      <w:marLeft w:val="0"/>
      <w:marRight w:val="0"/>
      <w:marTop w:val="0"/>
      <w:marBottom w:val="0"/>
      <w:divBdr>
        <w:top w:val="none" w:sz="0" w:space="0" w:color="auto"/>
        <w:left w:val="none" w:sz="0" w:space="0" w:color="auto"/>
        <w:bottom w:val="none" w:sz="0" w:space="0" w:color="auto"/>
        <w:right w:val="none" w:sz="0" w:space="0" w:color="auto"/>
      </w:divBdr>
      <w:divsChild>
        <w:div w:id="894392767">
          <w:marLeft w:val="0"/>
          <w:marRight w:val="0"/>
          <w:marTop w:val="0"/>
          <w:marBottom w:val="0"/>
          <w:divBdr>
            <w:top w:val="none" w:sz="0" w:space="0" w:color="auto"/>
            <w:left w:val="none" w:sz="0" w:space="0" w:color="auto"/>
            <w:bottom w:val="none" w:sz="0" w:space="0" w:color="auto"/>
            <w:right w:val="none" w:sz="0" w:space="0" w:color="auto"/>
          </w:divBdr>
        </w:div>
        <w:div w:id="313491313">
          <w:marLeft w:val="0"/>
          <w:marRight w:val="0"/>
          <w:marTop w:val="0"/>
          <w:marBottom w:val="0"/>
          <w:divBdr>
            <w:top w:val="none" w:sz="0" w:space="0" w:color="auto"/>
            <w:left w:val="none" w:sz="0" w:space="0" w:color="auto"/>
            <w:bottom w:val="none" w:sz="0" w:space="0" w:color="auto"/>
            <w:right w:val="none" w:sz="0" w:space="0" w:color="auto"/>
          </w:divBdr>
        </w:div>
        <w:div w:id="1052198514">
          <w:marLeft w:val="0"/>
          <w:marRight w:val="0"/>
          <w:marTop w:val="0"/>
          <w:marBottom w:val="0"/>
          <w:divBdr>
            <w:top w:val="none" w:sz="0" w:space="0" w:color="auto"/>
            <w:left w:val="none" w:sz="0" w:space="0" w:color="auto"/>
            <w:bottom w:val="none" w:sz="0" w:space="0" w:color="auto"/>
            <w:right w:val="none" w:sz="0" w:space="0" w:color="auto"/>
          </w:divBdr>
        </w:div>
        <w:div w:id="456024648">
          <w:marLeft w:val="0"/>
          <w:marRight w:val="0"/>
          <w:marTop w:val="0"/>
          <w:marBottom w:val="0"/>
          <w:divBdr>
            <w:top w:val="none" w:sz="0" w:space="0" w:color="auto"/>
            <w:left w:val="none" w:sz="0" w:space="0" w:color="auto"/>
            <w:bottom w:val="none" w:sz="0" w:space="0" w:color="auto"/>
            <w:right w:val="none" w:sz="0" w:space="0" w:color="auto"/>
          </w:divBdr>
        </w:div>
        <w:div w:id="258099855">
          <w:marLeft w:val="0"/>
          <w:marRight w:val="0"/>
          <w:marTop w:val="0"/>
          <w:marBottom w:val="0"/>
          <w:divBdr>
            <w:top w:val="none" w:sz="0" w:space="0" w:color="auto"/>
            <w:left w:val="none" w:sz="0" w:space="0" w:color="auto"/>
            <w:bottom w:val="none" w:sz="0" w:space="0" w:color="auto"/>
            <w:right w:val="none" w:sz="0" w:space="0" w:color="auto"/>
          </w:divBdr>
        </w:div>
        <w:div w:id="8416834">
          <w:marLeft w:val="0"/>
          <w:marRight w:val="0"/>
          <w:marTop w:val="0"/>
          <w:marBottom w:val="0"/>
          <w:divBdr>
            <w:top w:val="none" w:sz="0" w:space="0" w:color="auto"/>
            <w:left w:val="none" w:sz="0" w:space="0" w:color="auto"/>
            <w:bottom w:val="none" w:sz="0" w:space="0" w:color="auto"/>
            <w:right w:val="none" w:sz="0" w:space="0" w:color="auto"/>
          </w:divBdr>
        </w:div>
        <w:div w:id="271597933">
          <w:marLeft w:val="0"/>
          <w:marRight w:val="0"/>
          <w:marTop w:val="0"/>
          <w:marBottom w:val="0"/>
          <w:divBdr>
            <w:top w:val="none" w:sz="0" w:space="0" w:color="auto"/>
            <w:left w:val="none" w:sz="0" w:space="0" w:color="auto"/>
            <w:bottom w:val="none" w:sz="0" w:space="0" w:color="auto"/>
            <w:right w:val="none" w:sz="0" w:space="0" w:color="auto"/>
          </w:divBdr>
        </w:div>
        <w:div w:id="2071152098">
          <w:marLeft w:val="0"/>
          <w:marRight w:val="0"/>
          <w:marTop w:val="0"/>
          <w:marBottom w:val="0"/>
          <w:divBdr>
            <w:top w:val="none" w:sz="0" w:space="0" w:color="auto"/>
            <w:left w:val="none" w:sz="0" w:space="0" w:color="auto"/>
            <w:bottom w:val="none" w:sz="0" w:space="0" w:color="auto"/>
            <w:right w:val="none" w:sz="0" w:space="0" w:color="auto"/>
          </w:divBdr>
        </w:div>
        <w:div w:id="182017316">
          <w:marLeft w:val="0"/>
          <w:marRight w:val="0"/>
          <w:marTop w:val="0"/>
          <w:marBottom w:val="0"/>
          <w:divBdr>
            <w:top w:val="none" w:sz="0" w:space="0" w:color="auto"/>
            <w:left w:val="none" w:sz="0" w:space="0" w:color="auto"/>
            <w:bottom w:val="none" w:sz="0" w:space="0" w:color="auto"/>
            <w:right w:val="none" w:sz="0" w:space="0" w:color="auto"/>
          </w:divBdr>
        </w:div>
        <w:div w:id="1651135775">
          <w:marLeft w:val="0"/>
          <w:marRight w:val="0"/>
          <w:marTop w:val="0"/>
          <w:marBottom w:val="0"/>
          <w:divBdr>
            <w:top w:val="none" w:sz="0" w:space="0" w:color="auto"/>
            <w:left w:val="none" w:sz="0" w:space="0" w:color="auto"/>
            <w:bottom w:val="none" w:sz="0" w:space="0" w:color="auto"/>
            <w:right w:val="none" w:sz="0" w:space="0" w:color="auto"/>
          </w:divBdr>
        </w:div>
        <w:div w:id="382213191">
          <w:marLeft w:val="0"/>
          <w:marRight w:val="0"/>
          <w:marTop w:val="0"/>
          <w:marBottom w:val="0"/>
          <w:divBdr>
            <w:top w:val="none" w:sz="0" w:space="0" w:color="auto"/>
            <w:left w:val="none" w:sz="0" w:space="0" w:color="auto"/>
            <w:bottom w:val="none" w:sz="0" w:space="0" w:color="auto"/>
            <w:right w:val="none" w:sz="0" w:space="0" w:color="auto"/>
          </w:divBdr>
        </w:div>
        <w:div w:id="1419709811">
          <w:marLeft w:val="0"/>
          <w:marRight w:val="0"/>
          <w:marTop w:val="0"/>
          <w:marBottom w:val="0"/>
          <w:divBdr>
            <w:top w:val="none" w:sz="0" w:space="0" w:color="auto"/>
            <w:left w:val="none" w:sz="0" w:space="0" w:color="auto"/>
            <w:bottom w:val="none" w:sz="0" w:space="0" w:color="auto"/>
            <w:right w:val="none" w:sz="0" w:space="0" w:color="auto"/>
          </w:divBdr>
        </w:div>
        <w:div w:id="1995837866">
          <w:marLeft w:val="0"/>
          <w:marRight w:val="0"/>
          <w:marTop w:val="0"/>
          <w:marBottom w:val="0"/>
          <w:divBdr>
            <w:top w:val="none" w:sz="0" w:space="0" w:color="auto"/>
            <w:left w:val="none" w:sz="0" w:space="0" w:color="auto"/>
            <w:bottom w:val="none" w:sz="0" w:space="0" w:color="auto"/>
            <w:right w:val="none" w:sz="0" w:space="0" w:color="auto"/>
          </w:divBdr>
        </w:div>
        <w:div w:id="1189953649">
          <w:marLeft w:val="0"/>
          <w:marRight w:val="0"/>
          <w:marTop w:val="0"/>
          <w:marBottom w:val="0"/>
          <w:divBdr>
            <w:top w:val="none" w:sz="0" w:space="0" w:color="auto"/>
            <w:left w:val="none" w:sz="0" w:space="0" w:color="auto"/>
            <w:bottom w:val="none" w:sz="0" w:space="0" w:color="auto"/>
            <w:right w:val="none" w:sz="0" w:space="0" w:color="auto"/>
          </w:divBdr>
        </w:div>
        <w:div w:id="1404907995">
          <w:marLeft w:val="0"/>
          <w:marRight w:val="0"/>
          <w:marTop w:val="0"/>
          <w:marBottom w:val="0"/>
          <w:divBdr>
            <w:top w:val="none" w:sz="0" w:space="0" w:color="auto"/>
            <w:left w:val="none" w:sz="0" w:space="0" w:color="auto"/>
            <w:bottom w:val="none" w:sz="0" w:space="0" w:color="auto"/>
            <w:right w:val="none" w:sz="0" w:space="0" w:color="auto"/>
          </w:divBdr>
        </w:div>
        <w:div w:id="980117453">
          <w:marLeft w:val="0"/>
          <w:marRight w:val="0"/>
          <w:marTop w:val="0"/>
          <w:marBottom w:val="0"/>
          <w:divBdr>
            <w:top w:val="none" w:sz="0" w:space="0" w:color="auto"/>
            <w:left w:val="none" w:sz="0" w:space="0" w:color="auto"/>
            <w:bottom w:val="none" w:sz="0" w:space="0" w:color="auto"/>
            <w:right w:val="none" w:sz="0" w:space="0" w:color="auto"/>
          </w:divBdr>
        </w:div>
        <w:div w:id="1427118849">
          <w:marLeft w:val="0"/>
          <w:marRight w:val="0"/>
          <w:marTop w:val="0"/>
          <w:marBottom w:val="0"/>
          <w:divBdr>
            <w:top w:val="none" w:sz="0" w:space="0" w:color="auto"/>
            <w:left w:val="none" w:sz="0" w:space="0" w:color="auto"/>
            <w:bottom w:val="none" w:sz="0" w:space="0" w:color="auto"/>
            <w:right w:val="none" w:sz="0" w:space="0" w:color="auto"/>
          </w:divBdr>
        </w:div>
        <w:div w:id="1971746621">
          <w:marLeft w:val="0"/>
          <w:marRight w:val="0"/>
          <w:marTop w:val="0"/>
          <w:marBottom w:val="0"/>
          <w:divBdr>
            <w:top w:val="none" w:sz="0" w:space="0" w:color="auto"/>
            <w:left w:val="none" w:sz="0" w:space="0" w:color="auto"/>
            <w:bottom w:val="none" w:sz="0" w:space="0" w:color="auto"/>
            <w:right w:val="none" w:sz="0" w:space="0" w:color="auto"/>
          </w:divBdr>
        </w:div>
        <w:div w:id="26686314">
          <w:marLeft w:val="0"/>
          <w:marRight w:val="0"/>
          <w:marTop w:val="0"/>
          <w:marBottom w:val="0"/>
          <w:divBdr>
            <w:top w:val="none" w:sz="0" w:space="0" w:color="auto"/>
            <w:left w:val="none" w:sz="0" w:space="0" w:color="auto"/>
            <w:bottom w:val="none" w:sz="0" w:space="0" w:color="auto"/>
            <w:right w:val="none" w:sz="0" w:space="0" w:color="auto"/>
          </w:divBdr>
        </w:div>
        <w:div w:id="1912042126">
          <w:marLeft w:val="0"/>
          <w:marRight w:val="0"/>
          <w:marTop w:val="0"/>
          <w:marBottom w:val="0"/>
          <w:divBdr>
            <w:top w:val="none" w:sz="0" w:space="0" w:color="auto"/>
            <w:left w:val="none" w:sz="0" w:space="0" w:color="auto"/>
            <w:bottom w:val="none" w:sz="0" w:space="0" w:color="auto"/>
            <w:right w:val="none" w:sz="0" w:space="0" w:color="auto"/>
          </w:divBdr>
        </w:div>
        <w:div w:id="1823890545">
          <w:marLeft w:val="0"/>
          <w:marRight w:val="0"/>
          <w:marTop w:val="0"/>
          <w:marBottom w:val="0"/>
          <w:divBdr>
            <w:top w:val="none" w:sz="0" w:space="0" w:color="auto"/>
            <w:left w:val="none" w:sz="0" w:space="0" w:color="auto"/>
            <w:bottom w:val="none" w:sz="0" w:space="0" w:color="auto"/>
            <w:right w:val="none" w:sz="0" w:space="0" w:color="auto"/>
          </w:divBdr>
        </w:div>
        <w:div w:id="71318418">
          <w:marLeft w:val="0"/>
          <w:marRight w:val="0"/>
          <w:marTop w:val="0"/>
          <w:marBottom w:val="0"/>
          <w:divBdr>
            <w:top w:val="none" w:sz="0" w:space="0" w:color="auto"/>
            <w:left w:val="none" w:sz="0" w:space="0" w:color="auto"/>
            <w:bottom w:val="none" w:sz="0" w:space="0" w:color="auto"/>
            <w:right w:val="none" w:sz="0" w:space="0" w:color="auto"/>
          </w:divBdr>
        </w:div>
        <w:div w:id="1700663363">
          <w:marLeft w:val="0"/>
          <w:marRight w:val="0"/>
          <w:marTop w:val="0"/>
          <w:marBottom w:val="0"/>
          <w:divBdr>
            <w:top w:val="none" w:sz="0" w:space="0" w:color="auto"/>
            <w:left w:val="none" w:sz="0" w:space="0" w:color="auto"/>
            <w:bottom w:val="none" w:sz="0" w:space="0" w:color="auto"/>
            <w:right w:val="none" w:sz="0" w:space="0" w:color="auto"/>
          </w:divBdr>
        </w:div>
        <w:div w:id="1727220474">
          <w:marLeft w:val="0"/>
          <w:marRight w:val="0"/>
          <w:marTop w:val="0"/>
          <w:marBottom w:val="0"/>
          <w:divBdr>
            <w:top w:val="none" w:sz="0" w:space="0" w:color="auto"/>
            <w:left w:val="none" w:sz="0" w:space="0" w:color="auto"/>
            <w:bottom w:val="none" w:sz="0" w:space="0" w:color="auto"/>
            <w:right w:val="none" w:sz="0" w:space="0" w:color="auto"/>
          </w:divBdr>
        </w:div>
      </w:divsChild>
    </w:div>
    <w:div w:id="42408909">
      <w:bodyDiv w:val="1"/>
      <w:marLeft w:val="0"/>
      <w:marRight w:val="0"/>
      <w:marTop w:val="0"/>
      <w:marBottom w:val="0"/>
      <w:divBdr>
        <w:top w:val="none" w:sz="0" w:space="0" w:color="auto"/>
        <w:left w:val="none" w:sz="0" w:space="0" w:color="auto"/>
        <w:bottom w:val="none" w:sz="0" w:space="0" w:color="auto"/>
        <w:right w:val="none" w:sz="0" w:space="0" w:color="auto"/>
      </w:divBdr>
      <w:divsChild>
        <w:div w:id="2084329049">
          <w:marLeft w:val="0"/>
          <w:marRight w:val="0"/>
          <w:marTop w:val="0"/>
          <w:marBottom w:val="0"/>
          <w:divBdr>
            <w:top w:val="none" w:sz="0" w:space="0" w:color="auto"/>
            <w:left w:val="none" w:sz="0" w:space="0" w:color="auto"/>
            <w:bottom w:val="none" w:sz="0" w:space="0" w:color="auto"/>
            <w:right w:val="none" w:sz="0" w:space="0" w:color="auto"/>
          </w:divBdr>
        </w:div>
        <w:div w:id="959185977">
          <w:marLeft w:val="0"/>
          <w:marRight w:val="0"/>
          <w:marTop w:val="0"/>
          <w:marBottom w:val="0"/>
          <w:divBdr>
            <w:top w:val="none" w:sz="0" w:space="0" w:color="auto"/>
            <w:left w:val="none" w:sz="0" w:space="0" w:color="auto"/>
            <w:bottom w:val="none" w:sz="0" w:space="0" w:color="auto"/>
            <w:right w:val="none" w:sz="0" w:space="0" w:color="auto"/>
          </w:divBdr>
        </w:div>
        <w:div w:id="110636964">
          <w:marLeft w:val="0"/>
          <w:marRight w:val="0"/>
          <w:marTop w:val="0"/>
          <w:marBottom w:val="0"/>
          <w:divBdr>
            <w:top w:val="none" w:sz="0" w:space="0" w:color="auto"/>
            <w:left w:val="none" w:sz="0" w:space="0" w:color="auto"/>
            <w:bottom w:val="none" w:sz="0" w:space="0" w:color="auto"/>
            <w:right w:val="none" w:sz="0" w:space="0" w:color="auto"/>
          </w:divBdr>
        </w:div>
        <w:div w:id="1219778390">
          <w:marLeft w:val="0"/>
          <w:marRight w:val="0"/>
          <w:marTop w:val="0"/>
          <w:marBottom w:val="0"/>
          <w:divBdr>
            <w:top w:val="none" w:sz="0" w:space="0" w:color="auto"/>
            <w:left w:val="none" w:sz="0" w:space="0" w:color="auto"/>
            <w:bottom w:val="none" w:sz="0" w:space="0" w:color="auto"/>
            <w:right w:val="none" w:sz="0" w:space="0" w:color="auto"/>
          </w:divBdr>
        </w:div>
        <w:div w:id="826746360">
          <w:marLeft w:val="0"/>
          <w:marRight w:val="0"/>
          <w:marTop w:val="0"/>
          <w:marBottom w:val="0"/>
          <w:divBdr>
            <w:top w:val="none" w:sz="0" w:space="0" w:color="auto"/>
            <w:left w:val="none" w:sz="0" w:space="0" w:color="auto"/>
            <w:bottom w:val="none" w:sz="0" w:space="0" w:color="auto"/>
            <w:right w:val="none" w:sz="0" w:space="0" w:color="auto"/>
          </w:divBdr>
        </w:div>
        <w:div w:id="635650291">
          <w:marLeft w:val="0"/>
          <w:marRight w:val="0"/>
          <w:marTop w:val="0"/>
          <w:marBottom w:val="0"/>
          <w:divBdr>
            <w:top w:val="none" w:sz="0" w:space="0" w:color="auto"/>
            <w:left w:val="none" w:sz="0" w:space="0" w:color="auto"/>
            <w:bottom w:val="none" w:sz="0" w:space="0" w:color="auto"/>
            <w:right w:val="none" w:sz="0" w:space="0" w:color="auto"/>
          </w:divBdr>
        </w:div>
        <w:div w:id="858277023">
          <w:marLeft w:val="0"/>
          <w:marRight w:val="0"/>
          <w:marTop w:val="0"/>
          <w:marBottom w:val="0"/>
          <w:divBdr>
            <w:top w:val="none" w:sz="0" w:space="0" w:color="auto"/>
            <w:left w:val="none" w:sz="0" w:space="0" w:color="auto"/>
            <w:bottom w:val="none" w:sz="0" w:space="0" w:color="auto"/>
            <w:right w:val="none" w:sz="0" w:space="0" w:color="auto"/>
          </w:divBdr>
        </w:div>
        <w:div w:id="308435995">
          <w:marLeft w:val="0"/>
          <w:marRight w:val="0"/>
          <w:marTop w:val="0"/>
          <w:marBottom w:val="0"/>
          <w:divBdr>
            <w:top w:val="none" w:sz="0" w:space="0" w:color="auto"/>
            <w:left w:val="none" w:sz="0" w:space="0" w:color="auto"/>
            <w:bottom w:val="none" w:sz="0" w:space="0" w:color="auto"/>
            <w:right w:val="none" w:sz="0" w:space="0" w:color="auto"/>
          </w:divBdr>
        </w:div>
        <w:div w:id="196623029">
          <w:marLeft w:val="0"/>
          <w:marRight w:val="0"/>
          <w:marTop w:val="0"/>
          <w:marBottom w:val="0"/>
          <w:divBdr>
            <w:top w:val="none" w:sz="0" w:space="0" w:color="auto"/>
            <w:left w:val="none" w:sz="0" w:space="0" w:color="auto"/>
            <w:bottom w:val="none" w:sz="0" w:space="0" w:color="auto"/>
            <w:right w:val="none" w:sz="0" w:space="0" w:color="auto"/>
          </w:divBdr>
        </w:div>
        <w:div w:id="1199007182">
          <w:marLeft w:val="0"/>
          <w:marRight w:val="0"/>
          <w:marTop w:val="0"/>
          <w:marBottom w:val="0"/>
          <w:divBdr>
            <w:top w:val="none" w:sz="0" w:space="0" w:color="auto"/>
            <w:left w:val="none" w:sz="0" w:space="0" w:color="auto"/>
            <w:bottom w:val="none" w:sz="0" w:space="0" w:color="auto"/>
            <w:right w:val="none" w:sz="0" w:space="0" w:color="auto"/>
          </w:divBdr>
        </w:div>
        <w:div w:id="1128284461">
          <w:marLeft w:val="0"/>
          <w:marRight w:val="0"/>
          <w:marTop w:val="0"/>
          <w:marBottom w:val="0"/>
          <w:divBdr>
            <w:top w:val="none" w:sz="0" w:space="0" w:color="auto"/>
            <w:left w:val="none" w:sz="0" w:space="0" w:color="auto"/>
            <w:bottom w:val="none" w:sz="0" w:space="0" w:color="auto"/>
            <w:right w:val="none" w:sz="0" w:space="0" w:color="auto"/>
          </w:divBdr>
        </w:div>
      </w:divsChild>
    </w:div>
    <w:div w:id="73747422">
      <w:bodyDiv w:val="1"/>
      <w:marLeft w:val="0"/>
      <w:marRight w:val="0"/>
      <w:marTop w:val="0"/>
      <w:marBottom w:val="0"/>
      <w:divBdr>
        <w:top w:val="none" w:sz="0" w:space="0" w:color="auto"/>
        <w:left w:val="none" w:sz="0" w:space="0" w:color="auto"/>
        <w:bottom w:val="none" w:sz="0" w:space="0" w:color="auto"/>
        <w:right w:val="none" w:sz="0" w:space="0" w:color="auto"/>
      </w:divBdr>
      <w:divsChild>
        <w:div w:id="850293720">
          <w:marLeft w:val="0"/>
          <w:marRight w:val="0"/>
          <w:marTop w:val="0"/>
          <w:marBottom w:val="0"/>
          <w:divBdr>
            <w:top w:val="none" w:sz="0" w:space="0" w:color="auto"/>
            <w:left w:val="none" w:sz="0" w:space="0" w:color="auto"/>
            <w:bottom w:val="none" w:sz="0" w:space="0" w:color="auto"/>
            <w:right w:val="none" w:sz="0" w:space="0" w:color="auto"/>
          </w:divBdr>
        </w:div>
        <w:div w:id="1468350265">
          <w:marLeft w:val="0"/>
          <w:marRight w:val="0"/>
          <w:marTop w:val="0"/>
          <w:marBottom w:val="0"/>
          <w:divBdr>
            <w:top w:val="none" w:sz="0" w:space="0" w:color="auto"/>
            <w:left w:val="none" w:sz="0" w:space="0" w:color="auto"/>
            <w:bottom w:val="none" w:sz="0" w:space="0" w:color="auto"/>
            <w:right w:val="none" w:sz="0" w:space="0" w:color="auto"/>
          </w:divBdr>
        </w:div>
        <w:div w:id="304243388">
          <w:marLeft w:val="0"/>
          <w:marRight w:val="0"/>
          <w:marTop w:val="0"/>
          <w:marBottom w:val="0"/>
          <w:divBdr>
            <w:top w:val="none" w:sz="0" w:space="0" w:color="auto"/>
            <w:left w:val="none" w:sz="0" w:space="0" w:color="auto"/>
            <w:bottom w:val="none" w:sz="0" w:space="0" w:color="auto"/>
            <w:right w:val="none" w:sz="0" w:space="0" w:color="auto"/>
          </w:divBdr>
        </w:div>
        <w:div w:id="1742219010">
          <w:marLeft w:val="0"/>
          <w:marRight w:val="0"/>
          <w:marTop w:val="0"/>
          <w:marBottom w:val="0"/>
          <w:divBdr>
            <w:top w:val="none" w:sz="0" w:space="0" w:color="auto"/>
            <w:left w:val="none" w:sz="0" w:space="0" w:color="auto"/>
            <w:bottom w:val="none" w:sz="0" w:space="0" w:color="auto"/>
            <w:right w:val="none" w:sz="0" w:space="0" w:color="auto"/>
          </w:divBdr>
        </w:div>
        <w:div w:id="100300521">
          <w:marLeft w:val="0"/>
          <w:marRight w:val="0"/>
          <w:marTop w:val="0"/>
          <w:marBottom w:val="0"/>
          <w:divBdr>
            <w:top w:val="none" w:sz="0" w:space="0" w:color="auto"/>
            <w:left w:val="none" w:sz="0" w:space="0" w:color="auto"/>
            <w:bottom w:val="none" w:sz="0" w:space="0" w:color="auto"/>
            <w:right w:val="none" w:sz="0" w:space="0" w:color="auto"/>
          </w:divBdr>
        </w:div>
        <w:div w:id="119038423">
          <w:marLeft w:val="0"/>
          <w:marRight w:val="0"/>
          <w:marTop w:val="0"/>
          <w:marBottom w:val="0"/>
          <w:divBdr>
            <w:top w:val="none" w:sz="0" w:space="0" w:color="auto"/>
            <w:left w:val="none" w:sz="0" w:space="0" w:color="auto"/>
            <w:bottom w:val="none" w:sz="0" w:space="0" w:color="auto"/>
            <w:right w:val="none" w:sz="0" w:space="0" w:color="auto"/>
          </w:divBdr>
        </w:div>
        <w:div w:id="232741645">
          <w:marLeft w:val="0"/>
          <w:marRight w:val="0"/>
          <w:marTop w:val="0"/>
          <w:marBottom w:val="0"/>
          <w:divBdr>
            <w:top w:val="none" w:sz="0" w:space="0" w:color="auto"/>
            <w:left w:val="none" w:sz="0" w:space="0" w:color="auto"/>
            <w:bottom w:val="none" w:sz="0" w:space="0" w:color="auto"/>
            <w:right w:val="none" w:sz="0" w:space="0" w:color="auto"/>
          </w:divBdr>
        </w:div>
        <w:div w:id="924077030">
          <w:marLeft w:val="0"/>
          <w:marRight w:val="0"/>
          <w:marTop w:val="0"/>
          <w:marBottom w:val="0"/>
          <w:divBdr>
            <w:top w:val="none" w:sz="0" w:space="0" w:color="auto"/>
            <w:left w:val="none" w:sz="0" w:space="0" w:color="auto"/>
            <w:bottom w:val="none" w:sz="0" w:space="0" w:color="auto"/>
            <w:right w:val="none" w:sz="0" w:space="0" w:color="auto"/>
          </w:divBdr>
        </w:div>
        <w:div w:id="1162936990">
          <w:marLeft w:val="0"/>
          <w:marRight w:val="0"/>
          <w:marTop w:val="0"/>
          <w:marBottom w:val="0"/>
          <w:divBdr>
            <w:top w:val="none" w:sz="0" w:space="0" w:color="auto"/>
            <w:left w:val="none" w:sz="0" w:space="0" w:color="auto"/>
            <w:bottom w:val="none" w:sz="0" w:space="0" w:color="auto"/>
            <w:right w:val="none" w:sz="0" w:space="0" w:color="auto"/>
          </w:divBdr>
        </w:div>
        <w:div w:id="1814174460">
          <w:marLeft w:val="0"/>
          <w:marRight w:val="0"/>
          <w:marTop w:val="0"/>
          <w:marBottom w:val="0"/>
          <w:divBdr>
            <w:top w:val="none" w:sz="0" w:space="0" w:color="auto"/>
            <w:left w:val="none" w:sz="0" w:space="0" w:color="auto"/>
            <w:bottom w:val="none" w:sz="0" w:space="0" w:color="auto"/>
            <w:right w:val="none" w:sz="0" w:space="0" w:color="auto"/>
          </w:divBdr>
        </w:div>
        <w:div w:id="1441148535">
          <w:marLeft w:val="0"/>
          <w:marRight w:val="0"/>
          <w:marTop w:val="0"/>
          <w:marBottom w:val="0"/>
          <w:divBdr>
            <w:top w:val="none" w:sz="0" w:space="0" w:color="auto"/>
            <w:left w:val="none" w:sz="0" w:space="0" w:color="auto"/>
            <w:bottom w:val="none" w:sz="0" w:space="0" w:color="auto"/>
            <w:right w:val="none" w:sz="0" w:space="0" w:color="auto"/>
          </w:divBdr>
        </w:div>
        <w:div w:id="667370349">
          <w:marLeft w:val="0"/>
          <w:marRight w:val="0"/>
          <w:marTop w:val="0"/>
          <w:marBottom w:val="0"/>
          <w:divBdr>
            <w:top w:val="none" w:sz="0" w:space="0" w:color="auto"/>
            <w:left w:val="none" w:sz="0" w:space="0" w:color="auto"/>
            <w:bottom w:val="none" w:sz="0" w:space="0" w:color="auto"/>
            <w:right w:val="none" w:sz="0" w:space="0" w:color="auto"/>
          </w:divBdr>
        </w:div>
        <w:div w:id="956448532">
          <w:marLeft w:val="0"/>
          <w:marRight w:val="0"/>
          <w:marTop w:val="0"/>
          <w:marBottom w:val="0"/>
          <w:divBdr>
            <w:top w:val="none" w:sz="0" w:space="0" w:color="auto"/>
            <w:left w:val="none" w:sz="0" w:space="0" w:color="auto"/>
            <w:bottom w:val="none" w:sz="0" w:space="0" w:color="auto"/>
            <w:right w:val="none" w:sz="0" w:space="0" w:color="auto"/>
          </w:divBdr>
        </w:div>
        <w:div w:id="2005932937">
          <w:marLeft w:val="0"/>
          <w:marRight w:val="0"/>
          <w:marTop w:val="0"/>
          <w:marBottom w:val="0"/>
          <w:divBdr>
            <w:top w:val="none" w:sz="0" w:space="0" w:color="auto"/>
            <w:left w:val="none" w:sz="0" w:space="0" w:color="auto"/>
            <w:bottom w:val="none" w:sz="0" w:space="0" w:color="auto"/>
            <w:right w:val="none" w:sz="0" w:space="0" w:color="auto"/>
          </w:divBdr>
        </w:div>
        <w:div w:id="1453745349">
          <w:marLeft w:val="0"/>
          <w:marRight w:val="0"/>
          <w:marTop w:val="0"/>
          <w:marBottom w:val="0"/>
          <w:divBdr>
            <w:top w:val="none" w:sz="0" w:space="0" w:color="auto"/>
            <w:left w:val="none" w:sz="0" w:space="0" w:color="auto"/>
            <w:bottom w:val="none" w:sz="0" w:space="0" w:color="auto"/>
            <w:right w:val="none" w:sz="0" w:space="0" w:color="auto"/>
          </w:divBdr>
        </w:div>
        <w:div w:id="248582220">
          <w:marLeft w:val="0"/>
          <w:marRight w:val="0"/>
          <w:marTop w:val="0"/>
          <w:marBottom w:val="0"/>
          <w:divBdr>
            <w:top w:val="none" w:sz="0" w:space="0" w:color="auto"/>
            <w:left w:val="none" w:sz="0" w:space="0" w:color="auto"/>
            <w:bottom w:val="none" w:sz="0" w:space="0" w:color="auto"/>
            <w:right w:val="none" w:sz="0" w:space="0" w:color="auto"/>
          </w:divBdr>
        </w:div>
        <w:div w:id="1006251598">
          <w:marLeft w:val="0"/>
          <w:marRight w:val="0"/>
          <w:marTop w:val="0"/>
          <w:marBottom w:val="0"/>
          <w:divBdr>
            <w:top w:val="none" w:sz="0" w:space="0" w:color="auto"/>
            <w:left w:val="none" w:sz="0" w:space="0" w:color="auto"/>
            <w:bottom w:val="none" w:sz="0" w:space="0" w:color="auto"/>
            <w:right w:val="none" w:sz="0" w:space="0" w:color="auto"/>
          </w:divBdr>
        </w:div>
        <w:div w:id="1851721909">
          <w:marLeft w:val="0"/>
          <w:marRight w:val="0"/>
          <w:marTop w:val="0"/>
          <w:marBottom w:val="0"/>
          <w:divBdr>
            <w:top w:val="none" w:sz="0" w:space="0" w:color="auto"/>
            <w:left w:val="none" w:sz="0" w:space="0" w:color="auto"/>
            <w:bottom w:val="none" w:sz="0" w:space="0" w:color="auto"/>
            <w:right w:val="none" w:sz="0" w:space="0" w:color="auto"/>
          </w:divBdr>
        </w:div>
        <w:div w:id="163783974">
          <w:marLeft w:val="0"/>
          <w:marRight w:val="0"/>
          <w:marTop w:val="0"/>
          <w:marBottom w:val="0"/>
          <w:divBdr>
            <w:top w:val="none" w:sz="0" w:space="0" w:color="auto"/>
            <w:left w:val="none" w:sz="0" w:space="0" w:color="auto"/>
            <w:bottom w:val="none" w:sz="0" w:space="0" w:color="auto"/>
            <w:right w:val="none" w:sz="0" w:space="0" w:color="auto"/>
          </w:divBdr>
        </w:div>
        <w:div w:id="662782967">
          <w:marLeft w:val="0"/>
          <w:marRight w:val="0"/>
          <w:marTop w:val="0"/>
          <w:marBottom w:val="0"/>
          <w:divBdr>
            <w:top w:val="none" w:sz="0" w:space="0" w:color="auto"/>
            <w:left w:val="none" w:sz="0" w:space="0" w:color="auto"/>
            <w:bottom w:val="none" w:sz="0" w:space="0" w:color="auto"/>
            <w:right w:val="none" w:sz="0" w:space="0" w:color="auto"/>
          </w:divBdr>
        </w:div>
        <w:div w:id="1757939057">
          <w:marLeft w:val="0"/>
          <w:marRight w:val="0"/>
          <w:marTop w:val="0"/>
          <w:marBottom w:val="0"/>
          <w:divBdr>
            <w:top w:val="none" w:sz="0" w:space="0" w:color="auto"/>
            <w:left w:val="none" w:sz="0" w:space="0" w:color="auto"/>
            <w:bottom w:val="none" w:sz="0" w:space="0" w:color="auto"/>
            <w:right w:val="none" w:sz="0" w:space="0" w:color="auto"/>
          </w:divBdr>
        </w:div>
        <w:div w:id="1108549879">
          <w:marLeft w:val="0"/>
          <w:marRight w:val="0"/>
          <w:marTop w:val="0"/>
          <w:marBottom w:val="0"/>
          <w:divBdr>
            <w:top w:val="none" w:sz="0" w:space="0" w:color="auto"/>
            <w:left w:val="none" w:sz="0" w:space="0" w:color="auto"/>
            <w:bottom w:val="none" w:sz="0" w:space="0" w:color="auto"/>
            <w:right w:val="none" w:sz="0" w:space="0" w:color="auto"/>
          </w:divBdr>
        </w:div>
        <w:div w:id="1066026574">
          <w:marLeft w:val="0"/>
          <w:marRight w:val="0"/>
          <w:marTop w:val="0"/>
          <w:marBottom w:val="0"/>
          <w:divBdr>
            <w:top w:val="none" w:sz="0" w:space="0" w:color="auto"/>
            <w:left w:val="none" w:sz="0" w:space="0" w:color="auto"/>
            <w:bottom w:val="none" w:sz="0" w:space="0" w:color="auto"/>
            <w:right w:val="none" w:sz="0" w:space="0" w:color="auto"/>
          </w:divBdr>
        </w:div>
        <w:div w:id="701831610">
          <w:marLeft w:val="0"/>
          <w:marRight w:val="0"/>
          <w:marTop w:val="0"/>
          <w:marBottom w:val="0"/>
          <w:divBdr>
            <w:top w:val="none" w:sz="0" w:space="0" w:color="auto"/>
            <w:left w:val="none" w:sz="0" w:space="0" w:color="auto"/>
            <w:bottom w:val="none" w:sz="0" w:space="0" w:color="auto"/>
            <w:right w:val="none" w:sz="0" w:space="0" w:color="auto"/>
          </w:divBdr>
        </w:div>
        <w:div w:id="386422112">
          <w:marLeft w:val="0"/>
          <w:marRight w:val="0"/>
          <w:marTop w:val="0"/>
          <w:marBottom w:val="0"/>
          <w:divBdr>
            <w:top w:val="none" w:sz="0" w:space="0" w:color="auto"/>
            <w:left w:val="none" w:sz="0" w:space="0" w:color="auto"/>
            <w:bottom w:val="none" w:sz="0" w:space="0" w:color="auto"/>
            <w:right w:val="none" w:sz="0" w:space="0" w:color="auto"/>
          </w:divBdr>
        </w:div>
        <w:div w:id="1529030332">
          <w:marLeft w:val="0"/>
          <w:marRight w:val="0"/>
          <w:marTop w:val="0"/>
          <w:marBottom w:val="0"/>
          <w:divBdr>
            <w:top w:val="none" w:sz="0" w:space="0" w:color="auto"/>
            <w:left w:val="none" w:sz="0" w:space="0" w:color="auto"/>
            <w:bottom w:val="none" w:sz="0" w:space="0" w:color="auto"/>
            <w:right w:val="none" w:sz="0" w:space="0" w:color="auto"/>
          </w:divBdr>
        </w:div>
        <w:div w:id="544950353">
          <w:marLeft w:val="0"/>
          <w:marRight w:val="0"/>
          <w:marTop w:val="0"/>
          <w:marBottom w:val="0"/>
          <w:divBdr>
            <w:top w:val="none" w:sz="0" w:space="0" w:color="auto"/>
            <w:left w:val="none" w:sz="0" w:space="0" w:color="auto"/>
            <w:bottom w:val="none" w:sz="0" w:space="0" w:color="auto"/>
            <w:right w:val="none" w:sz="0" w:space="0" w:color="auto"/>
          </w:divBdr>
        </w:div>
        <w:div w:id="1815947202">
          <w:marLeft w:val="0"/>
          <w:marRight w:val="0"/>
          <w:marTop w:val="0"/>
          <w:marBottom w:val="0"/>
          <w:divBdr>
            <w:top w:val="none" w:sz="0" w:space="0" w:color="auto"/>
            <w:left w:val="none" w:sz="0" w:space="0" w:color="auto"/>
            <w:bottom w:val="none" w:sz="0" w:space="0" w:color="auto"/>
            <w:right w:val="none" w:sz="0" w:space="0" w:color="auto"/>
          </w:divBdr>
        </w:div>
        <w:div w:id="1173489141">
          <w:marLeft w:val="0"/>
          <w:marRight w:val="0"/>
          <w:marTop w:val="0"/>
          <w:marBottom w:val="0"/>
          <w:divBdr>
            <w:top w:val="none" w:sz="0" w:space="0" w:color="auto"/>
            <w:left w:val="none" w:sz="0" w:space="0" w:color="auto"/>
            <w:bottom w:val="none" w:sz="0" w:space="0" w:color="auto"/>
            <w:right w:val="none" w:sz="0" w:space="0" w:color="auto"/>
          </w:divBdr>
        </w:div>
        <w:div w:id="384185427">
          <w:marLeft w:val="0"/>
          <w:marRight w:val="0"/>
          <w:marTop w:val="0"/>
          <w:marBottom w:val="0"/>
          <w:divBdr>
            <w:top w:val="none" w:sz="0" w:space="0" w:color="auto"/>
            <w:left w:val="none" w:sz="0" w:space="0" w:color="auto"/>
            <w:bottom w:val="none" w:sz="0" w:space="0" w:color="auto"/>
            <w:right w:val="none" w:sz="0" w:space="0" w:color="auto"/>
          </w:divBdr>
        </w:div>
        <w:div w:id="1578199626">
          <w:marLeft w:val="0"/>
          <w:marRight w:val="0"/>
          <w:marTop w:val="0"/>
          <w:marBottom w:val="0"/>
          <w:divBdr>
            <w:top w:val="none" w:sz="0" w:space="0" w:color="auto"/>
            <w:left w:val="none" w:sz="0" w:space="0" w:color="auto"/>
            <w:bottom w:val="none" w:sz="0" w:space="0" w:color="auto"/>
            <w:right w:val="none" w:sz="0" w:space="0" w:color="auto"/>
          </w:divBdr>
        </w:div>
        <w:div w:id="1030036663">
          <w:marLeft w:val="0"/>
          <w:marRight w:val="0"/>
          <w:marTop w:val="0"/>
          <w:marBottom w:val="0"/>
          <w:divBdr>
            <w:top w:val="none" w:sz="0" w:space="0" w:color="auto"/>
            <w:left w:val="none" w:sz="0" w:space="0" w:color="auto"/>
            <w:bottom w:val="none" w:sz="0" w:space="0" w:color="auto"/>
            <w:right w:val="none" w:sz="0" w:space="0" w:color="auto"/>
          </w:divBdr>
        </w:div>
        <w:div w:id="590355524">
          <w:marLeft w:val="0"/>
          <w:marRight w:val="0"/>
          <w:marTop w:val="0"/>
          <w:marBottom w:val="0"/>
          <w:divBdr>
            <w:top w:val="none" w:sz="0" w:space="0" w:color="auto"/>
            <w:left w:val="none" w:sz="0" w:space="0" w:color="auto"/>
            <w:bottom w:val="none" w:sz="0" w:space="0" w:color="auto"/>
            <w:right w:val="none" w:sz="0" w:space="0" w:color="auto"/>
          </w:divBdr>
        </w:div>
        <w:div w:id="1727532253">
          <w:marLeft w:val="0"/>
          <w:marRight w:val="0"/>
          <w:marTop w:val="0"/>
          <w:marBottom w:val="0"/>
          <w:divBdr>
            <w:top w:val="none" w:sz="0" w:space="0" w:color="auto"/>
            <w:left w:val="none" w:sz="0" w:space="0" w:color="auto"/>
            <w:bottom w:val="none" w:sz="0" w:space="0" w:color="auto"/>
            <w:right w:val="none" w:sz="0" w:space="0" w:color="auto"/>
          </w:divBdr>
        </w:div>
        <w:div w:id="272978382">
          <w:marLeft w:val="0"/>
          <w:marRight w:val="0"/>
          <w:marTop w:val="0"/>
          <w:marBottom w:val="0"/>
          <w:divBdr>
            <w:top w:val="none" w:sz="0" w:space="0" w:color="auto"/>
            <w:left w:val="none" w:sz="0" w:space="0" w:color="auto"/>
            <w:bottom w:val="none" w:sz="0" w:space="0" w:color="auto"/>
            <w:right w:val="none" w:sz="0" w:space="0" w:color="auto"/>
          </w:divBdr>
        </w:div>
        <w:div w:id="2062634312">
          <w:marLeft w:val="0"/>
          <w:marRight w:val="0"/>
          <w:marTop w:val="0"/>
          <w:marBottom w:val="0"/>
          <w:divBdr>
            <w:top w:val="none" w:sz="0" w:space="0" w:color="auto"/>
            <w:left w:val="none" w:sz="0" w:space="0" w:color="auto"/>
            <w:bottom w:val="none" w:sz="0" w:space="0" w:color="auto"/>
            <w:right w:val="none" w:sz="0" w:space="0" w:color="auto"/>
          </w:divBdr>
        </w:div>
        <w:div w:id="1646736966">
          <w:marLeft w:val="0"/>
          <w:marRight w:val="0"/>
          <w:marTop w:val="0"/>
          <w:marBottom w:val="0"/>
          <w:divBdr>
            <w:top w:val="none" w:sz="0" w:space="0" w:color="auto"/>
            <w:left w:val="none" w:sz="0" w:space="0" w:color="auto"/>
            <w:bottom w:val="none" w:sz="0" w:space="0" w:color="auto"/>
            <w:right w:val="none" w:sz="0" w:space="0" w:color="auto"/>
          </w:divBdr>
        </w:div>
        <w:div w:id="920791725">
          <w:marLeft w:val="0"/>
          <w:marRight w:val="0"/>
          <w:marTop w:val="0"/>
          <w:marBottom w:val="0"/>
          <w:divBdr>
            <w:top w:val="none" w:sz="0" w:space="0" w:color="auto"/>
            <w:left w:val="none" w:sz="0" w:space="0" w:color="auto"/>
            <w:bottom w:val="none" w:sz="0" w:space="0" w:color="auto"/>
            <w:right w:val="none" w:sz="0" w:space="0" w:color="auto"/>
          </w:divBdr>
        </w:div>
        <w:div w:id="1372926219">
          <w:marLeft w:val="0"/>
          <w:marRight w:val="0"/>
          <w:marTop w:val="0"/>
          <w:marBottom w:val="0"/>
          <w:divBdr>
            <w:top w:val="none" w:sz="0" w:space="0" w:color="auto"/>
            <w:left w:val="none" w:sz="0" w:space="0" w:color="auto"/>
            <w:bottom w:val="none" w:sz="0" w:space="0" w:color="auto"/>
            <w:right w:val="none" w:sz="0" w:space="0" w:color="auto"/>
          </w:divBdr>
        </w:div>
        <w:div w:id="457259928">
          <w:marLeft w:val="0"/>
          <w:marRight w:val="0"/>
          <w:marTop w:val="0"/>
          <w:marBottom w:val="0"/>
          <w:divBdr>
            <w:top w:val="none" w:sz="0" w:space="0" w:color="auto"/>
            <w:left w:val="none" w:sz="0" w:space="0" w:color="auto"/>
            <w:bottom w:val="none" w:sz="0" w:space="0" w:color="auto"/>
            <w:right w:val="none" w:sz="0" w:space="0" w:color="auto"/>
          </w:divBdr>
        </w:div>
        <w:div w:id="1283655083">
          <w:marLeft w:val="0"/>
          <w:marRight w:val="0"/>
          <w:marTop w:val="0"/>
          <w:marBottom w:val="0"/>
          <w:divBdr>
            <w:top w:val="none" w:sz="0" w:space="0" w:color="auto"/>
            <w:left w:val="none" w:sz="0" w:space="0" w:color="auto"/>
            <w:bottom w:val="none" w:sz="0" w:space="0" w:color="auto"/>
            <w:right w:val="none" w:sz="0" w:space="0" w:color="auto"/>
          </w:divBdr>
        </w:div>
        <w:div w:id="1932930055">
          <w:marLeft w:val="0"/>
          <w:marRight w:val="0"/>
          <w:marTop w:val="0"/>
          <w:marBottom w:val="0"/>
          <w:divBdr>
            <w:top w:val="none" w:sz="0" w:space="0" w:color="auto"/>
            <w:left w:val="none" w:sz="0" w:space="0" w:color="auto"/>
            <w:bottom w:val="none" w:sz="0" w:space="0" w:color="auto"/>
            <w:right w:val="none" w:sz="0" w:space="0" w:color="auto"/>
          </w:divBdr>
        </w:div>
        <w:div w:id="408769674">
          <w:marLeft w:val="0"/>
          <w:marRight w:val="0"/>
          <w:marTop w:val="0"/>
          <w:marBottom w:val="0"/>
          <w:divBdr>
            <w:top w:val="none" w:sz="0" w:space="0" w:color="auto"/>
            <w:left w:val="none" w:sz="0" w:space="0" w:color="auto"/>
            <w:bottom w:val="none" w:sz="0" w:space="0" w:color="auto"/>
            <w:right w:val="none" w:sz="0" w:space="0" w:color="auto"/>
          </w:divBdr>
        </w:div>
        <w:div w:id="1328941457">
          <w:marLeft w:val="0"/>
          <w:marRight w:val="0"/>
          <w:marTop w:val="0"/>
          <w:marBottom w:val="0"/>
          <w:divBdr>
            <w:top w:val="none" w:sz="0" w:space="0" w:color="auto"/>
            <w:left w:val="none" w:sz="0" w:space="0" w:color="auto"/>
            <w:bottom w:val="none" w:sz="0" w:space="0" w:color="auto"/>
            <w:right w:val="none" w:sz="0" w:space="0" w:color="auto"/>
          </w:divBdr>
        </w:div>
        <w:div w:id="420152012">
          <w:marLeft w:val="0"/>
          <w:marRight w:val="0"/>
          <w:marTop w:val="0"/>
          <w:marBottom w:val="0"/>
          <w:divBdr>
            <w:top w:val="none" w:sz="0" w:space="0" w:color="auto"/>
            <w:left w:val="none" w:sz="0" w:space="0" w:color="auto"/>
            <w:bottom w:val="none" w:sz="0" w:space="0" w:color="auto"/>
            <w:right w:val="none" w:sz="0" w:space="0" w:color="auto"/>
          </w:divBdr>
        </w:div>
        <w:div w:id="1732927304">
          <w:marLeft w:val="0"/>
          <w:marRight w:val="0"/>
          <w:marTop w:val="0"/>
          <w:marBottom w:val="0"/>
          <w:divBdr>
            <w:top w:val="none" w:sz="0" w:space="0" w:color="auto"/>
            <w:left w:val="none" w:sz="0" w:space="0" w:color="auto"/>
            <w:bottom w:val="none" w:sz="0" w:space="0" w:color="auto"/>
            <w:right w:val="none" w:sz="0" w:space="0" w:color="auto"/>
          </w:divBdr>
        </w:div>
        <w:div w:id="1696736527">
          <w:marLeft w:val="0"/>
          <w:marRight w:val="0"/>
          <w:marTop w:val="0"/>
          <w:marBottom w:val="0"/>
          <w:divBdr>
            <w:top w:val="none" w:sz="0" w:space="0" w:color="auto"/>
            <w:left w:val="none" w:sz="0" w:space="0" w:color="auto"/>
            <w:bottom w:val="none" w:sz="0" w:space="0" w:color="auto"/>
            <w:right w:val="none" w:sz="0" w:space="0" w:color="auto"/>
          </w:divBdr>
        </w:div>
        <w:div w:id="1065376682">
          <w:marLeft w:val="0"/>
          <w:marRight w:val="0"/>
          <w:marTop w:val="0"/>
          <w:marBottom w:val="0"/>
          <w:divBdr>
            <w:top w:val="none" w:sz="0" w:space="0" w:color="auto"/>
            <w:left w:val="none" w:sz="0" w:space="0" w:color="auto"/>
            <w:bottom w:val="none" w:sz="0" w:space="0" w:color="auto"/>
            <w:right w:val="none" w:sz="0" w:space="0" w:color="auto"/>
          </w:divBdr>
        </w:div>
        <w:div w:id="681706358">
          <w:marLeft w:val="0"/>
          <w:marRight w:val="0"/>
          <w:marTop w:val="0"/>
          <w:marBottom w:val="0"/>
          <w:divBdr>
            <w:top w:val="none" w:sz="0" w:space="0" w:color="auto"/>
            <w:left w:val="none" w:sz="0" w:space="0" w:color="auto"/>
            <w:bottom w:val="none" w:sz="0" w:space="0" w:color="auto"/>
            <w:right w:val="none" w:sz="0" w:space="0" w:color="auto"/>
          </w:divBdr>
        </w:div>
        <w:div w:id="1615483721">
          <w:marLeft w:val="0"/>
          <w:marRight w:val="0"/>
          <w:marTop w:val="0"/>
          <w:marBottom w:val="0"/>
          <w:divBdr>
            <w:top w:val="none" w:sz="0" w:space="0" w:color="auto"/>
            <w:left w:val="none" w:sz="0" w:space="0" w:color="auto"/>
            <w:bottom w:val="none" w:sz="0" w:space="0" w:color="auto"/>
            <w:right w:val="none" w:sz="0" w:space="0" w:color="auto"/>
          </w:divBdr>
        </w:div>
        <w:div w:id="1126969094">
          <w:marLeft w:val="0"/>
          <w:marRight w:val="0"/>
          <w:marTop w:val="0"/>
          <w:marBottom w:val="0"/>
          <w:divBdr>
            <w:top w:val="none" w:sz="0" w:space="0" w:color="auto"/>
            <w:left w:val="none" w:sz="0" w:space="0" w:color="auto"/>
            <w:bottom w:val="none" w:sz="0" w:space="0" w:color="auto"/>
            <w:right w:val="none" w:sz="0" w:space="0" w:color="auto"/>
          </w:divBdr>
        </w:div>
        <w:div w:id="399641389">
          <w:marLeft w:val="0"/>
          <w:marRight w:val="0"/>
          <w:marTop w:val="0"/>
          <w:marBottom w:val="0"/>
          <w:divBdr>
            <w:top w:val="none" w:sz="0" w:space="0" w:color="auto"/>
            <w:left w:val="none" w:sz="0" w:space="0" w:color="auto"/>
            <w:bottom w:val="none" w:sz="0" w:space="0" w:color="auto"/>
            <w:right w:val="none" w:sz="0" w:space="0" w:color="auto"/>
          </w:divBdr>
        </w:div>
        <w:div w:id="1161846084">
          <w:marLeft w:val="0"/>
          <w:marRight w:val="0"/>
          <w:marTop w:val="0"/>
          <w:marBottom w:val="0"/>
          <w:divBdr>
            <w:top w:val="none" w:sz="0" w:space="0" w:color="auto"/>
            <w:left w:val="none" w:sz="0" w:space="0" w:color="auto"/>
            <w:bottom w:val="none" w:sz="0" w:space="0" w:color="auto"/>
            <w:right w:val="none" w:sz="0" w:space="0" w:color="auto"/>
          </w:divBdr>
        </w:div>
        <w:div w:id="604769786">
          <w:marLeft w:val="0"/>
          <w:marRight w:val="0"/>
          <w:marTop w:val="0"/>
          <w:marBottom w:val="0"/>
          <w:divBdr>
            <w:top w:val="none" w:sz="0" w:space="0" w:color="auto"/>
            <w:left w:val="none" w:sz="0" w:space="0" w:color="auto"/>
            <w:bottom w:val="none" w:sz="0" w:space="0" w:color="auto"/>
            <w:right w:val="none" w:sz="0" w:space="0" w:color="auto"/>
          </w:divBdr>
        </w:div>
        <w:div w:id="857697959">
          <w:marLeft w:val="0"/>
          <w:marRight w:val="0"/>
          <w:marTop w:val="0"/>
          <w:marBottom w:val="0"/>
          <w:divBdr>
            <w:top w:val="none" w:sz="0" w:space="0" w:color="auto"/>
            <w:left w:val="none" w:sz="0" w:space="0" w:color="auto"/>
            <w:bottom w:val="none" w:sz="0" w:space="0" w:color="auto"/>
            <w:right w:val="none" w:sz="0" w:space="0" w:color="auto"/>
          </w:divBdr>
        </w:div>
        <w:div w:id="732197567">
          <w:marLeft w:val="0"/>
          <w:marRight w:val="0"/>
          <w:marTop w:val="0"/>
          <w:marBottom w:val="0"/>
          <w:divBdr>
            <w:top w:val="none" w:sz="0" w:space="0" w:color="auto"/>
            <w:left w:val="none" w:sz="0" w:space="0" w:color="auto"/>
            <w:bottom w:val="none" w:sz="0" w:space="0" w:color="auto"/>
            <w:right w:val="none" w:sz="0" w:space="0" w:color="auto"/>
          </w:divBdr>
        </w:div>
        <w:div w:id="1088624177">
          <w:marLeft w:val="0"/>
          <w:marRight w:val="0"/>
          <w:marTop w:val="0"/>
          <w:marBottom w:val="0"/>
          <w:divBdr>
            <w:top w:val="none" w:sz="0" w:space="0" w:color="auto"/>
            <w:left w:val="none" w:sz="0" w:space="0" w:color="auto"/>
            <w:bottom w:val="none" w:sz="0" w:space="0" w:color="auto"/>
            <w:right w:val="none" w:sz="0" w:space="0" w:color="auto"/>
          </w:divBdr>
        </w:div>
        <w:div w:id="1799758325">
          <w:marLeft w:val="0"/>
          <w:marRight w:val="0"/>
          <w:marTop w:val="0"/>
          <w:marBottom w:val="0"/>
          <w:divBdr>
            <w:top w:val="none" w:sz="0" w:space="0" w:color="auto"/>
            <w:left w:val="none" w:sz="0" w:space="0" w:color="auto"/>
            <w:bottom w:val="none" w:sz="0" w:space="0" w:color="auto"/>
            <w:right w:val="none" w:sz="0" w:space="0" w:color="auto"/>
          </w:divBdr>
        </w:div>
        <w:div w:id="1357267345">
          <w:marLeft w:val="0"/>
          <w:marRight w:val="0"/>
          <w:marTop w:val="0"/>
          <w:marBottom w:val="0"/>
          <w:divBdr>
            <w:top w:val="none" w:sz="0" w:space="0" w:color="auto"/>
            <w:left w:val="none" w:sz="0" w:space="0" w:color="auto"/>
            <w:bottom w:val="none" w:sz="0" w:space="0" w:color="auto"/>
            <w:right w:val="none" w:sz="0" w:space="0" w:color="auto"/>
          </w:divBdr>
        </w:div>
        <w:div w:id="1796100169">
          <w:marLeft w:val="0"/>
          <w:marRight w:val="0"/>
          <w:marTop w:val="0"/>
          <w:marBottom w:val="0"/>
          <w:divBdr>
            <w:top w:val="none" w:sz="0" w:space="0" w:color="auto"/>
            <w:left w:val="none" w:sz="0" w:space="0" w:color="auto"/>
            <w:bottom w:val="none" w:sz="0" w:space="0" w:color="auto"/>
            <w:right w:val="none" w:sz="0" w:space="0" w:color="auto"/>
          </w:divBdr>
        </w:div>
        <w:div w:id="280116726">
          <w:marLeft w:val="0"/>
          <w:marRight w:val="0"/>
          <w:marTop w:val="0"/>
          <w:marBottom w:val="0"/>
          <w:divBdr>
            <w:top w:val="none" w:sz="0" w:space="0" w:color="auto"/>
            <w:left w:val="none" w:sz="0" w:space="0" w:color="auto"/>
            <w:bottom w:val="none" w:sz="0" w:space="0" w:color="auto"/>
            <w:right w:val="none" w:sz="0" w:space="0" w:color="auto"/>
          </w:divBdr>
        </w:div>
        <w:div w:id="279529694">
          <w:marLeft w:val="0"/>
          <w:marRight w:val="0"/>
          <w:marTop w:val="0"/>
          <w:marBottom w:val="0"/>
          <w:divBdr>
            <w:top w:val="none" w:sz="0" w:space="0" w:color="auto"/>
            <w:left w:val="none" w:sz="0" w:space="0" w:color="auto"/>
            <w:bottom w:val="none" w:sz="0" w:space="0" w:color="auto"/>
            <w:right w:val="none" w:sz="0" w:space="0" w:color="auto"/>
          </w:divBdr>
        </w:div>
      </w:divsChild>
    </w:div>
    <w:div w:id="89544768">
      <w:bodyDiv w:val="1"/>
      <w:marLeft w:val="0"/>
      <w:marRight w:val="0"/>
      <w:marTop w:val="0"/>
      <w:marBottom w:val="0"/>
      <w:divBdr>
        <w:top w:val="none" w:sz="0" w:space="0" w:color="auto"/>
        <w:left w:val="none" w:sz="0" w:space="0" w:color="auto"/>
        <w:bottom w:val="none" w:sz="0" w:space="0" w:color="auto"/>
        <w:right w:val="none" w:sz="0" w:space="0" w:color="auto"/>
      </w:divBdr>
    </w:div>
    <w:div w:id="94785436">
      <w:bodyDiv w:val="1"/>
      <w:marLeft w:val="0"/>
      <w:marRight w:val="0"/>
      <w:marTop w:val="0"/>
      <w:marBottom w:val="0"/>
      <w:divBdr>
        <w:top w:val="none" w:sz="0" w:space="0" w:color="auto"/>
        <w:left w:val="none" w:sz="0" w:space="0" w:color="auto"/>
        <w:bottom w:val="none" w:sz="0" w:space="0" w:color="auto"/>
        <w:right w:val="none" w:sz="0" w:space="0" w:color="auto"/>
      </w:divBdr>
    </w:div>
    <w:div w:id="96803019">
      <w:bodyDiv w:val="1"/>
      <w:marLeft w:val="0"/>
      <w:marRight w:val="0"/>
      <w:marTop w:val="0"/>
      <w:marBottom w:val="0"/>
      <w:divBdr>
        <w:top w:val="none" w:sz="0" w:space="0" w:color="auto"/>
        <w:left w:val="none" w:sz="0" w:space="0" w:color="auto"/>
        <w:bottom w:val="none" w:sz="0" w:space="0" w:color="auto"/>
        <w:right w:val="none" w:sz="0" w:space="0" w:color="auto"/>
      </w:divBdr>
    </w:div>
    <w:div w:id="102920200">
      <w:bodyDiv w:val="1"/>
      <w:marLeft w:val="0"/>
      <w:marRight w:val="0"/>
      <w:marTop w:val="0"/>
      <w:marBottom w:val="0"/>
      <w:divBdr>
        <w:top w:val="none" w:sz="0" w:space="0" w:color="auto"/>
        <w:left w:val="none" w:sz="0" w:space="0" w:color="auto"/>
        <w:bottom w:val="none" w:sz="0" w:space="0" w:color="auto"/>
        <w:right w:val="none" w:sz="0" w:space="0" w:color="auto"/>
      </w:divBdr>
    </w:div>
    <w:div w:id="108280282">
      <w:bodyDiv w:val="1"/>
      <w:marLeft w:val="0"/>
      <w:marRight w:val="0"/>
      <w:marTop w:val="0"/>
      <w:marBottom w:val="0"/>
      <w:divBdr>
        <w:top w:val="none" w:sz="0" w:space="0" w:color="auto"/>
        <w:left w:val="none" w:sz="0" w:space="0" w:color="auto"/>
        <w:bottom w:val="none" w:sz="0" w:space="0" w:color="auto"/>
        <w:right w:val="none" w:sz="0" w:space="0" w:color="auto"/>
      </w:divBdr>
    </w:div>
    <w:div w:id="123500890">
      <w:bodyDiv w:val="1"/>
      <w:marLeft w:val="0"/>
      <w:marRight w:val="0"/>
      <w:marTop w:val="0"/>
      <w:marBottom w:val="0"/>
      <w:divBdr>
        <w:top w:val="none" w:sz="0" w:space="0" w:color="auto"/>
        <w:left w:val="none" w:sz="0" w:space="0" w:color="auto"/>
        <w:bottom w:val="none" w:sz="0" w:space="0" w:color="auto"/>
        <w:right w:val="none" w:sz="0" w:space="0" w:color="auto"/>
      </w:divBdr>
    </w:div>
    <w:div w:id="144124937">
      <w:bodyDiv w:val="1"/>
      <w:marLeft w:val="0"/>
      <w:marRight w:val="0"/>
      <w:marTop w:val="0"/>
      <w:marBottom w:val="0"/>
      <w:divBdr>
        <w:top w:val="none" w:sz="0" w:space="0" w:color="auto"/>
        <w:left w:val="none" w:sz="0" w:space="0" w:color="auto"/>
        <w:bottom w:val="none" w:sz="0" w:space="0" w:color="auto"/>
        <w:right w:val="none" w:sz="0" w:space="0" w:color="auto"/>
      </w:divBdr>
    </w:div>
    <w:div w:id="155538158">
      <w:bodyDiv w:val="1"/>
      <w:marLeft w:val="0"/>
      <w:marRight w:val="0"/>
      <w:marTop w:val="0"/>
      <w:marBottom w:val="0"/>
      <w:divBdr>
        <w:top w:val="none" w:sz="0" w:space="0" w:color="auto"/>
        <w:left w:val="none" w:sz="0" w:space="0" w:color="auto"/>
        <w:bottom w:val="none" w:sz="0" w:space="0" w:color="auto"/>
        <w:right w:val="none" w:sz="0" w:space="0" w:color="auto"/>
      </w:divBdr>
    </w:div>
    <w:div w:id="167328786">
      <w:bodyDiv w:val="1"/>
      <w:marLeft w:val="0"/>
      <w:marRight w:val="0"/>
      <w:marTop w:val="0"/>
      <w:marBottom w:val="0"/>
      <w:divBdr>
        <w:top w:val="none" w:sz="0" w:space="0" w:color="auto"/>
        <w:left w:val="none" w:sz="0" w:space="0" w:color="auto"/>
        <w:bottom w:val="none" w:sz="0" w:space="0" w:color="auto"/>
        <w:right w:val="none" w:sz="0" w:space="0" w:color="auto"/>
      </w:divBdr>
    </w:div>
    <w:div w:id="187647652">
      <w:bodyDiv w:val="1"/>
      <w:marLeft w:val="0"/>
      <w:marRight w:val="0"/>
      <w:marTop w:val="0"/>
      <w:marBottom w:val="0"/>
      <w:divBdr>
        <w:top w:val="none" w:sz="0" w:space="0" w:color="auto"/>
        <w:left w:val="none" w:sz="0" w:space="0" w:color="auto"/>
        <w:bottom w:val="none" w:sz="0" w:space="0" w:color="auto"/>
        <w:right w:val="none" w:sz="0" w:space="0" w:color="auto"/>
      </w:divBdr>
    </w:div>
    <w:div w:id="202599072">
      <w:bodyDiv w:val="1"/>
      <w:marLeft w:val="0"/>
      <w:marRight w:val="0"/>
      <w:marTop w:val="0"/>
      <w:marBottom w:val="0"/>
      <w:divBdr>
        <w:top w:val="none" w:sz="0" w:space="0" w:color="auto"/>
        <w:left w:val="none" w:sz="0" w:space="0" w:color="auto"/>
        <w:bottom w:val="none" w:sz="0" w:space="0" w:color="auto"/>
        <w:right w:val="none" w:sz="0" w:space="0" w:color="auto"/>
      </w:divBdr>
      <w:divsChild>
        <w:div w:id="250352640">
          <w:marLeft w:val="0"/>
          <w:marRight w:val="0"/>
          <w:marTop w:val="0"/>
          <w:marBottom w:val="0"/>
          <w:divBdr>
            <w:top w:val="none" w:sz="0" w:space="0" w:color="auto"/>
            <w:left w:val="none" w:sz="0" w:space="0" w:color="auto"/>
            <w:bottom w:val="none" w:sz="0" w:space="0" w:color="auto"/>
            <w:right w:val="none" w:sz="0" w:space="0" w:color="auto"/>
          </w:divBdr>
        </w:div>
        <w:div w:id="1423990800">
          <w:marLeft w:val="0"/>
          <w:marRight w:val="0"/>
          <w:marTop w:val="0"/>
          <w:marBottom w:val="0"/>
          <w:divBdr>
            <w:top w:val="none" w:sz="0" w:space="0" w:color="auto"/>
            <w:left w:val="none" w:sz="0" w:space="0" w:color="auto"/>
            <w:bottom w:val="none" w:sz="0" w:space="0" w:color="auto"/>
            <w:right w:val="none" w:sz="0" w:space="0" w:color="auto"/>
          </w:divBdr>
        </w:div>
        <w:div w:id="1745713243">
          <w:marLeft w:val="0"/>
          <w:marRight w:val="0"/>
          <w:marTop w:val="0"/>
          <w:marBottom w:val="0"/>
          <w:divBdr>
            <w:top w:val="none" w:sz="0" w:space="0" w:color="auto"/>
            <w:left w:val="none" w:sz="0" w:space="0" w:color="auto"/>
            <w:bottom w:val="none" w:sz="0" w:space="0" w:color="auto"/>
            <w:right w:val="none" w:sz="0" w:space="0" w:color="auto"/>
          </w:divBdr>
        </w:div>
        <w:div w:id="1750691907">
          <w:marLeft w:val="0"/>
          <w:marRight w:val="0"/>
          <w:marTop w:val="0"/>
          <w:marBottom w:val="0"/>
          <w:divBdr>
            <w:top w:val="none" w:sz="0" w:space="0" w:color="auto"/>
            <w:left w:val="none" w:sz="0" w:space="0" w:color="auto"/>
            <w:bottom w:val="none" w:sz="0" w:space="0" w:color="auto"/>
            <w:right w:val="none" w:sz="0" w:space="0" w:color="auto"/>
          </w:divBdr>
        </w:div>
        <w:div w:id="1736246820">
          <w:marLeft w:val="0"/>
          <w:marRight w:val="0"/>
          <w:marTop w:val="0"/>
          <w:marBottom w:val="0"/>
          <w:divBdr>
            <w:top w:val="none" w:sz="0" w:space="0" w:color="auto"/>
            <w:left w:val="none" w:sz="0" w:space="0" w:color="auto"/>
            <w:bottom w:val="none" w:sz="0" w:space="0" w:color="auto"/>
            <w:right w:val="none" w:sz="0" w:space="0" w:color="auto"/>
          </w:divBdr>
        </w:div>
      </w:divsChild>
    </w:div>
    <w:div w:id="206573133">
      <w:bodyDiv w:val="1"/>
      <w:marLeft w:val="0"/>
      <w:marRight w:val="0"/>
      <w:marTop w:val="0"/>
      <w:marBottom w:val="0"/>
      <w:divBdr>
        <w:top w:val="none" w:sz="0" w:space="0" w:color="auto"/>
        <w:left w:val="none" w:sz="0" w:space="0" w:color="auto"/>
        <w:bottom w:val="none" w:sz="0" w:space="0" w:color="auto"/>
        <w:right w:val="none" w:sz="0" w:space="0" w:color="auto"/>
      </w:divBdr>
    </w:div>
    <w:div w:id="230310027">
      <w:bodyDiv w:val="1"/>
      <w:marLeft w:val="0"/>
      <w:marRight w:val="0"/>
      <w:marTop w:val="0"/>
      <w:marBottom w:val="0"/>
      <w:divBdr>
        <w:top w:val="none" w:sz="0" w:space="0" w:color="auto"/>
        <w:left w:val="none" w:sz="0" w:space="0" w:color="auto"/>
        <w:bottom w:val="none" w:sz="0" w:space="0" w:color="auto"/>
        <w:right w:val="none" w:sz="0" w:space="0" w:color="auto"/>
      </w:divBdr>
    </w:div>
    <w:div w:id="234824557">
      <w:bodyDiv w:val="1"/>
      <w:marLeft w:val="0"/>
      <w:marRight w:val="0"/>
      <w:marTop w:val="0"/>
      <w:marBottom w:val="0"/>
      <w:divBdr>
        <w:top w:val="none" w:sz="0" w:space="0" w:color="auto"/>
        <w:left w:val="none" w:sz="0" w:space="0" w:color="auto"/>
        <w:bottom w:val="none" w:sz="0" w:space="0" w:color="auto"/>
        <w:right w:val="none" w:sz="0" w:space="0" w:color="auto"/>
      </w:divBdr>
    </w:div>
    <w:div w:id="267585372">
      <w:bodyDiv w:val="1"/>
      <w:marLeft w:val="0"/>
      <w:marRight w:val="0"/>
      <w:marTop w:val="0"/>
      <w:marBottom w:val="0"/>
      <w:divBdr>
        <w:top w:val="none" w:sz="0" w:space="0" w:color="auto"/>
        <w:left w:val="none" w:sz="0" w:space="0" w:color="auto"/>
        <w:bottom w:val="none" w:sz="0" w:space="0" w:color="auto"/>
        <w:right w:val="none" w:sz="0" w:space="0" w:color="auto"/>
      </w:divBdr>
    </w:div>
    <w:div w:id="268976392">
      <w:bodyDiv w:val="1"/>
      <w:marLeft w:val="0"/>
      <w:marRight w:val="0"/>
      <w:marTop w:val="0"/>
      <w:marBottom w:val="0"/>
      <w:divBdr>
        <w:top w:val="none" w:sz="0" w:space="0" w:color="auto"/>
        <w:left w:val="none" w:sz="0" w:space="0" w:color="auto"/>
        <w:bottom w:val="none" w:sz="0" w:space="0" w:color="auto"/>
        <w:right w:val="none" w:sz="0" w:space="0" w:color="auto"/>
      </w:divBdr>
    </w:div>
    <w:div w:id="274483460">
      <w:bodyDiv w:val="1"/>
      <w:marLeft w:val="0"/>
      <w:marRight w:val="0"/>
      <w:marTop w:val="0"/>
      <w:marBottom w:val="0"/>
      <w:divBdr>
        <w:top w:val="none" w:sz="0" w:space="0" w:color="auto"/>
        <w:left w:val="none" w:sz="0" w:space="0" w:color="auto"/>
        <w:bottom w:val="none" w:sz="0" w:space="0" w:color="auto"/>
        <w:right w:val="none" w:sz="0" w:space="0" w:color="auto"/>
      </w:divBdr>
    </w:div>
    <w:div w:id="311258212">
      <w:bodyDiv w:val="1"/>
      <w:marLeft w:val="0"/>
      <w:marRight w:val="0"/>
      <w:marTop w:val="0"/>
      <w:marBottom w:val="0"/>
      <w:divBdr>
        <w:top w:val="none" w:sz="0" w:space="0" w:color="auto"/>
        <w:left w:val="none" w:sz="0" w:space="0" w:color="auto"/>
        <w:bottom w:val="none" w:sz="0" w:space="0" w:color="auto"/>
        <w:right w:val="none" w:sz="0" w:space="0" w:color="auto"/>
      </w:divBdr>
    </w:div>
    <w:div w:id="318121903">
      <w:bodyDiv w:val="1"/>
      <w:marLeft w:val="0"/>
      <w:marRight w:val="0"/>
      <w:marTop w:val="0"/>
      <w:marBottom w:val="0"/>
      <w:divBdr>
        <w:top w:val="none" w:sz="0" w:space="0" w:color="auto"/>
        <w:left w:val="none" w:sz="0" w:space="0" w:color="auto"/>
        <w:bottom w:val="none" w:sz="0" w:space="0" w:color="auto"/>
        <w:right w:val="none" w:sz="0" w:space="0" w:color="auto"/>
      </w:divBdr>
    </w:div>
    <w:div w:id="323319928">
      <w:bodyDiv w:val="1"/>
      <w:marLeft w:val="0"/>
      <w:marRight w:val="0"/>
      <w:marTop w:val="0"/>
      <w:marBottom w:val="0"/>
      <w:divBdr>
        <w:top w:val="none" w:sz="0" w:space="0" w:color="auto"/>
        <w:left w:val="none" w:sz="0" w:space="0" w:color="auto"/>
        <w:bottom w:val="none" w:sz="0" w:space="0" w:color="auto"/>
        <w:right w:val="none" w:sz="0" w:space="0" w:color="auto"/>
      </w:divBdr>
    </w:div>
    <w:div w:id="334461026">
      <w:bodyDiv w:val="1"/>
      <w:marLeft w:val="0"/>
      <w:marRight w:val="0"/>
      <w:marTop w:val="0"/>
      <w:marBottom w:val="0"/>
      <w:divBdr>
        <w:top w:val="none" w:sz="0" w:space="0" w:color="auto"/>
        <w:left w:val="none" w:sz="0" w:space="0" w:color="auto"/>
        <w:bottom w:val="none" w:sz="0" w:space="0" w:color="auto"/>
        <w:right w:val="none" w:sz="0" w:space="0" w:color="auto"/>
      </w:divBdr>
    </w:div>
    <w:div w:id="366956767">
      <w:bodyDiv w:val="1"/>
      <w:marLeft w:val="0"/>
      <w:marRight w:val="0"/>
      <w:marTop w:val="0"/>
      <w:marBottom w:val="0"/>
      <w:divBdr>
        <w:top w:val="none" w:sz="0" w:space="0" w:color="auto"/>
        <w:left w:val="none" w:sz="0" w:space="0" w:color="auto"/>
        <w:bottom w:val="none" w:sz="0" w:space="0" w:color="auto"/>
        <w:right w:val="none" w:sz="0" w:space="0" w:color="auto"/>
      </w:divBdr>
    </w:div>
    <w:div w:id="379936730">
      <w:bodyDiv w:val="1"/>
      <w:marLeft w:val="0"/>
      <w:marRight w:val="0"/>
      <w:marTop w:val="0"/>
      <w:marBottom w:val="0"/>
      <w:divBdr>
        <w:top w:val="none" w:sz="0" w:space="0" w:color="auto"/>
        <w:left w:val="none" w:sz="0" w:space="0" w:color="auto"/>
        <w:bottom w:val="none" w:sz="0" w:space="0" w:color="auto"/>
        <w:right w:val="none" w:sz="0" w:space="0" w:color="auto"/>
      </w:divBdr>
      <w:divsChild>
        <w:div w:id="696543483">
          <w:marLeft w:val="0"/>
          <w:marRight w:val="0"/>
          <w:marTop w:val="0"/>
          <w:marBottom w:val="0"/>
          <w:divBdr>
            <w:top w:val="none" w:sz="0" w:space="0" w:color="auto"/>
            <w:left w:val="none" w:sz="0" w:space="0" w:color="auto"/>
            <w:bottom w:val="none" w:sz="0" w:space="0" w:color="auto"/>
            <w:right w:val="none" w:sz="0" w:space="0" w:color="auto"/>
          </w:divBdr>
        </w:div>
        <w:div w:id="11762703">
          <w:marLeft w:val="0"/>
          <w:marRight w:val="0"/>
          <w:marTop w:val="0"/>
          <w:marBottom w:val="0"/>
          <w:divBdr>
            <w:top w:val="none" w:sz="0" w:space="0" w:color="auto"/>
            <w:left w:val="none" w:sz="0" w:space="0" w:color="auto"/>
            <w:bottom w:val="none" w:sz="0" w:space="0" w:color="auto"/>
            <w:right w:val="none" w:sz="0" w:space="0" w:color="auto"/>
          </w:divBdr>
        </w:div>
        <w:div w:id="1938707052">
          <w:marLeft w:val="0"/>
          <w:marRight w:val="0"/>
          <w:marTop w:val="0"/>
          <w:marBottom w:val="0"/>
          <w:divBdr>
            <w:top w:val="none" w:sz="0" w:space="0" w:color="auto"/>
            <w:left w:val="none" w:sz="0" w:space="0" w:color="auto"/>
            <w:bottom w:val="none" w:sz="0" w:space="0" w:color="auto"/>
            <w:right w:val="none" w:sz="0" w:space="0" w:color="auto"/>
          </w:divBdr>
        </w:div>
        <w:div w:id="370502496">
          <w:marLeft w:val="0"/>
          <w:marRight w:val="0"/>
          <w:marTop w:val="0"/>
          <w:marBottom w:val="0"/>
          <w:divBdr>
            <w:top w:val="none" w:sz="0" w:space="0" w:color="auto"/>
            <w:left w:val="none" w:sz="0" w:space="0" w:color="auto"/>
            <w:bottom w:val="none" w:sz="0" w:space="0" w:color="auto"/>
            <w:right w:val="none" w:sz="0" w:space="0" w:color="auto"/>
          </w:divBdr>
        </w:div>
        <w:div w:id="1490899266">
          <w:marLeft w:val="0"/>
          <w:marRight w:val="0"/>
          <w:marTop w:val="0"/>
          <w:marBottom w:val="0"/>
          <w:divBdr>
            <w:top w:val="none" w:sz="0" w:space="0" w:color="auto"/>
            <w:left w:val="none" w:sz="0" w:space="0" w:color="auto"/>
            <w:bottom w:val="none" w:sz="0" w:space="0" w:color="auto"/>
            <w:right w:val="none" w:sz="0" w:space="0" w:color="auto"/>
          </w:divBdr>
        </w:div>
        <w:div w:id="1948845818">
          <w:marLeft w:val="0"/>
          <w:marRight w:val="0"/>
          <w:marTop w:val="0"/>
          <w:marBottom w:val="0"/>
          <w:divBdr>
            <w:top w:val="none" w:sz="0" w:space="0" w:color="auto"/>
            <w:left w:val="none" w:sz="0" w:space="0" w:color="auto"/>
            <w:bottom w:val="none" w:sz="0" w:space="0" w:color="auto"/>
            <w:right w:val="none" w:sz="0" w:space="0" w:color="auto"/>
          </w:divBdr>
        </w:div>
        <w:div w:id="839583789">
          <w:marLeft w:val="0"/>
          <w:marRight w:val="0"/>
          <w:marTop w:val="0"/>
          <w:marBottom w:val="0"/>
          <w:divBdr>
            <w:top w:val="none" w:sz="0" w:space="0" w:color="auto"/>
            <w:left w:val="none" w:sz="0" w:space="0" w:color="auto"/>
            <w:bottom w:val="none" w:sz="0" w:space="0" w:color="auto"/>
            <w:right w:val="none" w:sz="0" w:space="0" w:color="auto"/>
          </w:divBdr>
        </w:div>
        <w:div w:id="502401031">
          <w:marLeft w:val="0"/>
          <w:marRight w:val="0"/>
          <w:marTop w:val="0"/>
          <w:marBottom w:val="0"/>
          <w:divBdr>
            <w:top w:val="none" w:sz="0" w:space="0" w:color="auto"/>
            <w:left w:val="none" w:sz="0" w:space="0" w:color="auto"/>
            <w:bottom w:val="none" w:sz="0" w:space="0" w:color="auto"/>
            <w:right w:val="none" w:sz="0" w:space="0" w:color="auto"/>
          </w:divBdr>
        </w:div>
        <w:div w:id="135412144">
          <w:marLeft w:val="0"/>
          <w:marRight w:val="0"/>
          <w:marTop w:val="0"/>
          <w:marBottom w:val="0"/>
          <w:divBdr>
            <w:top w:val="none" w:sz="0" w:space="0" w:color="auto"/>
            <w:left w:val="none" w:sz="0" w:space="0" w:color="auto"/>
            <w:bottom w:val="none" w:sz="0" w:space="0" w:color="auto"/>
            <w:right w:val="none" w:sz="0" w:space="0" w:color="auto"/>
          </w:divBdr>
        </w:div>
        <w:div w:id="770010137">
          <w:marLeft w:val="0"/>
          <w:marRight w:val="0"/>
          <w:marTop w:val="0"/>
          <w:marBottom w:val="0"/>
          <w:divBdr>
            <w:top w:val="none" w:sz="0" w:space="0" w:color="auto"/>
            <w:left w:val="none" w:sz="0" w:space="0" w:color="auto"/>
            <w:bottom w:val="none" w:sz="0" w:space="0" w:color="auto"/>
            <w:right w:val="none" w:sz="0" w:space="0" w:color="auto"/>
          </w:divBdr>
        </w:div>
        <w:div w:id="370154555">
          <w:marLeft w:val="0"/>
          <w:marRight w:val="0"/>
          <w:marTop w:val="0"/>
          <w:marBottom w:val="0"/>
          <w:divBdr>
            <w:top w:val="none" w:sz="0" w:space="0" w:color="auto"/>
            <w:left w:val="none" w:sz="0" w:space="0" w:color="auto"/>
            <w:bottom w:val="none" w:sz="0" w:space="0" w:color="auto"/>
            <w:right w:val="none" w:sz="0" w:space="0" w:color="auto"/>
          </w:divBdr>
        </w:div>
        <w:div w:id="582105674">
          <w:marLeft w:val="0"/>
          <w:marRight w:val="0"/>
          <w:marTop w:val="0"/>
          <w:marBottom w:val="0"/>
          <w:divBdr>
            <w:top w:val="none" w:sz="0" w:space="0" w:color="auto"/>
            <w:left w:val="none" w:sz="0" w:space="0" w:color="auto"/>
            <w:bottom w:val="none" w:sz="0" w:space="0" w:color="auto"/>
            <w:right w:val="none" w:sz="0" w:space="0" w:color="auto"/>
          </w:divBdr>
        </w:div>
        <w:div w:id="984817267">
          <w:marLeft w:val="0"/>
          <w:marRight w:val="0"/>
          <w:marTop w:val="0"/>
          <w:marBottom w:val="0"/>
          <w:divBdr>
            <w:top w:val="none" w:sz="0" w:space="0" w:color="auto"/>
            <w:left w:val="none" w:sz="0" w:space="0" w:color="auto"/>
            <w:bottom w:val="none" w:sz="0" w:space="0" w:color="auto"/>
            <w:right w:val="none" w:sz="0" w:space="0" w:color="auto"/>
          </w:divBdr>
        </w:div>
        <w:div w:id="1100560933">
          <w:marLeft w:val="0"/>
          <w:marRight w:val="0"/>
          <w:marTop w:val="0"/>
          <w:marBottom w:val="0"/>
          <w:divBdr>
            <w:top w:val="none" w:sz="0" w:space="0" w:color="auto"/>
            <w:left w:val="none" w:sz="0" w:space="0" w:color="auto"/>
            <w:bottom w:val="none" w:sz="0" w:space="0" w:color="auto"/>
            <w:right w:val="none" w:sz="0" w:space="0" w:color="auto"/>
          </w:divBdr>
        </w:div>
        <w:div w:id="706294164">
          <w:marLeft w:val="0"/>
          <w:marRight w:val="0"/>
          <w:marTop w:val="0"/>
          <w:marBottom w:val="0"/>
          <w:divBdr>
            <w:top w:val="none" w:sz="0" w:space="0" w:color="auto"/>
            <w:left w:val="none" w:sz="0" w:space="0" w:color="auto"/>
            <w:bottom w:val="none" w:sz="0" w:space="0" w:color="auto"/>
            <w:right w:val="none" w:sz="0" w:space="0" w:color="auto"/>
          </w:divBdr>
        </w:div>
        <w:div w:id="408313344">
          <w:marLeft w:val="0"/>
          <w:marRight w:val="0"/>
          <w:marTop w:val="0"/>
          <w:marBottom w:val="0"/>
          <w:divBdr>
            <w:top w:val="none" w:sz="0" w:space="0" w:color="auto"/>
            <w:left w:val="none" w:sz="0" w:space="0" w:color="auto"/>
            <w:bottom w:val="none" w:sz="0" w:space="0" w:color="auto"/>
            <w:right w:val="none" w:sz="0" w:space="0" w:color="auto"/>
          </w:divBdr>
        </w:div>
        <w:div w:id="1370913065">
          <w:marLeft w:val="0"/>
          <w:marRight w:val="0"/>
          <w:marTop w:val="0"/>
          <w:marBottom w:val="0"/>
          <w:divBdr>
            <w:top w:val="none" w:sz="0" w:space="0" w:color="auto"/>
            <w:left w:val="none" w:sz="0" w:space="0" w:color="auto"/>
            <w:bottom w:val="none" w:sz="0" w:space="0" w:color="auto"/>
            <w:right w:val="none" w:sz="0" w:space="0" w:color="auto"/>
          </w:divBdr>
        </w:div>
        <w:div w:id="1488982099">
          <w:marLeft w:val="0"/>
          <w:marRight w:val="0"/>
          <w:marTop w:val="0"/>
          <w:marBottom w:val="0"/>
          <w:divBdr>
            <w:top w:val="none" w:sz="0" w:space="0" w:color="auto"/>
            <w:left w:val="none" w:sz="0" w:space="0" w:color="auto"/>
            <w:bottom w:val="none" w:sz="0" w:space="0" w:color="auto"/>
            <w:right w:val="none" w:sz="0" w:space="0" w:color="auto"/>
          </w:divBdr>
        </w:div>
        <w:div w:id="1540892338">
          <w:marLeft w:val="0"/>
          <w:marRight w:val="0"/>
          <w:marTop w:val="0"/>
          <w:marBottom w:val="0"/>
          <w:divBdr>
            <w:top w:val="none" w:sz="0" w:space="0" w:color="auto"/>
            <w:left w:val="none" w:sz="0" w:space="0" w:color="auto"/>
            <w:bottom w:val="none" w:sz="0" w:space="0" w:color="auto"/>
            <w:right w:val="none" w:sz="0" w:space="0" w:color="auto"/>
          </w:divBdr>
        </w:div>
        <w:div w:id="2072194540">
          <w:marLeft w:val="0"/>
          <w:marRight w:val="0"/>
          <w:marTop w:val="0"/>
          <w:marBottom w:val="0"/>
          <w:divBdr>
            <w:top w:val="none" w:sz="0" w:space="0" w:color="auto"/>
            <w:left w:val="none" w:sz="0" w:space="0" w:color="auto"/>
            <w:bottom w:val="none" w:sz="0" w:space="0" w:color="auto"/>
            <w:right w:val="none" w:sz="0" w:space="0" w:color="auto"/>
          </w:divBdr>
        </w:div>
        <w:div w:id="1039011299">
          <w:marLeft w:val="0"/>
          <w:marRight w:val="0"/>
          <w:marTop w:val="0"/>
          <w:marBottom w:val="0"/>
          <w:divBdr>
            <w:top w:val="none" w:sz="0" w:space="0" w:color="auto"/>
            <w:left w:val="none" w:sz="0" w:space="0" w:color="auto"/>
            <w:bottom w:val="none" w:sz="0" w:space="0" w:color="auto"/>
            <w:right w:val="none" w:sz="0" w:space="0" w:color="auto"/>
          </w:divBdr>
        </w:div>
        <w:div w:id="1443459534">
          <w:marLeft w:val="0"/>
          <w:marRight w:val="0"/>
          <w:marTop w:val="0"/>
          <w:marBottom w:val="0"/>
          <w:divBdr>
            <w:top w:val="none" w:sz="0" w:space="0" w:color="auto"/>
            <w:left w:val="none" w:sz="0" w:space="0" w:color="auto"/>
            <w:bottom w:val="none" w:sz="0" w:space="0" w:color="auto"/>
            <w:right w:val="none" w:sz="0" w:space="0" w:color="auto"/>
          </w:divBdr>
        </w:div>
        <w:div w:id="124352708">
          <w:marLeft w:val="0"/>
          <w:marRight w:val="0"/>
          <w:marTop w:val="0"/>
          <w:marBottom w:val="0"/>
          <w:divBdr>
            <w:top w:val="none" w:sz="0" w:space="0" w:color="auto"/>
            <w:left w:val="none" w:sz="0" w:space="0" w:color="auto"/>
            <w:bottom w:val="none" w:sz="0" w:space="0" w:color="auto"/>
            <w:right w:val="none" w:sz="0" w:space="0" w:color="auto"/>
          </w:divBdr>
        </w:div>
        <w:div w:id="508523845">
          <w:marLeft w:val="0"/>
          <w:marRight w:val="0"/>
          <w:marTop w:val="0"/>
          <w:marBottom w:val="0"/>
          <w:divBdr>
            <w:top w:val="none" w:sz="0" w:space="0" w:color="auto"/>
            <w:left w:val="none" w:sz="0" w:space="0" w:color="auto"/>
            <w:bottom w:val="none" w:sz="0" w:space="0" w:color="auto"/>
            <w:right w:val="none" w:sz="0" w:space="0" w:color="auto"/>
          </w:divBdr>
        </w:div>
        <w:div w:id="1924100081">
          <w:marLeft w:val="0"/>
          <w:marRight w:val="0"/>
          <w:marTop w:val="0"/>
          <w:marBottom w:val="0"/>
          <w:divBdr>
            <w:top w:val="none" w:sz="0" w:space="0" w:color="auto"/>
            <w:left w:val="none" w:sz="0" w:space="0" w:color="auto"/>
            <w:bottom w:val="none" w:sz="0" w:space="0" w:color="auto"/>
            <w:right w:val="none" w:sz="0" w:space="0" w:color="auto"/>
          </w:divBdr>
        </w:div>
        <w:div w:id="584068893">
          <w:marLeft w:val="0"/>
          <w:marRight w:val="0"/>
          <w:marTop w:val="0"/>
          <w:marBottom w:val="0"/>
          <w:divBdr>
            <w:top w:val="none" w:sz="0" w:space="0" w:color="auto"/>
            <w:left w:val="none" w:sz="0" w:space="0" w:color="auto"/>
            <w:bottom w:val="none" w:sz="0" w:space="0" w:color="auto"/>
            <w:right w:val="none" w:sz="0" w:space="0" w:color="auto"/>
          </w:divBdr>
        </w:div>
        <w:div w:id="172653637">
          <w:marLeft w:val="0"/>
          <w:marRight w:val="0"/>
          <w:marTop w:val="0"/>
          <w:marBottom w:val="0"/>
          <w:divBdr>
            <w:top w:val="none" w:sz="0" w:space="0" w:color="auto"/>
            <w:left w:val="none" w:sz="0" w:space="0" w:color="auto"/>
            <w:bottom w:val="none" w:sz="0" w:space="0" w:color="auto"/>
            <w:right w:val="none" w:sz="0" w:space="0" w:color="auto"/>
          </w:divBdr>
        </w:div>
        <w:div w:id="405692550">
          <w:marLeft w:val="0"/>
          <w:marRight w:val="0"/>
          <w:marTop w:val="0"/>
          <w:marBottom w:val="0"/>
          <w:divBdr>
            <w:top w:val="none" w:sz="0" w:space="0" w:color="auto"/>
            <w:left w:val="none" w:sz="0" w:space="0" w:color="auto"/>
            <w:bottom w:val="none" w:sz="0" w:space="0" w:color="auto"/>
            <w:right w:val="none" w:sz="0" w:space="0" w:color="auto"/>
          </w:divBdr>
        </w:div>
        <w:div w:id="143737959">
          <w:marLeft w:val="0"/>
          <w:marRight w:val="0"/>
          <w:marTop w:val="0"/>
          <w:marBottom w:val="0"/>
          <w:divBdr>
            <w:top w:val="none" w:sz="0" w:space="0" w:color="auto"/>
            <w:left w:val="none" w:sz="0" w:space="0" w:color="auto"/>
            <w:bottom w:val="none" w:sz="0" w:space="0" w:color="auto"/>
            <w:right w:val="none" w:sz="0" w:space="0" w:color="auto"/>
          </w:divBdr>
        </w:div>
        <w:div w:id="1313752280">
          <w:marLeft w:val="0"/>
          <w:marRight w:val="0"/>
          <w:marTop w:val="0"/>
          <w:marBottom w:val="0"/>
          <w:divBdr>
            <w:top w:val="none" w:sz="0" w:space="0" w:color="auto"/>
            <w:left w:val="none" w:sz="0" w:space="0" w:color="auto"/>
            <w:bottom w:val="none" w:sz="0" w:space="0" w:color="auto"/>
            <w:right w:val="none" w:sz="0" w:space="0" w:color="auto"/>
          </w:divBdr>
        </w:div>
        <w:div w:id="897281298">
          <w:marLeft w:val="0"/>
          <w:marRight w:val="0"/>
          <w:marTop w:val="0"/>
          <w:marBottom w:val="0"/>
          <w:divBdr>
            <w:top w:val="none" w:sz="0" w:space="0" w:color="auto"/>
            <w:left w:val="none" w:sz="0" w:space="0" w:color="auto"/>
            <w:bottom w:val="none" w:sz="0" w:space="0" w:color="auto"/>
            <w:right w:val="none" w:sz="0" w:space="0" w:color="auto"/>
          </w:divBdr>
        </w:div>
        <w:div w:id="2116630515">
          <w:marLeft w:val="0"/>
          <w:marRight w:val="0"/>
          <w:marTop w:val="0"/>
          <w:marBottom w:val="0"/>
          <w:divBdr>
            <w:top w:val="none" w:sz="0" w:space="0" w:color="auto"/>
            <w:left w:val="none" w:sz="0" w:space="0" w:color="auto"/>
            <w:bottom w:val="none" w:sz="0" w:space="0" w:color="auto"/>
            <w:right w:val="none" w:sz="0" w:space="0" w:color="auto"/>
          </w:divBdr>
        </w:div>
        <w:div w:id="1884177162">
          <w:marLeft w:val="0"/>
          <w:marRight w:val="0"/>
          <w:marTop w:val="0"/>
          <w:marBottom w:val="0"/>
          <w:divBdr>
            <w:top w:val="none" w:sz="0" w:space="0" w:color="auto"/>
            <w:left w:val="none" w:sz="0" w:space="0" w:color="auto"/>
            <w:bottom w:val="none" w:sz="0" w:space="0" w:color="auto"/>
            <w:right w:val="none" w:sz="0" w:space="0" w:color="auto"/>
          </w:divBdr>
        </w:div>
        <w:div w:id="1857033495">
          <w:marLeft w:val="0"/>
          <w:marRight w:val="0"/>
          <w:marTop w:val="0"/>
          <w:marBottom w:val="0"/>
          <w:divBdr>
            <w:top w:val="none" w:sz="0" w:space="0" w:color="auto"/>
            <w:left w:val="none" w:sz="0" w:space="0" w:color="auto"/>
            <w:bottom w:val="none" w:sz="0" w:space="0" w:color="auto"/>
            <w:right w:val="none" w:sz="0" w:space="0" w:color="auto"/>
          </w:divBdr>
        </w:div>
        <w:div w:id="667250097">
          <w:marLeft w:val="0"/>
          <w:marRight w:val="0"/>
          <w:marTop w:val="0"/>
          <w:marBottom w:val="0"/>
          <w:divBdr>
            <w:top w:val="none" w:sz="0" w:space="0" w:color="auto"/>
            <w:left w:val="none" w:sz="0" w:space="0" w:color="auto"/>
            <w:bottom w:val="none" w:sz="0" w:space="0" w:color="auto"/>
            <w:right w:val="none" w:sz="0" w:space="0" w:color="auto"/>
          </w:divBdr>
        </w:div>
        <w:div w:id="1008482297">
          <w:marLeft w:val="0"/>
          <w:marRight w:val="0"/>
          <w:marTop w:val="0"/>
          <w:marBottom w:val="0"/>
          <w:divBdr>
            <w:top w:val="none" w:sz="0" w:space="0" w:color="auto"/>
            <w:left w:val="none" w:sz="0" w:space="0" w:color="auto"/>
            <w:bottom w:val="none" w:sz="0" w:space="0" w:color="auto"/>
            <w:right w:val="none" w:sz="0" w:space="0" w:color="auto"/>
          </w:divBdr>
        </w:div>
        <w:div w:id="1579293385">
          <w:marLeft w:val="0"/>
          <w:marRight w:val="0"/>
          <w:marTop w:val="0"/>
          <w:marBottom w:val="0"/>
          <w:divBdr>
            <w:top w:val="none" w:sz="0" w:space="0" w:color="auto"/>
            <w:left w:val="none" w:sz="0" w:space="0" w:color="auto"/>
            <w:bottom w:val="none" w:sz="0" w:space="0" w:color="auto"/>
            <w:right w:val="none" w:sz="0" w:space="0" w:color="auto"/>
          </w:divBdr>
        </w:div>
        <w:div w:id="469178635">
          <w:marLeft w:val="0"/>
          <w:marRight w:val="0"/>
          <w:marTop w:val="0"/>
          <w:marBottom w:val="0"/>
          <w:divBdr>
            <w:top w:val="none" w:sz="0" w:space="0" w:color="auto"/>
            <w:left w:val="none" w:sz="0" w:space="0" w:color="auto"/>
            <w:bottom w:val="none" w:sz="0" w:space="0" w:color="auto"/>
            <w:right w:val="none" w:sz="0" w:space="0" w:color="auto"/>
          </w:divBdr>
        </w:div>
        <w:div w:id="1488745188">
          <w:marLeft w:val="0"/>
          <w:marRight w:val="0"/>
          <w:marTop w:val="0"/>
          <w:marBottom w:val="0"/>
          <w:divBdr>
            <w:top w:val="none" w:sz="0" w:space="0" w:color="auto"/>
            <w:left w:val="none" w:sz="0" w:space="0" w:color="auto"/>
            <w:bottom w:val="none" w:sz="0" w:space="0" w:color="auto"/>
            <w:right w:val="none" w:sz="0" w:space="0" w:color="auto"/>
          </w:divBdr>
        </w:div>
        <w:div w:id="1243488102">
          <w:marLeft w:val="0"/>
          <w:marRight w:val="0"/>
          <w:marTop w:val="0"/>
          <w:marBottom w:val="0"/>
          <w:divBdr>
            <w:top w:val="none" w:sz="0" w:space="0" w:color="auto"/>
            <w:left w:val="none" w:sz="0" w:space="0" w:color="auto"/>
            <w:bottom w:val="none" w:sz="0" w:space="0" w:color="auto"/>
            <w:right w:val="none" w:sz="0" w:space="0" w:color="auto"/>
          </w:divBdr>
        </w:div>
        <w:div w:id="741677711">
          <w:marLeft w:val="0"/>
          <w:marRight w:val="0"/>
          <w:marTop w:val="0"/>
          <w:marBottom w:val="0"/>
          <w:divBdr>
            <w:top w:val="none" w:sz="0" w:space="0" w:color="auto"/>
            <w:left w:val="none" w:sz="0" w:space="0" w:color="auto"/>
            <w:bottom w:val="none" w:sz="0" w:space="0" w:color="auto"/>
            <w:right w:val="none" w:sz="0" w:space="0" w:color="auto"/>
          </w:divBdr>
        </w:div>
        <w:div w:id="1913393720">
          <w:marLeft w:val="0"/>
          <w:marRight w:val="0"/>
          <w:marTop w:val="0"/>
          <w:marBottom w:val="0"/>
          <w:divBdr>
            <w:top w:val="none" w:sz="0" w:space="0" w:color="auto"/>
            <w:left w:val="none" w:sz="0" w:space="0" w:color="auto"/>
            <w:bottom w:val="none" w:sz="0" w:space="0" w:color="auto"/>
            <w:right w:val="none" w:sz="0" w:space="0" w:color="auto"/>
          </w:divBdr>
        </w:div>
        <w:div w:id="2017610898">
          <w:marLeft w:val="0"/>
          <w:marRight w:val="0"/>
          <w:marTop w:val="0"/>
          <w:marBottom w:val="0"/>
          <w:divBdr>
            <w:top w:val="none" w:sz="0" w:space="0" w:color="auto"/>
            <w:left w:val="none" w:sz="0" w:space="0" w:color="auto"/>
            <w:bottom w:val="none" w:sz="0" w:space="0" w:color="auto"/>
            <w:right w:val="none" w:sz="0" w:space="0" w:color="auto"/>
          </w:divBdr>
        </w:div>
        <w:div w:id="175996300">
          <w:marLeft w:val="0"/>
          <w:marRight w:val="0"/>
          <w:marTop w:val="0"/>
          <w:marBottom w:val="0"/>
          <w:divBdr>
            <w:top w:val="none" w:sz="0" w:space="0" w:color="auto"/>
            <w:left w:val="none" w:sz="0" w:space="0" w:color="auto"/>
            <w:bottom w:val="none" w:sz="0" w:space="0" w:color="auto"/>
            <w:right w:val="none" w:sz="0" w:space="0" w:color="auto"/>
          </w:divBdr>
        </w:div>
        <w:div w:id="174613771">
          <w:marLeft w:val="0"/>
          <w:marRight w:val="0"/>
          <w:marTop w:val="0"/>
          <w:marBottom w:val="0"/>
          <w:divBdr>
            <w:top w:val="none" w:sz="0" w:space="0" w:color="auto"/>
            <w:left w:val="none" w:sz="0" w:space="0" w:color="auto"/>
            <w:bottom w:val="none" w:sz="0" w:space="0" w:color="auto"/>
            <w:right w:val="none" w:sz="0" w:space="0" w:color="auto"/>
          </w:divBdr>
        </w:div>
        <w:div w:id="1874461298">
          <w:marLeft w:val="0"/>
          <w:marRight w:val="0"/>
          <w:marTop w:val="0"/>
          <w:marBottom w:val="0"/>
          <w:divBdr>
            <w:top w:val="none" w:sz="0" w:space="0" w:color="auto"/>
            <w:left w:val="none" w:sz="0" w:space="0" w:color="auto"/>
            <w:bottom w:val="none" w:sz="0" w:space="0" w:color="auto"/>
            <w:right w:val="none" w:sz="0" w:space="0" w:color="auto"/>
          </w:divBdr>
        </w:div>
        <w:div w:id="1369451576">
          <w:marLeft w:val="0"/>
          <w:marRight w:val="0"/>
          <w:marTop w:val="0"/>
          <w:marBottom w:val="0"/>
          <w:divBdr>
            <w:top w:val="none" w:sz="0" w:space="0" w:color="auto"/>
            <w:left w:val="none" w:sz="0" w:space="0" w:color="auto"/>
            <w:bottom w:val="none" w:sz="0" w:space="0" w:color="auto"/>
            <w:right w:val="none" w:sz="0" w:space="0" w:color="auto"/>
          </w:divBdr>
        </w:div>
        <w:div w:id="1957904818">
          <w:marLeft w:val="0"/>
          <w:marRight w:val="0"/>
          <w:marTop w:val="0"/>
          <w:marBottom w:val="0"/>
          <w:divBdr>
            <w:top w:val="none" w:sz="0" w:space="0" w:color="auto"/>
            <w:left w:val="none" w:sz="0" w:space="0" w:color="auto"/>
            <w:bottom w:val="none" w:sz="0" w:space="0" w:color="auto"/>
            <w:right w:val="none" w:sz="0" w:space="0" w:color="auto"/>
          </w:divBdr>
        </w:div>
        <w:div w:id="1497573931">
          <w:marLeft w:val="0"/>
          <w:marRight w:val="0"/>
          <w:marTop w:val="0"/>
          <w:marBottom w:val="0"/>
          <w:divBdr>
            <w:top w:val="none" w:sz="0" w:space="0" w:color="auto"/>
            <w:left w:val="none" w:sz="0" w:space="0" w:color="auto"/>
            <w:bottom w:val="none" w:sz="0" w:space="0" w:color="auto"/>
            <w:right w:val="none" w:sz="0" w:space="0" w:color="auto"/>
          </w:divBdr>
        </w:div>
        <w:div w:id="1050612719">
          <w:marLeft w:val="0"/>
          <w:marRight w:val="0"/>
          <w:marTop w:val="0"/>
          <w:marBottom w:val="0"/>
          <w:divBdr>
            <w:top w:val="none" w:sz="0" w:space="0" w:color="auto"/>
            <w:left w:val="none" w:sz="0" w:space="0" w:color="auto"/>
            <w:bottom w:val="none" w:sz="0" w:space="0" w:color="auto"/>
            <w:right w:val="none" w:sz="0" w:space="0" w:color="auto"/>
          </w:divBdr>
        </w:div>
        <w:div w:id="1118453073">
          <w:marLeft w:val="0"/>
          <w:marRight w:val="0"/>
          <w:marTop w:val="0"/>
          <w:marBottom w:val="0"/>
          <w:divBdr>
            <w:top w:val="none" w:sz="0" w:space="0" w:color="auto"/>
            <w:left w:val="none" w:sz="0" w:space="0" w:color="auto"/>
            <w:bottom w:val="none" w:sz="0" w:space="0" w:color="auto"/>
            <w:right w:val="none" w:sz="0" w:space="0" w:color="auto"/>
          </w:divBdr>
        </w:div>
        <w:div w:id="1994025740">
          <w:marLeft w:val="0"/>
          <w:marRight w:val="0"/>
          <w:marTop w:val="0"/>
          <w:marBottom w:val="0"/>
          <w:divBdr>
            <w:top w:val="none" w:sz="0" w:space="0" w:color="auto"/>
            <w:left w:val="none" w:sz="0" w:space="0" w:color="auto"/>
            <w:bottom w:val="none" w:sz="0" w:space="0" w:color="auto"/>
            <w:right w:val="none" w:sz="0" w:space="0" w:color="auto"/>
          </w:divBdr>
        </w:div>
        <w:div w:id="1605918288">
          <w:marLeft w:val="0"/>
          <w:marRight w:val="0"/>
          <w:marTop w:val="0"/>
          <w:marBottom w:val="0"/>
          <w:divBdr>
            <w:top w:val="none" w:sz="0" w:space="0" w:color="auto"/>
            <w:left w:val="none" w:sz="0" w:space="0" w:color="auto"/>
            <w:bottom w:val="none" w:sz="0" w:space="0" w:color="auto"/>
            <w:right w:val="none" w:sz="0" w:space="0" w:color="auto"/>
          </w:divBdr>
        </w:div>
        <w:div w:id="1264800081">
          <w:marLeft w:val="0"/>
          <w:marRight w:val="0"/>
          <w:marTop w:val="0"/>
          <w:marBottom w:val="0"/>
          <w:divBdr>
            <w:top w:val="none" w:sz="0" w:space="0" w:color="auto"/>
            <w:left w:val="none" w:sz="0" w:space="0" w:color="auto"/>
            <w:bottom w:val="none" w:sz="0" w:space="0" w:color="auto"/>
            <w:right w:val="none" w:sz="0" w:space="0" w:color="auto"/>
          </w:divBdr>
        </w:div>
        <w:div w:id="605576757">
          <w:marLeft w:val="0"/>
          <w:marRight w:val="0"/>
          <w:marTop w:val="0"/>
          <w:marBottom w:val="0"/>
          <w:divBdr>
            <w:top w:val="none" w:sz="0" w:space="0" w:color="auto"/>
            <w:left w:val="none" w:sz="0" w:space="0" w:color="auto"/>
            <w:bottom w:val="none" w:sz="0" w:space="0" w:color="auto"/>
            <w:right w:val="none" w:sz="0" w:space="0" w:color="auto"/>
          </w:divBdr>
        </w:div>
        <w:div w:id="914435293">
          <w:marLeft w:val="0"/>
          <w:marRight w:val="0"/>
          <w:marTop w:val="0"/>
          <w:marBottom w:val="0"/>
          <w:divBdr>
            <w:top w:val="none" w:sz="0" w:space="0" w:color="auto"/>
            <w:left w:val="none" w:sz="0" w:space="0" w:color="auto"/>
            <w:bottom w:val="none" w:sz="0" w:space="0" w:color="auto"/>
            <w:right w:val="none" w:sz="0" w:space="0" w:color="auto"/>
          </w:divBdr>
        </w:div>
        <w:div w:id="830756188">
          <w:marLeft w:val="0"/>
          <w:marRight w:val="0"/>
          <w:marTop w:val="0"/>
          <w:marBottom w:val="0"/>
          <w:divBdr>
            <w:top w:val="none" w:sz="0" w:space="0" w:color="auto"/>
            <w:left w:val="none" w:sz="0" w:space="0" w:color="auto"/>
            <w:bottom w:val="none" w:sz="0" w:space="0" w:color="auto"/>
            <w:right w:val="none" w:sz="0" w:space="0" w:color="auto"/>
          </w:divBdr>
        </w:div>
        <w:div w:id="1056514048">
          <w:marLeft w:val="0"/>
          <w:marRight w:val="0"/>
          <w:marTop w:val="0"/>
          <w:marBottom w:val="0"/>
          <w:divBdr>
            <w:top w:val="none" w:sz="0" w:space="0" w:color="auto"/>
            <w:left w:val="none" w:sz="0" w:space="0" w:color="auto"/>
            <w:bottom w:val="none" w:sz="0" w:space="0" w:color="auto"/>
            <w:right w:val="none" w:sz="0" w:space="0" w:color="auto"/>
          </w:divBdr>
        </w:div>
        <w:div w:id="1120880884">
          <w:marLeft w:val="0"/>
          <w:marRight w:val="0"/>
          <w:marTop w:val="0"/>
          <w:marBottom w:val="0"/>
          <w:divBdr>
            <w:top w:val="none" w:sz="0" w:space="0" w:color="auto"/>
            <w:left w:val="none" w:sz="0" w:space="0" w:color="auto"/>
            <w:bottom w:val="none" w:sz="0" w:space="0" w:color="auto"/>
            <w:right w:val="none" w:sz="0" w:space="0" w:color="auto"/>
          </w:divBdr>
        </w:div>
        <w:div w:id="1442647216">
          <w:marLeft w:val="0"/>
          <w:marRight w:val="0"/>
          <w:marTop w:val="0"/>
          <w:marBottom w:val="0"/>
          <w:divBdr>
            <w:top w:val="none" w:sz="0" w:space="0" w:color="auto"/>
            <w:left w:val="none" w:sz="0" w:space="0" w:color="auto"/>
            <w:bottom w:val="none" w:sz="0" w:space="0" w:color="auto"/>
            <w:right w:val="none" w:sz="0" w:space="0" w:color="auto"/>
          </w:divBdr>
        </w:div>
        <w:div w:id="886839490">
          <w:marLeft w:val="0"/>
          <w:marRight w:val="0"/>
          <w:marTop w:val="0"/>
          <w:marBottom w:val="0"/>
          <w:divBdr>
            <w:top w:val="none" w:sz="0" w:space="0" w:color="auto"/>
            <w:left w:val="none" w:sz="0" w:space="0" w:color="auto"/>
            <w:bottom w:val="none" w:sz="0" w:space="0" w:color="auto"/>
            <w:right w:val="none" w:sz="0" w:space="0" w:color="auto"/>
          </w:divBdr>
        </w:div>
        <w:div w:id="1696154782">
          <w:marLeft w:val="0"/>
          <w:marRight w:val="0"/>
          <w:marTop w:val="0"/>
          <w:marBottom w:val="0"/>
          <w:divBdr>
            <w:top w:val="none" w:sz="0" w:space="0" w:color="auto"/>
            <w:left w:val="none" w:sz="0" w:space="0" w:color="auto"/>
            <w:bottom w:val="none" w:sz="0" w:space="0" w:color="auto"/>
            <w:right w:val="none" w:sz="0" w:space="0" w:color="auto"/>
          </w:divBdr>
        </w:div>
        <w:div w:id="269318636">
          <w:marLeft w:val="0"/>
          <w:marRight w:val="0"/>
          <w:marTop w:val="0"/>
          <w:marBottom w:val="0"/>
          <w:divBdr>
            <w:top w:val="none" w:sz="0" w:space="0" w:color="auto"/>
            <w:left w:val="none" w:sz="0" w:space="0" w:color="auto"/>
            <w:bottom w:val="none" w:sz="0" w:space="0" w:color="auto"/>
            <w:right w:val="none" w:sz="0" w:space="0" w:color="auto"/>
          </w:divBdr>
        </w:div>
        <w:div w:id="130055169">
          <w:marLeft w:val="0"/>
          <w:marRight w:val="0"/>
          <w:marTop w:val="0"/>
          <w:marBottom w:val="0"/>
          <w:divBdr>
            <w:top w:val="none" w:sz="0" w:space="0" w:color="auto"/>
            <w:left w:val="none" w:sz="0" w:space="0" w:color="auto"/>
            <w:bottom w:val="none" w:sz="0" w:space="0" w:color="auto"/>
            <w:right w:val="none" w:sz="0" w:space="0" w:color="auto"/>
          </w:divBdr>
        </w:div>
        <w:div w:id="1503743806">
          <w:marLeft w:val="0"/>
          <w:marRight w:val="0"/>
          <w:marTop w:val="0"/>
          <w:marBottom w:val="0"/>
          <w:divBdr>
            <w:top w:val="none" w:sz="0" w:space="0" w:color="auto"/>
            <w:left w:val="none" w:sz="0" w:space="0" w:color="auto"/>
            <w:bottom w:val="none" w:sz="0" w:space="0" w:color="auto"/>
            <w:right w:val="none" w:sz="0" w:space="0" w:color="auto"/>
          </w:divBdr>
        </w:div>
        <w:div w:id="560292506">
          <w:marLeft w:val="0"/>
          <w:marRight w:val="0"/>
          <w:marTop w:val="0"/>
          <w:marBottom w:val="0"/>
          <w:divBdr>
            <w:top w:val="none" w:sz="0" w:space="0" w:color="auto"/>
            <w:left w:val="none" w:sz="0" w:space="0" w:color="auto"/>
            <w:bottom w:val="none" w:sz="0" w:space="0" w:color="auto"/>
            <w:right w:val="none" w:sz="0" w:space="0" w:color="auto"/>
          </w:divBdr>
        </w:div>
        <w:div w:id="1641038961">
          <w:marLeft w:val="0"/>
          <w:marRight w:val="0"/>
          <w:marTop w:val="0"/>
          <w:marBottom w:val="0"/>
          <w:divBdr>
            <w:top w:val="none" w:sz="0" w:space="0" w:color="auto"/>
            <w:left w:val="none" w:sz="0" w:space="0" w:color="auto"/>
            <w:bottom w:val="none" w:sz="0" w:space="0" w:color="auto"/>
            <w:right w:val="none" w:sz="0" w:space="0" w:color="auto"/>
          </w:divBdr>
        </w:div>
        <w:div w:id="1249659196">
          <w:marLeft w:val="0"/>
          <w:marRight w:val="0"/>
          <w:marTop w:val="0"/>
          <w:marBottom w:val="0"/>
          <w:divBdr>
            <w:top w:val="none" w:sz="0" w:space="0" w:color="auto"/>
            <w:left w:val="none" w:sz="0" w:space="0" w:color="auto"/>
            <w:bottom w:val="none" w:sz="0" w:space="0" w:color="auto"/>
            <w:right w:val="none" w:sz="0" w:space="0" w:color="auto"/>
          </w:divBdr>
        </w:div>
        <w:div w:id="727270262">
          <w:marLeft w:val="0"/>
          <w:marRight w:val="0"/>
          <w:marTop w:val="0"/>
          <w:marBottom w:val="0"/>
          <w:divBdr>
            <w:top w:val="none" w:sz="0" w:space="0" w:color="auto"/>
            <w:left w:val="none" w:sz="0" w:space="0" w:color="auto"/>
            <w:bottom w:val="none" w:sz="0" w:space="0" w:color="auto"/>
            <w:right w:val="none" w:sz="0" w:space="0" w:color="auto"/>
          </w:divBdr>
        </w:div>
        <w:div w:id="327056107">
          <w:marLeft w:val="0"/>
          <w:marRight w:val="0"/>
          <w:marTop w:val="0"/>
          <w:marBottom w:val="0"/>
          <w:divBdr>
            <w:top w:val="none" w:sz="0" w:space="0" w:color="auto"/>
            <w:left w:val="none" w:sz="0" w:space="0" w:color="auto"/>
            <w:bottom w:val="none" w:sz="0" w:space="0" w:color="auto"/>
            <w:right w:val="none" w:sz="0" w:space="0" w:color="auto"/>
          </w:divBdr>
        </w:div>
        <w:div w:id="1218976801">
          <w:marLeft w:val="0"/>
          <w:marRight w:val="0"/>
          <w:marTop w:val="0"/>
          <w:marBottom w:val="0"/>
          <w:divBdr>
            <w:top w:val="none" w:sz="0" w:space="0" w:color="auto"/>
            <w:left w:val="none" w:sz="0" w:space="0" w:color="auto"/>
            <w:bottom w:val="none" w:sz="0" w:space="0" w:color="auto"/>
            <w:right w:val="none" w:sz="0" w:space="0" w:color="auto"/>
          </w:divBdr>
        </w:div>
        <w:div w:id="1068650674">
          <w:marLeft w:val="0"/>
          <w:marRight w:val="0"/>
          <w:marTop w:val="0"/>
          <w:marBottom w:val="0"/>
          <w:divBdr>
            <w:top w:val="none" w:sz="0" w:space="0" w:color="auto"/>
            <w:left w:val="none" w:sz="0" w:space="0" w:color="auto"/>
            <w:bottom w:val="none" w:sz="0" w:space="0" w:color="auto"/>
            <w:right w:val="none" w:sz="0" w:space="0" w:color="auto"/>
          </w:divBdr>
        </w:div>
        <w:div w:id="1750233209">
          <w:marLeft w:val="0"/>
          <w:marRight w:val="0"/>
          <w:marTop w:val="0"/>
          <w:marBottom w:val="0"/>
          <w:divBdr>
            <w:top w:val="none" w:sz="0" w:space="0" w:color="auto"/>
            <w:left w:val="none" w:sz="0" w:space="0" w:color="auto"/>
            <w:bottom w:val="none" w:sz="0" w:space="0" w:color="auto"/>
            <w:right w:val="none" w:sz="0" w:space="0" w:color="auto"/>
          </w:divBdr>
        </w:div>
        <w:div w:id="156850947">
          <w:marLeft w:val="0"/>
          <w:marRight w:val="0"/>
          <w:marTop w:val="0"/>
          <w:marBottom w:val="0"/>
          <w:divBdr>
            <w:top w:val="none" w:sz="0" w:space="0" w:color="auto"/>
            <w:left w:val="none" w:sz="0" w:space="0" w:color="auto"/>
            <w:bottom w:val="none" w:sz="0" w:space="0" w:color="auto"/>
            <w:right w:val="none" w:sz="0" w:space="0" w:color="auto"/>
          </w:divBdr>
        </w:div>
        <w:div w:id="485322788">
          <w:marLeft w:val="0"/>
          <w:marRight w:val="0"/>
          <w:marTop w:val="0"/>
          <w:marBottom w:val="0"/>
          <w:divBdr>
            <w:top w:val="none" w:sz="0" w:space="0" w:color="auto"/>
            <w:left w:val="none" w:sz="0" w:space="0" w:color="auto"/>
            <w:bottom w:val="none" w:sz="0" w:space="0" w:color="auto"/>
            <w:right w:val="none" w:sz="0" w:space="0" w:color="auto"/>
          </w:divBdr>
        </w:div>
        <w:div w:id="1131290778">
          <w:marLeft w:val="0"/>
          <w:marRight w:val="0"/>
          <w:marTop w:val="0"/>
          <w:marBottom w:val="0"/>
          <w:divBdr>
            <w:top w:val="none" w:sz="0" w:space="0" w:color="auto"/>
            <w:left w:val="none" w:sz="0" w:space="0" w:color="auto"/>
            <w:bottom w:val="none" w:sz="0" w:space="0" w:color="auto"/>
            <w:right w:val="none" w:sz="0" w:space="0" w:color="auto"/>
          </w:divBdr>
        </w:div>
        <w:div w:id="1047945925">
          <w:marLeft w:val="0"/>
          <w:marRight w:val="0"/>
          <w:marTop w:val="0"/>
          <w:marBottom w:val="0"/>
          <w:divBdr>
            <w:top w:val="none" w:sz="0" w:space="0" w:color="auto"/>
            <w:left w:val="none" w:sz="0" w:space="0" w:color="auto"/>
            <w:bottom w:val="none" w:sz="0" w:space="0" w:color="auto"/>
            <w:right w:val="none" w:sz="0" w:space="0" w:color="auto"/>
          </w:divBdr>
        </w:div>
        <w:div w:id="1001353261">
          <w:marLeft w:val="0"/>
          <w:marRight w:val="0"/>
          <w:marTop w:val="0"/>
          <w:marBottom w:val="0"/>
          <w:divBdr>
            <w:top w:val="none" w:sz="0" w:space="0" w:color="auto"/>
            <w:left w:val="none" w:sz="0" w:space="0" w:color="auto"/>
            <w:bottom w:val="none" w:sz="0" w:space="0" w:color="auto"/>
            <w:right w:val="none" w:sz="0" w:space="0" w:color="auto"/>
          </w:divBdr>
        </w:div>
        <w:div w:id="342175112">
          <w:marLeft w:val="0"/>
          <w:marRight w:val="0"/>
          <w:marTop w:val="0"/>
          <w:marBottom w:val="0"/>
          <w:divBdr>
            <w:top w:val="none" w:sz="0" w:space="0" w:color="auto"/>
            <w:left w:val="none" w:sz="0" w:space="0" w:color="auto"/>
            <w:bottom w:val="none" w:sz="0" w:space="0" w:color="auto"/>
            <w:right w:val="none" w:sz="0" w:space="0" w:color="auto"/>
          </w:divBdr>
        </w:div>
        <w:div w:id="1170800940">
          <w:marLeft w:val="0"/>
          <w:marRight w:val="0"/>
          <w:marTop w:val="0"/>
          <w:marBottom w:val="0"/>
          <w:divBdr>
            <w:top w:val="none" w:sz="0" w:space="0" w:color="auto"/>
            <w:left w:val="none" w:sz="0" w:space="0" w:color="auto"/>
            <w:bottom w:val="none" w:sz="0" w:space="0" w:color="auto"/>
            <w:right w:val="none" w:sz="0" w:space="0" w:color="auto"/>
          </w:divBdr>
        </w:div>
        <w:div w:id="267085152">
          <w:marLeft w:val="0"/>
          <w:marRight w:val="0"/>
          <w:marTop w:val="0"/>
          <w:marBottom w:val="0"/>
          <w:divBdr>
            <w:top w:val="none" w:sz="0" w:space="0" w:color="auto"/>
            <w:left w:val="none" w:sz="0" w:space="0" w:color="auto"/>
            <w:bottom w:val="none" w:sz="0" w:space="0" w:color="auto"/>
            <w:right w:val="none" w:sz="0" w:space="0" w:color="auto"/>
          </w:divBdr>
        </w:div>
        <w:div w:id="677931791">
          <w:marLeft w:val="0"/>
          <w:marRight w:val="0"/>
          <w:marTop w:val="0"/>
          <w:marBottom w:val="0"/>
          <w:divBdr>
            <w:top w:val="none" w:sz="0" w:space="0" w:color="auto"/>
            <w:left w:val="none" w:sz="0" w:space="0" w:color="auto"/>
            <w:bottom w:val="none" w:sz="0" w:space="0" w:color="auto"/>
            <w:right w:val="none" w:sz="0" w:space="0" w:color="auto"/>
          </w:divBdr>
        </w:div>
        <w:div w:id="949630023">
          <w:marLeft w:val="0"/>
          <w:marRight w:val="0"/>
          <w:marTop w:val="0"/>
          <w:marBottom w:val="0"/>
          <w:divBdr>
            <w:top w:val="none" w:sz="0" w:space="0" w:color="auto"/>
            <w:left w:val="none" w:sz="0" w:space="0" w:color="auto"/>
            <w:bottom w:val="none" w:sz="0" w:space="0" w:color="auto"/>
            <w:right w:val="none" w:sz="0" w:space="0" w:color="auto"/>
          </w:divBdr>
        </w:div>
        <w:div w:id="619843817">
          <w:marLeft w:val="0"/>
          <w:marRight w:val="0"/>
          <w:marTop w:val="0"/>
          <w:marBottom w:val="0"/>
          <w:divBdr>
            <w:top w:val="none" w:sz="0" w:space="0" w:color="auto"/>
            <w:left w:val="none" w:sz="0" w:space="0" w:color="auto"/>
            <w:bottom w:val="none" w:sz="0" w:space="0" w:color="auto"/>
            <w:right w:val="none" w:sz="0" w:space="0" w:color="auto"/>
          </w:divBdr>
        </w:div>
        <w:div w:id="990524208">
          <w:marLeft w:val="0"/>
          <w:marRight w:val="0"/>
          <w:marTop w:val="0"/>
          <w:marBottom w:val="0"/>
          <w:divBdr>
            <w:top w:val="none" w:sz="0" w:space="0" w:color="auto"/>
            <w:left w:val="none" w:sz="0" w:space="0" w:color="auto"/>
            <w:bottom w:val="none" w:sz="0" w:space="0" w:color="auto"/>
            <w:right w:val="none" w:sz="0" w:space="0" w:color="auto"/>
          </w:divBdr>
        </w:div>
        <w:div w:id="1601832927">
          <w:marLeft w:val="0"/>
          <w:marRight w:val="0"/>
          <w:marTop w:val="0"/>
          <w:marBottom w:val="0"/>
          <w:divBdr>
            <w:top w:val="none" w:sz="0" w:space="0" w:color="auto"/>
            <w:left w:val="none" w:sz="0" w:space="0" w:color="auto"/>
            <w:bottom w:val="none" w:sz="0" w:space="0" w:color="auto"/>
            <w:right w:val="none" w:sz="0" w:space="0" w:color="auto"/>
          </w:divBdr>
        </w:div>
        <w:div w:id="1887371500">
          <w:marLeft w:val="0"/>
          <w:marRight w:val="0"/>
          <w:marTop w:val="0"/>
          <w:marBottom w:val="0"/>
          <w:divBdr>
            <w:top w:val="none" w:sz="0" w:space="0" w:color="auto"/>
            <w:left w:val="none" w:sz="0" w:space="0" w:color="auto"/>
            <w:bottom w:val="none" w:sz="0" w:space="0" w:color="auto"/>
            <w:right w:val="none" w:sz="0" w:space="0" w:color="auto"/>
          </w:divBdr>
        </w:div>
        <w:div w:id="1417094635">
          <w:marLeft w:val="0"/>
          <w:marRight w:val="0"/>
          <w:marTop w:val="0"/>
          <w:marBottom w:val="0"/>
          <w:divBdr>
            <w:top w:val="none" w:sz="0" w:space="0" w:color="auto"/>
            <w:left w:val="none" w:sz="0" w:space="0" w:color="auto"/>
            <w:bottom w:val="none" w:sz="0" w:space="0" w:color="auto"/>
            <w:right w:val="none" w:sz="0" w:space="0" w:color="auto"/>
          </w:divBdr>
        </w:div>
        <w:div w:id="1249581926">
          <w:marLeft w:val="0"/>
          <w:marRight w:val="0"/>
          <w:marTop w:val="0"/>
          <w:marBottom w:val="0"/>
          <w:divBdr>
            <w:top w:val="none" w:sz="0" w:space="0" w:color="auto"/>
            <w:left w:val="none" w:sz="0" w:space="0" w:color="auto"/>
            <w:bottom w:val="none" w:sz="0" w:space="0" w:color="auto"/>
            <w:right w:val="none" w:sz="0" w:space="0" w:color="auto"/>
          </w:divBdr>
        </w:div>
        <w:div w:id="677120333">
          <w:marLeft w:val="0"/>
          <w:marRight w:val="0"/>
          <w:marTop w:val="0"/>
          <w:marBottom w:val="0"/>
          <w:divBdr>
            <w:top w:val="none" w:sz="0" w:space="0" w:color="auto"/>
            <w:left w:val="none" w:sz="0" w:space="0" w:color="auto"/>
            <w:bottom w:val="none" w:sz="0" w:space="0" w:color="auto"/>
            <w:right w:val="none" w:sz="0" w:space="0" w:color="auto"/>
          </w:divBdr>
        </w:div>
        <w:div w:id="1395197308">
          <w:marLeft w:val="0"/>
          <w:marRight w:val="0"/>
          <w:marTop w:val="0"/>
          <w:marBottom w:val="0"/>
          <w:divBdr>
            <w:top w:val="none" w:sz="0" w:space="0" w:color="auto"/>
            <w:left w:val="none" w:sz="0" w:space="0" w:color="auto"/>
            <w:bottom w:val="none" w:sz="0" w:space="0" w:color="auto"/>
            <w:right w:val="none" w:sz="0" w:space="0" w:color="auto"/>
          </w:divBdr>
        </w:div>
        <w:div w:id="1596012720">
          <w:marLeft w:val="0"/>
          <w:marRight w:val="0"/>
          <w:marTop w:val="0"/>
          <w:marBottom w:val="0"/>
          <w:divBdr>
            <w:top w:val="none" w:sz="0" w:space="0" w:color="auto"/>
            <w:left w:val="none" w:sz="0" w:space="0" w:color="auto"/>
            <w:bottom w:val="none" w:sz="0" w:space="0" w:color="auto"/>
            <w:right w:val="none" w:sz="0" w:space="0" w:color="auto"/>
          </w:divBdr>
        </w:div>
        <w:div w:id="1658849097">
          <w:marLeft w:val="0"/>
          <w:marRight w:val="0"/>
          <w:marTop w:val="0"/>
          <w:marBottom w:val="0"/>
          <w:divBdr>
            <w:top w:val="none" w:sz="0" w:space="0" w:color="auto"/>
            <w:left w:val="none" w:sz="0" w:space="0" w:color="auto"/>
            <w:bottom w:val="none" w:sz="0" w:space="0" w:color="auto"/>
            <w:right w:val="none" w:sz="0" w:space="0" w:color="auto"/>
          </w:divBdr>
        </w:div>
        <w:div w:id="2009214579">
          <w:marLeft w:val="0"/>
          <w:marRight w:val="0"/>
          <w:marTop w:val="0"/>
          <w:marBottom w:val="0"/>
          <w:divBdr>
            <w:top w:val="none" w:sz="0" w:space="0" w:color="auto"/>
            <w:left w:val="none" w:sz="0" w:space="0" w:color="auto"/>
            <w:bottom w:val="none" w:sz="0" w:space="0" w:color="auto"/>
            <w:right w:val="none" w:sz="0" w:space="0" w:color="auto"/>
          </w:divBdr>
        </w:div>
        <w:div w:id="210769719">
          <w:marLeft w:val="0"/>
          <w:marRight w:val="0"/>
          <w:marTop w:val="0"/>
          <w:marBottom w:val="0"/>
          <w:divBdr>
            <w:top w:val="none" w:sz="0" w:space="0" w:color="auto"/>
            <w:left w:val="none" w:sz="0" w:space="0" w:color="auto"/>
            <w:bottom w:val="none" w:sz="0" w:space="0" w:color="auto"/>
            <w:right w:val="none" w:sz="0" w:space="0" w:color="auto"/>
          </w:divBdr>
        </w:div>
        <w:div w:id="839007805">
          <w:marLeft w:val="0"/>
          <w:marRight w:val="0"/>
          <w:marTop w:val="0"/>
          <w:marBottom w:val="0"/>
          <w:divBdr>
            <w:top w:val="none" w:sz="0" w:space="0" w:color="auto"/>
            <w:left w:val="none" w:sz="0" w:space="0" w:color="auto"/>
            <w:bottom w:val="none" w:sz="0" w:space="0" w:color="auto"/>
            <w:right w:val="none" w:sz="0" w:space="0" w:color="auto"/>
          </w:divBdr>
        </w:div>
        <w:div w:id="1114833914">
          <w:marLeft w:val="0"/>
          <w:marRight w:val="0"/>
          <w:marTop w:val="0"/>
          <w:marBottom w:val="0"/>
          <w:divBdr>
            <w:top w:val="none" w:sz="0" w:space="0" w:color="auto"/>
            <w:left w:val="none" w:sz="0" w:space="0" w:color="auto"/>
            <w:bottom w:val="none" w:sz="0" w:space="0" w:color="auto"/>
            <w:right w:val="none" w:sz="0" w:space="0" w:color="auto"/>
          </w:divBdr>
        </w:div>
        <w:div w:id="422071250">
          <w:marLeft w:val="0"/>
          <w:marRight w:val="0"/>
          <w:marTop w:val="0"/>
          <w:marBottom w:val="0"/>
          <w:divBdr>
            <w:top w:val="none" w:sz="0" w:space="0" w:color="auto"/>
            <w:left w:val="none" w:sz="0" w:space="0" w:color="auto"/>
            <w:bottom w:val="none" w:sz="0" w:space="0" w:color="auto"/>
            <w:right w:val="none" w:sz="0" w:space="0" w:color="auto"/>
          </w:divBdr>
        </w:div>
        <w:div w:id="1205411842">
          <w:marLeft w:val="0"/>
          <w:marRight w:val="0"/>
          <w:marTop w:val="0"/>
          <w:marBottom w:val="0"/>
          <w:divBdr>
            <w:top w:val="none" w:sz="0" w:space="0" w:color="auto"/>
            <w:left w:val="none" w:sz="0" w:space="0" w:color="auto"/>
            <w:bottom w:val="none" w:sz="0" w:space="0" w:color="auto"/>
            <w:right w:val="none" w:sz="0" w:space="0" w:color="auto"/>
          </w:divBdr>
        </w:div>
        <w:div w:id="2114550072">
          <w:marLeft w:val="0"/>
          <w:marRight w:val="0"/>
          <w:marTop w:val="0"/>
          <w:marBottom w:val="0"/>
          <w:divBdr>
            <w:top w:val="none" w:sz="0" w:space="0" w:color="auto"/>
            <w:left w:val="none" w:sz="0" w:space="0" w:color="auto"/>
            <w:bottom w:val="none" w:sz="0" w:space="0" w:color="auto"/>
            <w:right w:val="none" w:sz="0" w:space="0" w:color="auto"/>
          </w:divBdr>
        </w:div>
        <w:div w:id="233468669">
          <w:marLeft w:val="0"/>
          <w:marRight w:val="0"/>
          <w:marTop w:val="0"/>
          <w:marBottom w:val="0"/>
          <w:divBdr>
            <w:top w:val="none" w:sz="0" w:space="0" w:color="auto"/>
            <w:left w:val="none" w:sz="0" w:space="0" w:color="auto"/>
            <w:bottom w:val="none" w:sz="0" w:space="0" w:color="auto"/>
            <w:right w:val="none" w:sz="0" w:space="0" w:color="auto"/>
          </w:divBdr>
        </w:div>
        <w:div w:id="1899584871">
          <w:marLeft w:val="0"/>
          <w:marRight w:val="0"/>
          <w:marTop w:val="0"/>
          <w:marBottom w:val="0"/>
          <w:divBdr>
            <w:top w:val="none" w:sz="0" w:space="0" w:color="auto"/>
            <w:left w:val="none" w:sz="0" w:space="0" w:color="auto"/>
            <w:bottom w:val="none" w:sz="0" w:space="0" w:color="auto"/>
            <w:right w:val="none" w:sz="0" w:space="0" w:color="auto"/>
          </w:divBdr>
        </w:div>
        <w:div w:id="1701855095">
          <w:marLeft w:val="0"/>
          <w:marRight w:val="0"/>
          <w:marTop w:val="0"/>
          <w:marBottom w:val="0"/>
          <w:divBdr>
            <w:top w:val="none" w:sz="0" w:space="0" w:color="auto"/>
            <w:left w:val="none" w:sz="0" w:space="0" w:color="auto"/>
            <w:bottom w:val="none" w:sz="0" w:space="0" w:color="auto"/>
            <w:right w:val="none" w:sz="0" w:space="0" w:color="auto"/>
          </w:divBdr>
        </w:div>
        <w:div w:id="1147555972">
          <w:marLeft w:val="0"/>
          <w:marRight w:val="0"/>
          <w:marTop w:val="0"/>
          <w:marBottom w:val="0"/>
          <w:divBdr>
            <w:top w:val="none" w:sz="0" w:space="0" w:color="auto"/>
            <w:left w:val="none" w:sz="0" w:space="0" w:color="auto"/>
            <w:bottom w:val="none" w:sz="0" w:space="0" w:color="auto"/>
            <w:right w:val="none" w:sz="0" w:space="0" w:color="auto"/>
          </w:divBdr>
        </w:div>
        <w:div w:id="18168495">
          <w:marLeft w:val="0"/>
          <w:marRight w:val="0"/>
          <w:marTop w:val="0"/>
          <w:marBottom w:val="0"/>
          <w:divBdr>
            <w:top w:val="none" w:sz="0" w:space="0" w:color="auto"/>
            <w:left w:val="none" w:sz="0" w:space="0" w:color="auto"/>
            <w:bottom w:val="none" w:sz="0" w:space="0" w:color="auto"/>
            <w:right w:val="none" w:sz="0" w:space="0" w:color="auto"/>
          </w:divBdr>
        </w:div>
        <w:div w:id="1606421347">
          <w:marLeft w:val="0"/>
          <w:marRight w:val="0"/>
          <w:marTop w:val="0"/>
          <w:marBottom w:val="0"/>
          <w:divBdr>
            <w:top w:val="none" w:sz="0" w:space="0" w:color="auto"/>
            <w:left w:val="none" w:sz="0" w:space="0" w:color="auto"/>
            <w:bottom w:val="none" w:sz="0" w:space="0" w:color="auto"/>
            <w:right w:val="none" w:sz="0" w:space="0" w:color="auto"/>
          </w:divBdr>
        </w:div>
        <w:div w:id="1479296474">
          <w:marLeft w:val="0"/>
          <w:marRight w:val="0"/>
          <w:marTop w:val="0"/>
          <w:marBottom w:val="0"/>
          <w:divBdr>
            <w:top w:val="none" w:sz="0" w:space="0" w:color="auto"/>
            <w:left w:val="none" w:sz="0" w:space="0" w:color="auto"/>
            <w:bottom w:val="none" w:sz="0" w:space="0" w:color="auto"/>
            <w:right w:val="none" w:sz="0" w:space="0" w:color="auto"/>
          </w:divBdr>
        </w:div>
        <w:div w:id="1307201098">
          <w:marLeft w:val="0"/>
          <w:marRight w:val="0"/>
          <w:marTop w:val="0"/>
          <w:marBottom w:val="0"/>
          <w:divBdr>
            <w:top w:val="none" w:sz="0" w:space="0" w:color="auto"/>
            <w:left w:val="none" w:sz="0" w:space="0" w:color="auto"/>
            <w:bottom w:val="none" w:sz="0" w:space="0" w:color="auto"/>
            <w:right w:val="none" w:sz="0" w:space="0" w:color="auto"/>
          </w:divBdr>
        </w:div>
        <w:div w:id="2142577884">
          <w:marLeft w:val="0"/>
          <w:marRight w:val="0"/>
          <w:marTop w:val="0"/>
          <w:marBottom w:val="0"/>
          <w:divBdr>
            <w:top w:val="none" w:sz="0" w:space="0" w:color="auto"/>
            <w:left w:val="none" w:sz="0" w:space="0" w:color="auto"/>
            <w:bottom w:val="none" w:sz="0" w:space="0" w:color="auto"/>
            <w:right w:val="none" w:sz="0" w:space="0" w:color="auto"/>
          </w:divBdr>
        </w:div>
        <w:div w:id="484707633">
          <w:marLeft w:val="0"/>
          <w:marRight w:val="0"/>
          <w:marTop w:val="0"/>
          <w:marBottom w:val="0"/>
          <w:divBdr>
            <w:top w:val="none" w:sz="0" w:space="0" w:color="auto"/>
            <w:left w:val="none" w:sz="0" w:space="0" w:color="auto"/>
            <w:bottom w:val="none" w:sz="0" w:space="0" w:color="auto"/>
            <w:right w:val="none" w:sz="0" w:space="0" w:color="auto"/>
          </w:divBdr>
        </w:div>
        <w:div w:id="206722026">
          <w:marLeft w:val="0"/>
          <w:marRight w:val="0"/>
          <w:marTop w:val="0"/>
          <w:marBottom w:val="0"/>
          <w:divBdr>
            <w:top w:val="none" w:sz="0" w:space="0" w:color="auto"/>
            <w:left w:val="none" w:sz="0" w:space="0" w:color="auto"/>
            <w:bottom w:val="none" w:sz="0" w:space="0" w:color="auto"/>
            <w:right w:val="none" w:sz="0" w:space="0" w:color="auto"/>
          </w:divBdr>
        </w:div>
        <w:div w:id="1225414021">
          <w:marLeft w:val="0"/>
          <w:marRight w:val="0"/>
          <w:marTop w:val="0"/>
          <w:marBottom w:val="0"/>
          <w:divBdr>
            <w:top w:val="none" w:sz="0" w:space="0" w:color="auto"/>
            <w:left w:val="none" w:sz="0" w:space="0" w:color="auto"/>
            <w:bottom w:val="none" w:sz="0" w:space="0" w:color="auto"/>
            <w:right w:val="none" w:sz="0" w:space="0" w:color="auto"/>
          </w:divBdr>
        </w:div>
        <w:div w:id="1700009042">
          <w:marLeft w:val="0"/>
          <w:marRight w:val="0"/>
          <w:marTop w:val="0"/>
          <w:marBottom w:val="0"/>
          <w:divBdr>
            <w:top w:val="none" w:sz="0" w:space="0" w:color="auto"/>
            <w:left w:val="none" w:sz="0" w:space="0" w:color="auto"/>
            <w:bottom w:val="none" w:sz="0" w:space="0" w:color="auto"/>
            <w:right w:val="none" w:sz="0" w:space="0" w:color="auto"/>
          </w:divBdr>
        </w:div>
        <w:div w:id="787049011">
          <w:marLeft w:val="0"/>
          <w:marRight w:val="0"/>
          <w:marTop w:val="0"/>
          <w:marBottom w:val="0"/>
          <w:divBdr>
            <w:top w:val="none" w:sz="0" w:space="0" w:color="auto"/>
            <w:left w:val="none" w:sz="0" w:space="0" w:color="auto"/>
            <w:bottom w:val="none" w:sz="0" w:space="0" w:color="auto"/>
            <w:right w:val="none" w:sz="0" w:space="0" w:color="auto"/>
          </w:divBdr>
        </w:div>
        <w:div w:id="1308625942">
          <w:marLeft w:val="0"/>
          <w:marRight w:val="0"/>
          <w:marTop w:val="0"/>
          <w:marBottom w:val="0"/>
          <w:divBdr>
            <w:top w:val="none" w:sz="0" w:space="0" w:color="auto"/>
            <w:left w:val="none" w:sz="0" w:space="0" w:color="auto"/>
            <w:bottom w:val="none" w:sz="0" w:space="0" w:color="auto"/>
            <w:right w:val="none" w:sz="0" w:space="0" w:color="auto"/>
          </w:divBdr>
        </w:div>
        <w:div w:id="791023756">
          <w:marLeft w:val="0"/>
          <w:marRight w:val="0"/>
          <w:marTop w:val="0"/>
          <w:marBottom w:val="0"/>
          <w:divBdr>
            <w:top w:val="none" w:sz="0" w:space="0" w:color="auto"/>
            <w:left w:val="none" w:sz="0" w:space="0" w:color="auto"/>
            <w:bottom w:val="none" w:sz="0" w:space="0" w:color="auto"/>
            <w:right w:val="none" w:sz="0" w:space="0" w:color="auto"/>
          </w:divBdr>
        </w:div>
        <w:div w:id="1334143723">
          <w:marLeft w:val="0"/>
          <w:marRight w:val="0"/>
          <w:marTop w:val="0"/>
          <w:marBottom w:val="0"/>
          <w:divBdr>
            <w:top w:val="none" w:sz="0" w:space="0" w:color="auto"/>
            <w:left w:val="none" w:sz="0" w:space="0" w:color="auto"/>
            <w:bottom w:val="none" w:sz="0" w:space="0" w:color="auto"/>
            <w:right w:val="none" w:sz="0" w:space="0" w:color="auto"/>
          </w:divBdr>
        </w:div>
        <w:div w:id="1528062704">
          <w:marLeft w:val="0"/>
          <w:marRight w:val="0"/>
          <w:marTop w:val="0"/>
          <w:marBottom w:val="0"/>
          <w:divBdr>
            <w:top w:val="none" w:sz="0" w:space="0" w:color="auto"/>
            <w:left w:val="none" w:sz="0" w:space="0" w:color="auto"/>
            <w:bottom w:val="none" w:sz="0" w:space="0" w:color="auto"/>
            <w:right w:val="none" w:sz="0" w:space="0" w:color="auto"/>
          </w:divBdr>
        </w:div>
        <w:div w:id="693698571">
          <w:marLeft w:val="0"/>
          <w:marRight w:val="0"/>
          <w:marTop w:val="0"/>
          <w:marBottom w:val="0"/>
          <w:divBdr>
            <w:top w:val="none" w:sz="0" w:space="0" w:color="auto"/>
            <w:left w:val="none" w:sz="0" w:space="0" w:color="auto"/>
            <w:bottom w:val="none" w:sz="0" w:space="0" w:color="auto"/>
            <w:right w:val="none" w:sz="0" w:space="0" w:color="auto"/>
          </w:divBdr>
        </w:div>
        <w:div w:id="512185861">
          <w:marLeft w:val="0"/>
          <w:marRight w:val="0"/>
          <w:marTop w:val="0"/>
          <w:marBottom w:val="0"/>
          <w:divBdr>
            <w:top w:val="none" w:sz="0" w:space="0" w:color="auto"/>
            <w:left w:val="none" w:sz="0" w:space="0" w:color="auto"/>
            <w:bottom w:val="none" w:sz="0" w:space="0" w:color="auto"/>
            <w:right w:val="none" w:sz="0" w:space="0" w:color="auto"/>
          </w:divBdr>
        </w:div>
      </w:divsChild>
    </w:div>
    <w:div w:id="383990630">
      <w:bodyDiv w:val="1"/>
      <w:marLeft w:val="0"/>
      <w:marRight w:val="0"/>
      <w:marTop w:val="0"/>
      <w:marBottom w:val="0"/>
      <w:divBdr>
        <w:top w:val="none" w:sz="0" w:space="0" w:color="auto"/>
        <w:left w:val="none" w:sz="0" w:space="0" w:color="auto"/>
        <w:bottom w:val="none" w:sz="0" w:space="0" w:color="auto"/>
        <w:right w:val="none" w:sz="0" w:space="0" w:color="auto"/>
      </w:divBdr>
    </w:div>
    <w:div w:id="392050192">
      <w:bodyDiv w:val="1"/>
      <w:marLeft w:val="0"/>
      <w:marRight w:val="0"/>
      <w:marTop w:val="0"/>
      <w:marBottom w:val="0"/>
      <w:divBdr>
        <w:top w:val="none" w:sz="0" w:space="0" w:color="auto"/>
        <w:left w:val="none" w:sz="0" w:space="0" w:color="auto"/>
        <w:bottom w:val="none" w:sz="0" w:space="0" w:color="auto"/>
        <w:right w:val="none" w:sz="0" w:space="0" w:color="auto"/>
      </w:divBdr>
    </w:div>
    <w:div w:id="396099673">
      <w:bodyDiv w:val="1"/>
      <w:marLeft w:val="0"/>
      <w:marRight w:val="0"/>
      <w:marTop w:val="0"/>
      <w:marBottom w:val="0"/>
      <w:divBdr>
        <w:top w:val="none" w:sz="0" w:space="0" w:color="auto"/>
        <w:left w:val="none" w:sz="0" w:space="0" w:color="auto"/>
        <w:bottom w:val="none" w:sz="0" w:space="0" w:color="auto"/>
        <w:right w:val="none" w:sz="0" w:space="0" w:color="auto"/>
      </w:divBdr>
      <w:divsChild>
        <w:div w:id="1380469647">
          <w:marLeft w:val="0"/>
          <w:marRight w:val="0"/>
          <w:marTop w:val="0"/>
          <w:marBottom w:val="0"/>
          <w:divBdr>
            <w:top w:val="none" w:sz="0" w:space="0" w:color="auto"/>
            <w:left w:val="none" w:sz="0" w:space="0" w:color="auto"/>
            <w:bottom w:val="none" w:sz="0" w:space="0" w:color="auto"/>
            <w:right w:val="none" w:sz="0" w:space="0" w:color="auto"/>
          </w:divBdr>
        </w:div>
        <w:div w:id="1102458366">
          <w:marLeft w:val="0"/>
          <w:marRight w:val="0"/>
          <w:marTop w:val="0"/>
          <w:marBottom w:val="0"/>
          <w:divBdr>
            <w:top w:val="none" w:sz="0" w:space="0" w:color="auto"/>
            <w:left w:val="none" w:sz="0" w:space="0" w:color="auto"/>
            <w:bottom w:val="none" w:sz="0" w:space="0" w:color="auto"/>
            <w:right w:val="none" w:sz="0" w:space="0" w:color="auto"/>
          </w:divBdr>
        </w:div>
        <w:div w:id="113523738">
          <w:marLeft w:val="0"/>
          <w:marRight w:val="0"/>
          <w:marTop w:val="0"/>
          <w:marBottom w:val="0"/>
          <w:divBdr>
            <w:top w:val="none" w:sz="0" w:space="0" w:color="auto"/>
            <w:left w:val="none" w:sz="0" w:space="0" w:color="auto"/>
            <w:bottom w:val="none" w:sz="0" w:space="0" w:color="auto"/>
            <w:right w:val="none" w:sz="0" w:space="0" w:color="auto"/>
          </w:divBdr>
        </w:div>
        <w:div w:id="944116142">
          <w:marLeft w:val="0"/>
          <w:marRight w:val="0"/>
          <w:marTop w:val="0"/>
          <w:marBottom w:val="0"/>
          <w:divBdr>
            <w:top w:val="none" w:sz="0" w:space="0" w:color="auto"/>
            <w:left w:val="none" w:sz="0" w:space="0" w:color="auto"/>
            <w:bottom w:val="none" w:sz="0" w:space="0" w:color="auto"/>
            <w:right w:val="none" w:sz="0" w:space="0" w:color="auto"/>
          </w:divBdr>
        </w:div>
        <w:div w:id="1432554558">
          <w:marLeft w:val="0"/>
          <w:marRight w:val="0"/>
          <w:marTop w:val="0"/>
          <w:marBottom w:val="0"/>
          <w:divBdr>
            <w:top w:val="none" w:sz="0" w:space="0" w:color="auto"/>
            <w:left w:val="none" w:sz="0" w:space="0" w:color="auto"/>
            <w:bottom w:val="none" w:sz="0" w:space="0" w:color="auto"/>
            <w:right w:val="none" w:sz="0" w:space="0" w:color="auto"/>
          </w:divBdr>
        </w:div>
        <w:div w:id="1029450217">
          <w:marLeft w:val="0"/>
          <w:marRight w:val="0"/>
          <w:marTop w:val="0"/>
          <w:marBottom w:val="0"/>
          <w:divBdr>
            <w:top w:val="none" w:sz="0" w:space="0" w:color="auto"/>
            <w:left w:val="none" w:sz="0" w:space="0" w:color="auto"/>
            <w:bottom w:val="none" w:sz="0" w:space="0" w:color="auto"/>
            <w:right w:val="none" w:sz="0" w:space="0" w:color="auto"/>
          </w:divBdr>
        </w:div>
        <w:div w:id="1424758903">
          <w:marLeft w:val="0"/>
          <w:marRight w:val="0"/>
          <w:marTop w:val="0"/>
          <w:marBottom w:val="0"/>
          <w:divBdr>
            <w:top w:val="none" w:sz="0" w:space="0" w:color="auto"/>
            <w:left w:val="none" w:sz="0" w:space="0" w:color="auto"/>
            <w:bottom w:val="none" w:sz="0" w:space="0" w:color="auto"/>
            <w:right w:val="none" w:sz="0" w:space="0" w:color="auto"/>
          </w:divBdr>
        </w:div>
      </w:divsChild>
    </w:div>
    <w:div w:id="397629880">
      <w:bodyDiv w:val="1"/>
      <w:marLeft w:val="0"/>
      <w:marRight w:val="0"/>
      <w:marTop w:val="0"/>
      <w:marBottom w:val="0"/>
      <w:divBdr>
        <w:top w:val="none" w:sz="0" w:space="0" w:color="auto"/>
        <w:left w:val="none" w:sz="0" w:space="0" w:color="auto"/>
        <w:bottom w:val="none" w:sz="0" w:space="0" w:color="auto"/>
        <w:right w:val="none" w:sz="0" w:space="0" w:color="auto"/>
      </w:divBdr>
    </w:div>
    <w:div w:id="411200673">
      <w:bodyDiv w:val="1"/>
      <w:marLeft w:val="0"/>
      <w:marRight w:val="0"/>
      <w:marTop w:val="0"/>
      <w:marBottom w:val="0"/>
      <w:divBdr>
        <w:top w:val="none" w:sz="0" w:space="0" w:color="auto"/>
        <w:left w:val="none" w:sz="0" w:space="0" w:color="auto"/>
        <w:bottom w:val="none" w:sz="0" w:space="0" w:color="auto"/>
        <w:right w:val="none" w:sz="0" w:space="0" w:color="auto"/>
      </w:divBdr>
    </w:div>
    <w:div w:id="411968860">
      <w:bodyDiv w:val="1"/>
      <w:marLeft w:val="0"/>
      <w:marRight w:val="0"/>
      <w:marTop w:val="0"/>
      <w:marBottom w:val="0"/>
      <w:divBdr>
        <w:top w:val="none" w:sz="0" w:space="0" w:color="auto"/>
        <w:left w:val="none" w:sz="0" w:space="0" w:color="auto"/>
        <w:bottom w:val="none" w:sz="0" w:space="0" w:color="auto"/>
        <w:right w:val="none" w:sz="0" w:space="0" w:color="auto"/>
      </w:divBdr>
    </w:div>
    <w:div w:id="428157730">
      <w:bodyDiv w:val="1"/>
      <w:marLeft w:val="0"/>
      <w:marRight w:val="0"/>
      <w:marTop w:val="0"/>
      <w:marBottom w:val="0"/>
      <w:divBdr>
        <w:top w:val="none" w:sz="0" w:space="0" w:color="auto"/>
        <w:left w:val="none" w:sz="0" w:space="0" w:color="auto"/>
        <w:bottom w:val="none" w:sz="0" w:space="0" w:color="auto"/>
        <w:right w:val="none" w:sz="0" w:space="0" w:color="auto"/>
      </w:divBdr>
    </w:div>
    <w:div w:id="431317604">
      <w:bodyDiv w:val="1"/>
      <w:marLeft w:val="0"/>
      <w:marRight w:val="0"/>
      <w:marTop w:val="0"/>
      <w:marBottom w:val="0"/>
      <w:divBdr>
        <w:top w:val="none" w:sz="0" w:space="0" w:color="auto"/>
        <w:left w:val="none" w:sz="0" w:space="0" w:color="auto"/>
        <w:bottom w:val="none" w:sz="0" w:space="0" w:color="auto"/>
        <w:right w:val="none" w:sz="0" w:space="0" w:color="auto"/>
      </w:divBdr>
    </w:div>
    <w:div w:id="437795869">
      <w:bodyDiv w:val="1"/>
      <w:marLeft w:val="0"/>
      <w:marRight w:val="0"/>
      <w:marTop w:val="0"/>
      <w:marBottom w:val="0"/>
      <w:divBdr>
        <w:top w:val="none" w:sz="0" w:space="0" w:color="auto"/>
        <w:left w:val="none" w:sz="0" w:space="0" w:color="auto"/>
        <w:bottom w:val="none" w:sz="0" w:space="0" w:color="auto"/>
        <w:right w:val="none" w:sz="0" w:space="0" w:color="auto"/>
      </w:divBdr>
      <w:divsChild>
        <w:div w:id="1712917499">
          <w:marLeft w:val="0"/>
          <w:marRight w:val="0"/>
          <w:marTop w:val="0"/>
          <w:marBottom w:val="0"/>
          <w:divBdr>
            <w:top w:val="none" w:sz="0" w:space="0" w:color="auto"/>
            <w:left w:val="none" w:sz="0" w:space="0" w:color="auto"/>
            <w:bottom w:val="none" w:sz="0" w:space="0" w:color="auto"/>
            <w:right w:val="none" w:sz="0" w:space="0" w:color="auto"/>
          </w:divBdr>
        </w:div>
        <w:div w:id="817453617">
          <w:marLeft w:val="0"/>
          <w:marRight w:val="0"/>
          <w:marTop w:val="0"/>
          <w:marBottom w:val="0"/>
          <w:divBdr>
            <w:top w:val="none" w:sz="0" w:space="0" w:color="auto"/>
            <w:left w:val="none" w:sz="0" w:space="0" w:color="auto"/>
            <w:bottom w:val="none" w:sz="0" w:space="0" w:color="auto"/>
            <w:right w:val="none" w:sz="0" w:space="0" w:color="auto"/>
          </w:divBdr>
        </w:div>
        <w:div w:id="689184591">
          <w:marLeft w:val="0"/>
          <w:marRight w:val="0"/>
          <w:marTop w:val="0"/>
          <w:marBottom w:val="0"/>
          <w:divBdr>
            <w:top w:val="none" w:sz="0" w:space="0" w:color="auto"/>
            <w:left w:val="none" w:sz="0" w:space="0" w:color="auto"/>
            <w:bottom w:val="none" w:sz="0" w:space="0" w:color="auto"/>
            <w:right w:val="none" w:sz="0" w:space="0" w:color="auto"/>
          </w:divBdr>
        </w:div>
        <w:div w:id="1253977902">
          <w:marLeft w:val="0"/>
          <w:marRight w:val="0"/>
          <w:marTop w:val="0"/>
          <w:marBottom w:val="0"/>
          <w:divBdr>
            <w:top w:val="none" w:sz="0" w:space="0" w:color="auto"/>
            <w:left w:val="none" w:sz="0" w:space="0" w:color="auto"/>
            <w:bottom w:val="none" w:sz="0" w:space="0" w:color="auto"/>
            <w:right w:val="none" w:sz="0" w:space="0" w:color="auto"/>
          </w:divBdr>
          <w:divsChild>
            <w:div w:id="2043748566">
              <w:marLeft w:val="0"/>
              <w:marRight w:val="0"/>
              <w:marTop w:val="30"/>
              <w:marBottom w:val="30"/>
              <w:divBdr>
                <w:top w:val="none" w:sz="0" w:space="0" w:color="auto"/>
                <w:left w:val="none" w:sz="0" w:space="0" w:color="auto"/>
                <w:bottom w:val="none" w:sz="0" w:space="0" w:color="auto"/>
                <w:right w:val="none" w:sz="0" w:space="0" w:color="auto"/>
              </w:divBdr>
              <w:divsChild>
                <w:div w:id="969701941">
                  <w:marLeft w:val="0"/>
                  <w:marRight w:val="0"/>
                  <w:marTop w:val="0"/>
                  <w:marBottom w:val="0"/>
                  <w:divBdr>
                    <w:top w:val="none" w:sz="0" w:space="0" w:color="auto"/>
                    <w:left w:val="none" w:sz="0" w:space="0" w:color="auto"/>
                    <w:bottom w:val="none" w:sz="0" w:space="0" w:color="auto"/>
                    <w:right w:val="none" w:sz="0" w:space="0" w:color="auto"/>
                  </w:divBdr>
                  <w:divsChild>
                    <w:div w:id="657539622">
                      <w:marLeft w:val="0"/>
                      <w:marRight w:val="0"/>
                      <w:marTop w:val="0"/>
                      <w:marBottom w:val="0"/>
                      <w:divBdr>
                        <w:top w:val="none" w:sz="0" w:space="0" w:color="auto"/>
                        <w:left w:val="none" w:sz="0" w:space="0" w:color="auto"/>
                        <w:bottom w:val="none" w:sz="0" w:space="0" w:color="auto"/>
                        <w:right w:val="none" w:sz="0" w:space="0" w:color="auto"/>
                      </w:divBdr>
                    </w:div>
                  </w:divsChild>
                </w:div>
                <w:div w:id="1618414126">
                  <w:marLeft w:val="0"/>
                  <w:marRight w:val="0"/>
                  <w:marTop w:val="0"/>
                  <w:marBottom w:val="0"/>
                  <w:divBdr>
                    <w:top w:val="none" w:sz="0" w:space="0" w:color="auto"/>
                    <w:left w:val="none" w:sz="0" w:space="0" w:color="auto"/>
                    <w:bottom w:val="none" w:sz="0" w:space="0" w:color="auto"/>
                    <w:right w:val="none" w:sz="0" w:space="0" w:color="auto"/>
                  </w:divBdr>
                  <w:divsChild>
                    <w:div w:id="1603535761">
                      <w:marLeft w:val="0"/>
                      <w:marRight w:val="0"/>
                      <w:marTop w:val="0"/>
                      <w:marBottom w:val="0"/>
                      <w:divBdr>
                        <w:top w:val="none" w:sz="0" w:space="0" w:color="auto"/>
                        <w:left w:val="none" w:sz="0" w:space="0" w:color="auto"/>
                        <w:bottom w:val="none" w:sz="0" w:space="0" w:color="auto"/>
                        <w:right w:val="none" w:sz="0" w:space="0" w:color="auto"/>
                      </w:divBdr>
                    </w:div>
                  </w:divsChild>
                </w:div>
                <w:div w:id="1133018275">
                  <w:marLeft w:val="0"/>
                  <w:marRight w:val="0"/>
                  <w:marTop w:val="0"/>
                  <w:marBottom w:val="0"/>
                  <w:divBdr>
                    <w:top w:val="none" w:sz="0" w:space="0" w:color="auto"/>
                    <w:left w:val="none" w:sz="0" w:space="0" w:color="auto"/>
                    <w:bottom w:val="none" w:sz="0" w:space="0" w:color="auto"/>
                    <w:right w:val="none" w:sz="0" w:space="0" w:color="auto"/>
                  </w:divBdr>
                  <w:divsChild>
                    <w:div w:id="104544608">
                      <w:marLeft w:val="0"/>
                      <w:marRight w:val="0"/>
                      <w:marTop w:val="0"/>
                      <w:marBottom w:val="0"/>
                      <w:divBdr>
                        <w:top w:val="none" w:sz="0" w:space="0" w:color="auto"/>
                        <w:left w:val="none" w:sz="0" w:space="0" w:color="auto"/>
                        <w:bottom w:val="none" w:sz="0" w:space="0" w:color="auto"/>
                        <w:right w:val="none" w:sz="0" w:space="0" w:color="auto"/>
                      </w:divBdr>
                    </w:div>
                  </w:divsChild>
                </w:div>
                <w:div w:id="161090835">
                  <w:marLeft w:val="0"/>
                  <w:marRight w:val="0"/>
                  <w:marTop w:val="0"/>
                  <w:marBottom w:val="0"/>
                  <w:divBdr>
                    <w:top w:val="none" w:sz="0" w:space="0" w:color="auto"/>
                    <w:left w:val="none" w:sz="0" w:space="0" w:color="auto"/>
                    <w:bottom w:val="none" w:sz="0" w:space="0" w:color="auto"/>
                    <w:right w:val="none" w:sz="0" w:space="0" w:color="auto"/>
                  </w:divBdr>
                  <w:divsChild>
                    <w:div w:id="616134846">
                      <w:marLeft w:val="0"/>
                      <w:marRight w:val="0"/>
                      <w:marTop w:val="0"/>
                      <w:marBottom w:val="0"/>
                      <w:divBdr>
                        <w:top w:val="none" w:sz="0" w:space="0" w:color="auto"/>
                        <w:left w:val="none" w:sz="0" w:space="0" w:color="auto"/>
                        <w:bottom w:val="none" w:sz="0" w:space="0" w:color="auto"/>
                        <w:right w:val="none" w:sz="0" w:space="0" w:color="auto"/>
                      </w:divBdr>
                    </w:div>
                    <w:div w:id="1304771587">
                      <w:marLeft w:val="0"/>
                      <w:marRight w:val="0"/>
                      <w:marTop w:val="0"/>
                      <w:marBottom w:val="0"/>
                      <w:divBdr>
                        <w:top w:val="none" w:sz="0" w:space="0" w:color="auto"/>
                        <w:left w:val="none" w:sz="0" w:space="0" w:color="auto"/>
                        <w:bottom w:val="none" w:sz="0" w:space="0" w:color="auto"/>
                        <w:right w:val="none" w:sz="0" w:space="0" w:color="auto"/>
                      </w:divBdr>
                    </w:div>
                    <w:div w:id="1354913361">
                      <w:marLeft w:val="0"/>
                      <w:marRight w:val="0"/>
                      <w:marTop w:val="0"/>
                      <w:marBottom w:val="0"/>
                      <w:divBdr>
                        <w:top w:val="none" w:sz="0" w:space="0" w:color="auto"/>
                        <w:left w:val="none" w:sz="0" w:space="0" w:color="auto"/>
                        <w:bottom w:val="none" w:sz="0" w:space="0" w:color="auto"/>
                        <w:right w:val="none" w:sz="0" w:space="0" w:color="auto"/>
                      </w:divBdr>
                    </w:div>
                    <w:div w:id="2064713359">
                      <w:marLeft w:val="0"/>
                      <w:marRight w:val="0"/>
                      <w:marTop w:val="0"/>
                      <w:marBottom w:val="0"/>
                      <w:divBdr>
                        <w:top w:val="none" w:sz="0" w:space="0" w:color="auto"/>
                        <w:left w:val="none" w:sz="0" w:space="0" w:color="auto"/>
                        <w:bottom w:val="none" w:sz="0" w:space="0" w:color="auto"/>
                        <w:right w:val="none" w:sz="0" w:space="0" w:color="auto"/>
                      </w:divBdr>
                    </w:div>
                    <w:div w:id="856887307">
                      <w:marLeft w:val="0"/>
                      <w:marRight w:val="0"/>
                      <w:marTop w:val="0"/>
                      <w:marBottom w:val="0"/>
                      <w:divBdr>
                        <w:top w:val="none" w:sz="0" w:space="0" w:color="auto"/>
                        <w:left w:val="none" w:sz="0" w:space="0" w:color="auto"/>
                        <w:bottom w:val="none" w:sz="0" w:space="0" w:color="auto"/>
                        <w:right w:val="none" w:sz="0" w:space="0" w:color="auto"/>
                      </w:divBdr>
                    </w:div>
                    <w:div w:id="1976064603">
                      <w:marLeft w:val="0"/>
                      <w:marRight w:val="0"/>
                      <w:marTop w:val="0"/>
                      <w:marBottom w:val="0"/>
                      <w:divBdr>
                        <w:top w:val="none" w:sz="0" w:space="0" w:color="auto"/>
                        <w:left w:val="none" w:sz="0" w:space="0" w:color="auto"/>
                        <w:bottom w:val="none" w:sz="0" w:space="0" w:color="auto"/>
                        <w:right w:val="none" w:sz="0" w:space="0" w:color="auto"/>
                      </w:divBdr>
                    </w:div>
                    <w:div w:id="168832840">
                      <w:marLeft w:val="0"/>
                      <w:marRight w:val="0"/>
                      <w:marTop w:val="0"/>
                      <w:marBottom w:val="0"/>
                      <w:divBdr>
                        <w:top w:val="none" w:sz="0" w:space="0" w:color="auto"/>
                        <w:left w:val="none" w:sz="0" w:space="0" w:color="auto"/>
                        <w:bottom w:val="none" w:sz="0" w:space="0" w:color="auto"/>
                        <w:right w:val="none" w:sz="0" w:space="0" w:color="auto"/>
                      </w:divBdr>
                    </w:div>
                    <w:div w:id="2043244887">
                      <w:marLeft w:val="0"/>
                      <w:marRight w:val="0"/>
                      <w:marTop w:val="0"/>
                      <w:marBottom w:val="0"/>
                      <w:divBdr>
                        <w:top w:val="none" w:sz="0" w:space="0" w:color="auto"/>
                        <w:left w:val="none" w:sz="0" w:space="0" w:color="auto"/>
                        <w:bottom w:val="none" w:sz="0" w:space="0" w:color="auto"/>
                        <w:right w:val="none" w:sz="0" w:space="0" w:color="auto"/>
                      </w:divBdr>
                    </w:div>
                    <w:div w:id="1205827218">
                      <w:marLeft w:val="0"/>
                      <w:marRight w:val="0"/>
                      <w:marTop w:val="0"/>
                      <w:marBottom w:val="0"/>
                      <w:divBdr>
                        <w:top w:val="none" w:sz="0" w:space="0" w:color="auto"/>
                        <w:left w:val="none" w:sz="0" w:space="0" w:color="auto"/>
                        <w:bottom w:val="none" w:sz="0" w:space="0" w:color="auto"/>
                        <w:right w:val="none" w:sz="0" w:space="0" w:color="auto"/>
                      </w:divBdr>
                    </w:div>
                    <w:div w:id="1633897431">
                      <w:marLeft w:val="0"/>
                      <w:marRight w:val="0"/>
                      <w:marTop w:val="0"/>
                      <w:marBottom w:val="0"/>
                      <w:divBdr>
                        <w:top w:val="none" w:sz="0" w:space="0" w:color="auto"/>
                        <w:left w:val="none" w:sz="0" w:space="0" w:color="auto"/>
                        <w:bottom w:val="none" w:sz="0" w:space="0" w:color="auto"/>
                        <w:right w:val="none" w:sz="0" w:space="0" w:color="auto"/>
                      </w:divBdr>
                    </w:div>
                    <w:div w:id="457407788">
                      <w:marLeft w:val="0"/>
                      <w:marRight w:val="0"/>
                      <w:marTop w:val="0"/>
                      <w:marBottom w:val="0"/>
                      <w:divBdr>
                        <w:top w:val="none" w:sz="0" w:space="0" w:color="auto"/>
                        <w:left w:val="none" w:sz="0" w:space="0" w:color="auto"/>
                        <w:bottom w:val="none" w:sz="0" w:space="0" w:color="auto"/>
                        <w:right w:val="none" w:sz="0" w:space="0" w:color="auto"/>
                      </w:divBdr>
                    </w:div>
                    <w:div w:id="822746274">
                      <w:marLeft w:val="0"/>
                      <w:marRight w:val="0"/>
                      <w:marTop w:val="0"/>
                      <w:marBottom w:val="0"/>
                      <w:divBdr>
                        <w:top w:val="none" w:sz="0" w:space="0" w:color="auto"/>
                        <w:left w:val="none" w:sz="0" w:space="0" w:color="auto"/>
                        <w:bottom w:val="none" w:sz="0" w:space="0" w:color="auto"/>
                        <w:right w:val="none" w:sz="0" w:space="0" w:color="auto"/>
                      </w:divBdr>
                    </w:div>
                    <w:div w:id="187449395">
                      <w:marLeft w:val="0"/>
                      <w:marRight w:val="0"/>
                      <w:marTop w:val="0"/>
                      <w:marBottom w:val="0"/>
                      <w:divBdr>
                        <w:top w:val="none" w:sz="0" w:space="0" w:color="auto"/>
                        <w:left w:val="none" w:sz="0" w:space="0" w:color="auto"/>
                        <w:bottom w:val="none" w:sz="0" w:space="0" w:color="auto"/>
                        <w:right w:val="none" w:sz="0" w:space="0" w:color="auto"/>
                      </w:divBdr>
                    </w:div>
                    <w:div w:id="1864512070">
                      <w:marLeft w:val="0"/>
                      <w:marRight w:val="0"/>
                      <w:marTop w:val="0"/>
                      <w:marBottom w:val="0"/>
                      <w:divBdr>
                        <w:top w:val="none" w:sz="0" w:space="0" w:color="auto"/>
                        <w:left w:val="none" w:sz="0" w:space="0" w:color="auto"/>
                        <w:bottom w:val="none" w:sz="0" w:space="0" w:color="auto"/>
                        <w:right w:val="none" w:sz="0" w:space="0" w:color="auto"/>
                      </w:divBdr>
                    </w:div>
                    <w:div w:id="1085956726">
                      <w:marLeft w:val="0"/>
                      <w:marRight w:val="0"/>
                      <w:marTop w:val="0"/>
                      <w:marBottom w:val="0"/>
                      <w:divBdr>
                        <w:top w:val="none" w:sz="0" w:space="0" w:color="auto"/>
                        <w:left w:val="none" w:sz="0" w:space="0" w:color="auto"/>
                        <w:bottom w:val="none" w:sz="0" w:space="0" w:color="auto"/>
                        <w:right w:val="none" w:sz="0" w:space="0" w:color="auto"/>
                      </w:divBdr>
                    </w:div>
                    <w:div w:id="1864400640">
                      <w:marLeft w:val="0"/>
                      <w:marRight w:val="0"/>
                      <w:marTop w:val="0"/>
                      <w:marBottom w:val="0"/>
                      <w:divBdr>
                        <w:top w:val="none" w:sz="0" w:space="0" w:color="auto"/>
                        <w:left w:val="none" w:sz="0" w:space="0" w:color="auto"/>
                        <w:bottom w:val="none" w:sz="0" w:space="0" w:color="auto"/>
                        <w:right w:val="none" w:sz="0" w:space="0" w:color="auto"/>
                      </w:divBdr>
                    </w:div>
                    <w:div w:id="1596589678">
                      <w:marLeft w:val="0"/>
                      <w:marRight w:val="0"/>
                      <w:marTop w:val="0"/>
                      <w:marBottom w:val="0"/>
                      <w:divBdr>
                        <w:top w:val="none" w:sz="0" w:space="0" w:color="auto"/>
                        <w:left w:val="none" w:sz="0" w:space="0" w:color="auto"/>
                        <w:bottom w:val="none" w:sz="0" w:space="0" w:color="auto"/>
                        <w:right w:val="none" w:sz="0" w:space="0" w:color="auto"/>
                      </w:divBdr>
                    </w:div>
                    <w:div w:id="1183975109">
                      <w:marLeft w:val="0"/>
                      <w:marRight w:val="0"/>
                      <w:marTop w:val="0"/>
                      <w:marBottom w:val="0"/>
                      <w:divBdr>
                        <w:top w:val="none" w:sz="0" w:space="0" w:color="auto"/>
                        <w:left w:val="none" w:sz="0" w:space="0" w:color="auto"/>
                        <w:bottom w:val="none" w:sz="0" w:space="0" w:color="auto"/>
                        <w:right w:val="none" w:sz="0" w:space="0" w:color="auto"/>
                      </w:divBdr>
                    </w:div>
                    <w:div w:id="1174417187">
                      <w:marLeft w:val="0"/>
                      <w:marRight w:val="0"/>
                      <w:marTop w:val="0"/>
                      <w:marBottom w:val="0"/>
                      <w:divBdr>
                        <w:top w:val="none" w:sz="0" w:space="0" w:color="auto"/>
                        <w:left w:val="none" w:sz="0" w:space="0" w:color="auto"/>
                        <w:bottom w:val="none" w:sz="0" w:space="0" w:color="auto"/>
                        <w:right w:val="none" w:sz="0" w:space="0" w:color="auto"/>
                      </w:divBdr>
                    </w:div>
                    <w:div w:id="2030642929">
                      <w:marLeft w:val="0"/>
                      <w:marRight w:val="0"/>
                      <w:marTop w:val="0"/>
                      <w:marBottom w:val="0"/>
                      <w:divBdr>
                        <w:top w:val="none" w:sz="0" w:space="0" w:color="auto"/>
                        <w:left w:val="none" w:sz="0" w:space="0" w:color="auto"/>
                        <w:bottom w:val="none" w:sz="0" w:space="0" w:color="auto"/>
                        <w:right w:val="none" w:sz="0" w:space="0" w:color="auto"/>
                      </w:divBdr>
                    </w:div>
                    <w:div w:id="184250590">
                      <w:marLeft w:val="0"/>
                      <w:marRight w:val="0"/>
                      <w:marTop w:val="0"/>
                      <w:marBottom w:val="0"/>
                      <w:divBdr>
                        <w:top w:val="none" w:sz="0" w:space="0" w:color="auto"/>
                        <w:left w:val="none" w:sz="0" w:space="0" w:color="auto"/>
                        <w:bottom w:val="none" w:sz="0" w:space="0" w:color="auto"/>
                        <w:right w:val="none" w:sz="0" w:space="0" w:color="auto"/>
                      </w:divBdr>
                    </w:div>
                    <w:div w:id="265819482">
                      <w:marLeft w:val="0"/>
                      <w:marRight w:val="0"/>
                      <w:marTop w:val="0"/>
                      <w:marBottom w:val="0"/>
                      <w:divBdr>
                        <w:top w:val="none" w:sz="0" w:space="0" w:color="auto"/>
                        <w:left w:val="none" w:sz="0" w:space="0" w:color="auto"/>
                        <w:bottom w:val="none" w:sz="0" w:space="0" w:color="auto"/>
                        <w:right w:val="none" w:sz="0" w:space="0" w:color="auto"/>
                      </w:divBdr>
                    </w:div>
                    <w:div w:id="896890142">
                      <w:marLeft w:val="0"/>
                      <w:marRight w:val="0"/>
                      <w:marTop w:val="0"/>
                      <w:marBottom w:val="0"/>
                      <w:divBdr>
                        <w:top w:val="none" w:sz="0" w:space="0" w:color="auto"/>
                        <w:left w:val="none" w:sz="0" w:space="0" w:color="auto"/>
                        <w:bottom w:val="none" w:sz="0" w:space="0" w:color="auto"/>
                        <w:right w:val="none" w:sz="0" w:space="0" w:color="auto"/>
                      </w:divBdr>
                    </w:div>
                    <w:div w:id="632759543">
                      <w:marLeft w:val="0"/>
                      <w:marRight w:val="0"/>
                      <w:marTop w:val="0"/>
                      <w:marBottom w:val="0"/>
                      <w:divBdr>
                        <w:top w:val="none" w:sz="0" w:space="0" w:color="auto"/>
                        <w:left w:val="none" w:sz="0" w:space="0" w:color="auto"/>
                        <w:bottom w:val="none" w:sz="0" w:space="0" w:color="auto"/>
                        <w:right w:val="none" w:sz="0" w:space="0" w:color="auto"/>
                      </w:divBdr>
                    </w:div>
                    <w:div w:id="623928553">
                      <w:marLeft w:val="0"/>
                      <w:marRight w:val="0"/>
                      <w:marTop w:val="0"/>
                      <w:marBottom w:val="0"/>
                      <w:divBdr>
                        <w:top w:val="none" w:sz="0" w:space="0" w:color="auto"/>
                        <w:left w:val="none" w:sz="0" w:space="0" w:color="auto"/>
                        <w:bottom w:val="none" w:sz="0" w:space="0" w:color="auto"/>
                        <w:right w:val="none" w:sz="0" w:space="0" w:color="auto"/>
                      </w:divBdr>
                    </w:div>
                    <w:div w:id="1458446335">
                      <w:marLeft w:val="0"/>
                      <w:marRight w:val="0"/>
                      <w:marTop w:val="0"/>
                      <w:marBottom w:val="0"/>
                      <w:divBdr>
                        <w:top w:val="none" w:sz="0" w:space="0" w:color="auto"/>
                        <w:left w:val="none" w:sz="0" w:space="0" w:color="auto"/>
                        <w:bottom w:val="none" w:sz="0" w:space="0" w:color="auto"/>
                        <w:right w:val="none" w:sz="0" w:space="0" w:color="auto"/>
                      </w:divBdr>
                    </w:div>
                  </w:divsChild>
                </w:div>
                <w:div w:id="680086432">
                  <w:marLeft w:val="0"/>
                  <w:marRight w:val="0"/>
                  <w:marTop w:val="0"/>
                  <w:marBottom w:val="0"/>
                  <w:divBdr>
                    <w:top w:val="none" w:sz="0" w:space="0" w:color="auto"/>
                    <w:left w:val="none" w:sz="0" w:space="0" w:color="auto"/>
                    <w:bottom w:val="none" w:sz="0" w:space="0" w:color="auto"/>
                    <w:right w:val="none" w:sz="0" w:space="0" w:color="auto"/>
                  </w:divBdr>
                  <w:divsChild>
                    <w:div w:id="744035264">
                      <w:marLeft w:val="0"/>
                      <w:marRight w:val="0"/>
                      <w:marTop w:val="0"/>
                      <w:marBottom w:val="0"/>
                      <w:divBdr>
                        <w:top w:val="none" w:sz="0" w:space="0" w:color="auto"/>
                        <w:left w:val="none" w:sz="0" w:space="0" w:color="auto"/>
                        <w:bottom w:val="none" w:sz="0" w:space="0" w:color="auto"/>
                        <w:right w:val="none" w:sz="0" w:space="0" w:color="auto"/>
                      </w:divBdr>
                    </w:div>
                    <w:div w:id="748311960">
                      <w:marLeft w:val="0"/>
                      <w:marRight w:val="0"/>
                      <w:marTop w:val="0"/>
                      <w:marBottom w:val="0"/>
                      <w:divBdr>
                        <w:top w:val="none" w:sz="0" w:space="0" w:color="auto"/>
                        <w:left w:val="none" w:sz="0" w:space="0" w:color="auto"/>
                        <w:bottom w:val="none" w:sz="0" w:space="0" w:color="auto"/>
                        <w:right w:val="none" w:sz="0" w:space="0" w:color="auto"/>
                      </w:divBdr>
                    </w:div>
                    <w:div w:id="1403144219">
                      <w:marLeft w:val="0"/>
                      <w:marRight w:val="0"/>
                      <w:marTop w:val="0"/>
                      <w:marBottom w:val="0"/>
                      <w:divBdr>
                        <w:top w:val="none" w:sz="0" w:space="0" w:color="auto"/>
                        <w:left w:val="none" w:sz="0" w:space="0" w:color="auto"/>
                        <w:bottom w:val="none" w:sz="0" w:space="0" w:color="auto"/>
                        <w:right w:val="none" w:sz="0" w:space="0" w:color="auto"/>
                      </w:divBdr>
                    </w:div>
                    <w:div w:id="1290749201">
                      <w:marLeft w:val="0"/>
                      <w:marRight w:val="0"/>
                      <w:marTop w:val="0"/>
                      <w:marBottom w:val="0"/>
                      <w:divBdr>
                        <w:top w:val="none" w:sz="0" w:space="0" w:color="auto"/>
                        <w:left w:val="none" w:sz="0" w:space="0" w:color="auto"/>
                        <w:bottom w:val="none" w:sz="0" w:space="0" w:color="auto"/>
                        <w:right w:val="none" w:sz="0" w:space="0" w:color="auto"/>
                      </w:divBdr>
                    </w:div>
                    <w:div w:id="879249252">
                      <w:marLeft w:val="0"/>
                      <w:marRight w:val="0"/>
                      <w:marTop w:val="0"/>
                      <w:marBottom w:val="0"/>
                      <w:divBdr>
                        <w:top w:val="none" w:sz="0" w:space="0" w:color="auto"/>
                        <w:left w:val="none" w:sz="0" w:space="0" w:color="auto"/>
                        <w:bottom w:val="none" w:sz="0" w:space="0" w:color="auto"/>
                        <w:right w:val="none" w:sz="0" w:space="0" w:color="auto"/>
                      </w:divBdr>
                    </w:div>
                    <w:div w:id="1802728708">
                      <w:marLeft w:val="0"/>
                      <w:marRight w:val="0"/>
                      <w:marTop w:val="0"/>
                      <w:marBottom w:val="0"/>
                      <w:divBdr>
                        <w:top w:val="none" w:sz="0" w:space="0" w:color="auto"/>
                        <w:left w:val="none" w:sz="0" w:space="0" w:color="auto"/>
                        <w:bottom w:val="none" w:sz="0" w:space="0" w:color="auto"/>
                        <w:right w:val="none" w:sz="0" w:space="0" w:color="auto"/>
                      </w:divBdr>
                    </w:div>
                    <w:div w:id="1305508814">
                      <w:marLeft w:val="0"/>
                      <w:marRight w:val="0"/>
                      <w:marTop w:val="0"/>
                      <w:marBottom w:val="0"/>
                      <w:divBdr>
                        <w:top w:val="none" w:sz="0" w:space="0" w:color="auto"/>
                        <w:left w:val="none" w:sz="0" w:space="0" w:color="auto"/>
                        <w:bottom w:val="none" w:sz="0" w:space="0" w:color="auto"/>
                        <w:right w:val="none" w:sz="0" w:space="0" w:color="auto"/>
                      </w:divBdr>
                    </w:div>
                    <w:div w:id="870147832">
                      <w:marLeft w:val="0"/>
                      <w:marRight w:val="0"/>
                      <w:marTop w:val="0"/>
                      <w:marBottom w:val="0"/>
                      <w:divBdr>
                        <w:top w:val="none" w:sz="0" w:space="0" w:color="auto"/>
                        <w:left w:val="none" w:sz="0" w:space="0" w:color="auto"/>
                        <w:bottom w:val="none" w:sz="0" w:space="0" w:color="auto"/>
                        <w:right w:val="none" w:sz="0" w:space="0" w:color="auto"/>
                      </w:divBdr>
                    </w:div>
                    <w:div w:id="1525443280">
                      <w:marLeft w:val="0"/>
                      <w:marRight w:val="0"/>
                      <w:marTop w:val="0"/>
                      <w:marBottom w:val="0"/>
                      <w:divBdr>
                        <w:top w:val="none" w:sz="0" w:space="0" w:color="auto"/>
                        <w:left w:val="none" w:sz="0" w:space="0" w:color="auto"/>
                        <w:bottom w:val="none" w:sz="0" w:space="0" w:color="auto"/>
                        <w:right w:val="none" w:sz="0" w:space="0" w:color="auto"/>
                      </w:divBdr>
                    </w:div>
                    <w:div w:id="1475951499">
                      <w:marLeft w:val="0"/>
                      <w:marRight w:val="0"/>
                      <w:marTop w:val="0"/>
                      <w:marBottom w:val="0"/>
                      <w:divBdr>
                        <w:top w:val="none" w:sz="0" w:space="0" w:color="auto"/>
                        <w:left w:val="none" w:sz="0" w:space="0" w:color="auto"/>
                        <w:bottom w:val="none" w:sz="0" w:space="0" w:color="auto"/>
                        <w:right w:val="none" w:sz="0" w:space="0" w:color="auto"/>
                      </w:divBdr>
                    </w:div>
                    <w:div w:id="1256859466">
                      <w:marLeft w:val="0"/>
                      <w:marRight w:val="0"/>
                      <w:marTop w:val="0"/>
                      <w:marBottom w:val="0"/>
                      <w:divBdr>
                        <w:top w:val="none" w:sz="0" w:space="0" w:color="auto"/>
                        <w:left w:val="none" w:sz="0" w:space="0" w:color="auto"/>
                        <w:bottom w:val="none" w:sz="0" w:space="0" w:color="auto"/>
                        <w:right w:val="none" w:sz="0" w:space="0" w:color="auto"/>
                      </w:divBdr>
                    </w:div>
                    <w:div w:id="1530294554">
                      <w:marLeft w:val="0"/>
                      <w:marRight w:val="0"/>
                      <w:marTop w:val="0"/>
                      <w:marBottom w:val="0"/>
                      <w:divBdr>
                        <w:top w:val="none" w:sz="0" w:space="0" w:color="auto"/>
                        <w:left w:val="none" w:sz="0" w:space="0" w:color="auto"/>
                        <w:bottom w:val="none" w:sz="0" w:space="0" w:color="auto"/>
                        <w:right w:val="none" w:sz="0" w:space="0" w:color="auto"/>
                      </w:divBdr>
                    </w:div>
                    <w:div w:id="237861815">
                      <w:marLeft w:val="0"/>
                      <w:marRight w:val="0"/>
                      <w:marTop w:val="0"/>
                      <w:marBottom w:val="0"/>
                      <w:divBdr>
                        <w:top w:val="none" w:sz="0" w:space="0" w:color="auto"/>
                        <w:left w:val="none" w:sz="0" w:space="0" w:color="auto"/>
                        <w:bottom w:val="none" w:sz="0" w:space="0" w:color="auto"/>
                        <w:right w:val="none" w:sz="0" w:space="0" w:color="auto"/>
                      </w:divBdr>
                    </w:div>
                    <w:div w:id="1469009101">
                      <w:marLeft w:val="0"/>
                      <w:marRight w:val="0"/>
                      <w:marTop w:val="0"/>
                      <w:marBottom w:val="0"/>
                      <w:divBdr>
                        <w:top w:val="none" w:sz="0" w:space="0" w:color="auto"/>
                        <w:left w:val="none" w:sz="0" w:space="0" w:color="auto"/>
                        <w:bottom w:val="none" w:sz="0" w:space="0" w:color="auto"/>
                        <w:right w:val="none" w:sz="0" w:space="0" w:color="auto"/>
                      </w:divBdr>
                    </w:div>
                    <w:div w:id="1943302111">
                      <w:marLeft w:val="0"/>
                      <w:marRight w:val="0"/>
                      <w:marTop w:val="0"/>
                      <w:marBottom w:val="0"/>
                      <w:divBdr>
                        <w:top w:val="none" w:sz="0" w:space="0" w:color="auto"/>
                        <w:left w:val="none" w:sz="0" w:space="0" w:color="auto"/>
                        <w:bottom w:val="none" w:sz="0" w:space="0" w:color="auto"/>
                        <w:right w:val="none" w:sz="0" w:space="0" w:color="auto"/>
                      </w:divBdr>
                    </w:div>
                    <w:div w:id="1761558987">
                      <w:marLeft w:val="0"/>
                      <w:marRight w:val="0"/>
                      <w:marTop w:val="0"/>
                      <w:marBottom w:val="0"/>
                      <w:divBdr>
                        <w:top w:val="none" w:sz="0" w:space="0" w:color="auto"/>
                        <w:left w:val="none" w:sz="0" w:space="0" w:color="auto"/>
                        <w:bottom w:val="none" w:sz="0" w:space="0" w:color="auto"/>
                        <w:right w:val="none" w:sz="0" w:space="0" w:color="auto"/>
                      </w:divBdr>
                    </w:div>
                    <w:div w:id="744644822">
                      <w:marLeft w:val="0"/>
                      <w:marRight w:val="0"/>
                      <w:marTop w:val="0"/>
                      <w:marBottom w:val="0"/>
                      <w:divBdr>
                        <w:top w:val="none" w:sz="0" w:space="0" w:color="auto"/>
                        <w:left w:val="none" w:sz="0" w:space="0" w:color="auto"/>
                        <w:bottom w:val="none" w:sz="0" w:space="0" w:color="auto"/>
                        <w:right w:val="none" w:sz="0" w:space="0" w:color="auto"/>
                      </w:divBdr>
                    </w:div>
                    <w:div w:id="582832745">
                      <w:marLeft w:val="0"/>
                      <w:marRight w:val="0"/>
                      <w:marTop w:val="0"/>
                      <w:marBottom w:val="0"/>
                      <w:divBdr>
                        <w:top w:val="none" w:sz="0" w:space="0" w:color="auto"/>
                        <w:left w:val="none" w:sz="0" w:space="0" w:color="auto"/>
                        <w:bottom w:val="none" w:sz="0" w:space="0" w:color="auto"/>
                        <w:right w:val="none" w:sz="0" w:space="0" w:color="auto"/>
                      </w:divBdr>
                    </w:div>
                    <w:div w:id="630788887">
                      <w:marLeft w:val="0"/>
                      <w:marRight w:val="0"/>
                      <w:marTop w:val="0"/>
                      <w:marBottom w:val="0"/>
                      <w:divBdr>
                        <w:top w:val="none" w:sz="0" w:space="0" w:color="auto"/>
                        <w:left w:val="none" w:sz="0" w:space="0" w:color="auto"/>
                        <w:bottom w:val="none" w:sz="0" w:space="0" w:color="auto"/>
                        <w:right w:val="none" w:sz="0" w:space="0" w:color="auto"/>
                      </w:divBdr>
                    </w:div>
                    <w:div w:id="1724985643">
                      <w:marLeft w:val="0"/>
                      <w:marRight w:val="0"/>
                      <w:marTop w:val="0"/>
                      <w:marBottom w:val="0"/>
                      <w:divBdr>
                        <w:top w:val="none" w:sz="0" w:space="0" w:color="auto"/>
                        <w:left w:val="none" w:sz="0" w:space="0" w:color="auto"/>
                        <w:bottom w:val="none" w:sz="0" w:space="0" w:color="auto"/>
                        <w:right w:val="none" w:sz="0" w:space="0" w:color="auto"/>
                      </w:divBdr>
                    </w:div>
                    <w:div w:id="1528520377">
                      <w:marLeft w:val="0"/>
                      <w:marRight w:val="0"/>
                      <w:marTop w:val="0"/>
                      <w:marBottom w:val="0"/>
                      <w:divBdr>
                        <w:top w:val="none" w:sz="0" w:space="0" w:color="auto"/>
                        <w:left w:val="none" w:sz="0" w:space="0" w:color="auto"/>
                        <w:bottom w:val="none" w:sz="0" w:space="0" w:color="auto"/>
                        <w:right w:val="none" w:sz="0" w:space="0" w:color="auto"/>
                      </w:divBdr>
                    </w:div>
                    <w:div w:id="38211696">
                      <w:marLeft w:val="0"/>
                      <w:marRight w:val="0"/>
                      <w:marTop w:val="0"/>
                      <w:marBottom w:val="0"/>
                      <w:divBdr>
                        <w:top w:val="none" w:sz="0" w:space="0" w:color="auto"/>
                        <w:left w:val="none" w:sz="0" w:space="0" w:color="auto"/>
                        <w:bottom w:val="none" w:sz="0" w:space="0" w:color="auto"/>
                        <w:right w:val="none" w:sz="0" w:space="0" w:color="auto"/>
                      </w:divBdr>
                    </w:div>
                  </w:divsChild>
                </w:div>
                <w:div w:id="1199317380">
                  <w:marLeft w:val="0"/>
                  <w:marRight w:val="0"/>
                  <w:marTop w:val="0"/>
                  <w:marBottom w:val="0"/>
                  <w:divBdr>
                    <w:top w:val="none" w:sz="0" w:space="0" w:color="auto"/>
                    <w:left w:val="none" w:sz="0" w:space="0" w:color="auto"/>
                    <w:bottom w:val="none" w:sz="0" w:space="0" w:color="auto"/>
                    <w:right w:val="none" w:sz="0" w:space="0" w:color="auto"/>
                  </w:divBdr>
                  <w:divsChild>
                    <w:div w:id="1255436801">
                      <w:marLeft w:val="0"/>
                      <w:marRight w:val="0"/>
                      <w:marTop w:val="0"/>
                      <w:marBottom w:val="0"/>
                      <w:divBdr>
                        <w:top w:val="none" w:sz="0" w:space="0" w:color="auto"/>
                        <w:left w:val="none" w:sz="0" w:space="0" w:color="auto"/>
                        <w:bottom w:val="none" w:sz="0" w:space="0" w:color="auto"/>
                        <w:right w:val="none" w:sz="0" w:space="0" w:color="auto"/>
                      </w:divBdr>
                    </w:div>
                    <w:div w:id="736634536">
                      <w:marLeft w:val="0"/>
                      <w:marRight w:val="0"/>
                      <w:marTop w:val="0"/>
                      <w:marBottom w:val="0"/>
                      <w:divBdr>
                        <w:top w:val="none" w:sz="0" w:space="0" w:color="auto"/>
                        <w:left w:val="none" w:sz="0" w:space="0" w:color="auto"/>
                        <w:bottom w:val="none" w:sz="0" w:space="0" w:color="auto"/>
                        <w:right w:val="none" w:sz="0" w:space="0" w:color="auto"/>
                      </w:divBdr>
                    </w:div>
                    <w:div w:id="2082561860">
                      <w:marLeft w:val="0"/>
                      <w:marRight w:val="0"/>
                      <w:marTop w:val="0"/>
                      <w:marBottom w:val="0"/>
                      <w:divBdr>
                        <w:top w:val="none" w:sz="0" w:space="0" w:color="auto"/>
                        <w:left w:val="none" w:sz="0" w:space="0" w:color="auto"/>
                        <w:bottom w:val="none" w:sz="0" w:space="0" w:color="auto"/>
                        <w:right w:val="none" w:sz="0" w:space="0" w:color="auto"/>
                      </w:divBdr>
                    </w:div>
                    <w:div w:id="1379932553">
                      <w:marLeft w:val="0"/>
                      <w:marRight w:val="0"/>
                      <w:marTop w:val="0"/>
                      <w:marBottom w:val="0"/>
                      <w:divBdr>
                        <w:top w:val="none" w:sz="0" w:space="0" w:color="auto"/>
                        <w:left w:val="none" w:sz="0" w:space="0" w:color="auto"/>
                        <w:bottom w:val="none" w:sz="0" w:space="0" w:color="auto"/>
                        <w:right w:val="none" w:sz="0" w:space="0" w:color="auto"/>
                      </w:divBdr>
                    </w:div>
                    <w:div w:id="474300368">
                      <w:marLeft w:val="0"/>
                      <w:marRight w:val="0"/>
                      <w:marTop w:val="0"/>
                      <w:marBottom w:val="0"/>
                      <w:divBdr>
                        <w:top w:val="none" w:sz="0" w:space="0" w:color="auto"/>
                        <w:left w:val="none" w:sz="0" w:space="0" w:color="auto"/>
                        <w:bottom w:val="none" w:sz="0" w:space="0" w:color="auto"/>
                        <w:right w:val="none" w:sz="0" w:space="0" w:color="auto"/>
                      </w:divBdr>
                    </w:div>
                    <w:div w:id="725034808">
                      <w:marLeft w:val="0"/>
                      <w:marRight w:val="0"/>
                      <w:marTop w:val="0"/>
                      <w:marBottom w:val="0"/>
                      <w:divBdr>
                        <w:top w:val="none" w:sz="0" w:space="0" w:color="auto"/>
                        <w:left w:val="none" w:sz="0" w:space="0" w:color="auto"/>
                        <w:bottom w:val="none" w:sz="0" w:space="0" w:color="auto"/>
                        <w:right w:val="none" w:sz="0" w:space="0" w:color="auto"/>
                      </w:divBdr>
                    </w:div>
                    <w:div w:id="763847132">
                      <w:marLeft w:val="0"/>
                      <w:marRight w:val="0"/>
                      <w:marTop w:val="0"/>
                      <w:marBottom w:val="0"/>
                      <w:divBdr>
                        <w:top w:val="none" w:sz="0" w:space="0" w:color="auto"/>
                        <w:left w:val="none" w:sz="0" w:space="0" w:color="auto"/>
                        <w:bottom w:val="none" w:sz="0" w:space="0" w:color="auto"/>
                        <w:right w:val="none" w:sz="0" w:space="0" w:color="auto"/>
                      </w:divBdr>
                    </w:div>
                    <w:div w:id="1393578154">
                      <w:marLeft w:val="0"/>
                      <w:marRight w:val="0"/>
                      <w:marTop w:val="0"/>
                      <w:marBottom w:val="0"/>
                      <w:divBdr>
                        <w:top w:val="none" w:sz="0" w:space="0" w:color="auto"/>
                        <w:left w:val="none" w:sz="0" w:space="0" w:color="auto"/>
                        <w:bottom w:val="none" w:sz="0" w:space="0" w:color="auto"/>
                        <w:right w:val="none" w:sz="0" w:space="0" w:color="auto"/>
                      </w:divBdr>
                    </w:div>
                    <w:div w:id="788008626">
                      <w:marLeft w:val="0"/>
                      <w:marRight w:val="0"/>
                      <w:marTop w:val="0"/>
                      <w:marBottom w:val="0"/>
                      <w:divBdr>
                        <w:top w:val="none" w:sz="0" w:space="0" w:color="auto"/>
                        <w:left w:val="none" w:sz="0" w:space="0" w:color="auto"/>
                        <w:bottom w:val="none" w:sz="0" w:space="0" w:color="auto"/>
                        <w:right w:val="none" w:sz="0" w:space="0" w:color="auto"/>
                      </w:divBdr>
                    </w:div>
                    <w:div w:id="1520390540">
                      <w:marLeft w:val="0"/>
                      <w:marRight w:val="0"/>
                      <w:marTop w:val="0"/>
                      <w:marBottom w:val="0"/>
                      <w:divBdr>
                        <w:top w:val="none" w:sz="0" w:space="0" w:color="auto"/>
                        <w:left w:val="none" w:sz="0" w:space="0" w:color="auto"/>
                        <w:bottom w:val="none" w:sz="0" w:space="0" w:color="auto"/>
                        <w:right w:val="none" w:sz="0" w:space="0" w:color="auto"/>
                      </w:divBdr>
                    </w:div>
                    <w:div w:id="1976524052">
                      <w:marLeft w:val="0"/>
                      <w:marRight w:val="0"/>
                      <w:marTop w:val="0"/>
                      <w:marBottom w:val="0"/>
                      <w:divBdr>
                        <w:top w:val="none" w:sz="0" w:space="0" w:color="auto"/>
                        <w:left w:val="none" w:sz="0" w:space="0" w:color="auto"/>
                        <w:bottom w:val="none" w:sz="0" w:space="0" w:color="auto"/>
                        <w:right w:val="none" w:sz="0" w:space="0" w:color="auto"/>
                      </w:divBdr>
                    </w:div>
                    <w:div w:id="1607958132">
                      <w:marLeft w:val="0"/>
                      <w:marRight w:val="0"/>
                      <w:marTop w:val="0"/>
                      <w:marBottom w:val="0"/>
                      <w:divBdr>
                        <w:top w:val="none" w:sz="0" w:space="0" w:color="auto"/>
                        <w:left w:val="none" w:sz="0" w:space="0" w:color="auto"/>
                        <w:bottom w:val="none" w:sz="0" w:space="0" w:color="auto"/>
                        <w:right w:val="none" w:sz="0" w:space="0" w:color="auto"/>
                      </w:divBdr>
                    </w:div>
                    <w:div w:id="1407612848">
                      <w:marLeft w:val="0"/>
                      <w:marRight w:val="0"/>
                      <w:marTop w:val="0"/>
                      <w:marBottom w:val="0"/>
                      <w:divBdr>
                        <w:top w:val="none" w:sz="0" w:space="0" w:color="auto"/>
                        <w:left w:val="none" w:sz="0" w:space="0" w:color="auto"/>
                        <w:bottom w:val="none" w:sz="0" w:space="0" w:color="auto"/>
                        <w:right w:val="none" w:sz="0" w:space="0" w:color="auto"/>
                      </w:divBdr>
                    </w:div>
                    <w:div w:id="898056915">
                      <w:marLeft w:val="0"/>
                      <w:marRight w:val="0"/>
                      <w:marTop w:val="0"/>
                      <w:marBottom w:val="0"/>
                      <w:divBdr>
                        <w:top w:val="none" w:sz="0" w:space="0" w:color="auto"/>
                        <w:left w:val="none" w:sz="0" w:space="0" w:color="auto"/>
                        <w:bottom w:val="none" w:sz="0" w:space="0" w:color="auto"/>
                        <w:right w:val="none" w:sz="0" w:space="0" w:color="auto"/>
                      </w:divBdr>
                    </w:div>
                    <w:div w:id="66652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403235">
      <w:bodyDiv w:val="1"/>
      <w:marLeft w:val="0"/>
      <w:marRight w:val="0"/>
      <w:marTop w:val="0"/>
      <w:marBottom w:val="0"/>
      <w:divBdr>
        <w:top w:val="none" w:sz="0" w:space="0" w:color="auto"/>
        <w:left w:val="none" w:sz="0" w:space="0" w:color="auto"/>
        <w:bottom w:val="none" w:sz="0" w:space="0" w:color="auto"/>
        <w:right w:val="none" w:sz="0" w:space="0" w:color="auto"/>
      </w:divBdr>
      <w:divsChild>
        <w:div w:id="395124505">
          <w:marLeft w:val="0"/>
          <w:marRight w:val="0"/>
          <w:marTop w:val="0"/>
          <w:marBottom w:val="0"/>
          <w:divBdr>
            <w:top w:val="none" w:sz="0" w:space="0" w:color="auto"/>
            <w:left w:val="none" w:sz="0" w:space="0" w:color="auto"/>
            <w:bottom w:val="none" w:sz="0" w:space="0" w:color="auto"/>
            <w:right w:val="none" w:sz="0" w:space="0" w:color="auto"/>
          </w:divBdr>
        </w:div>
        <w:div w:id="198124297">
          <w:marLeft w:val="0"/>
          <w:marRight w:val="0"/>
          <w:marTop w:val="0"/>
          <w:marBottom w:val="0"/>
          <w:divBdr>
            <w:top w:val="none" w:sz="0" w:space="0" w:color="auto"/>
            <w:left w:val="none" w:sz="0" w:space="0" w:color="auto"/>
            <w:bottom w:val="none" w:sz="0" w:space="0" w:color="auto"/>
            <w:right w:val="none" w:sz="0" w:space="0" w:color="auto"/>
          </w:divBdr>
        </w:div>
        <w:div w:id="875897865">
          <w:marLeft w:val="0"/>
          <w:marRight w:val="0"/>
          <w:marTop w:val="0"/>
          <w:marBottom w:val="0"/>
          <w:divBdr>
            <w:top w:val="none" w:sz="0" w:space="0" w:color="auto"/>
            <w:left w:val="none" w:sz="0" w:space="0" w:color="auto"/>
            <w:bottom w:val="none" w:sz="0" w:space="0" w:color="auto"/>
            <w:right w:val="none" w:sz="0" w:space="0" w:color="auto"/>
          </w:divBdr>
        </w:div>
        <w:div w:id="1898397808">
          <w:marLeft w:val="0"/>
          <w:marRight w:val="0"/>
          <w:marTop w:val="0"/>
          <w:marBottom w:val="0"/>
          <w:divBdr>
            <w:top w:val="none" w:sz="0" w:space="0" w:color="auto"/>
            <w:left w:val="none" w:sz="0" w:space="0" w:color="auto"/>
            <w:bottom w:val="none" w:sz="0" w:space="0" w:color="auto"/>
            <w:right w:val="none" w:sz="0" w:space="0" w:color="auto"/>
          </w:divBdr>
        </w:div>
        <w:div w:id="665061288">
          <w:marLeft w:val="0"/>
          <w:marRight w:val="0"/>
          <w:marTop w:val="0"/>
          <w:marBottom w:val="0"/>
          <w:divBdr>
            <w:top w:val="none" w:sz="0" w:space="0" w:color="auto"/>
            <w:left w:val="none" w:sz="0" w:space="0" w:color="auto"/>
            <w:bottom w:val="none" w:sz="0" w:space="0" w:color="auto"/>
            <w:right w:val="none" w:sz="0" w:space="0" w:color="auto"/>
          </w:divBdr>
        </w:div>
        <w:div w:id="925846257">
          <w:marLeft w:val="0"/>
          <w:marRight w:val="0"/>
          <w:marTop w:val="0"/>
          <w:marBottom w:val="0"/>
          <w:divBdr>
            <w:top w:val="none" w:sz="0" w:space="0" w:color="auto"/>
            <w:left w:val="none" w:sz="0" w:space="0" w:color="auto"/>
            <w:bottom w:val="none" w:sz="0" w:space="0" w:color="auto"/>
            <w:right w:val="none" w:sz="0" w:space="0" w:color="auto"/>
          </w:divBdr>
        </w:div>
        <w:div w:id="793795600">
          <w:marLeft w:val="0"/>
          <w:marRight w:val="0"/>
          <w:marTop w:val="0"/>
          <w:marBottom w:val="0"/>
          <w:divBdr>
            <w:top w:val="none" w:sz="0" w:space="0" w:color="auto"/>
            <w:left w:val="none" w:sz="0" w:space="0" w:color="auto"/>
            <w:bottom w:val="none" w:sz="0" w:space="0" w:color="auto"/>
            <w:right w:val="none" w:sz="0" w:space="0" w:color="auto"/>
          </w:divBdr>
        </w:div>
        <w:div w:id="118761877">
          <w:marLeft w:val="0"/>
          <w:marRight w:val="0"/>
          <w:marTop w:val="0"/>
          <w:marBottom w:val="0"/>
          <w:divBdr>
            <w:top w:val="none" w:sz="0" w:space="0" w:color="auto"/>
            <w:left w:val="none" w:sz="0" w:space="0" w:color="auto"/>
            <w:bottom w:val="none" w:sz="0" w:space="0" w:color="auto"/>
            <w:right w:val="none" w:sz="0" w:space="0" w:color="auto"/>
          </w:divBdr>
        </w:div>
        <w:div w:id="1101098261">
          <w:marLeft w:val="0"/>
          <w:marRight w:val="0"/>
          <w:marTop w:val="0"/>
          <w:marBottom w:val="0"/>
          <w:divBdr>
            <w:top w:val="none" w:sz="0" w:space="0" w:color="auto"/>
            <w:left w:val="none" w:sz="0" w:space="0" w:color="auto"/>
            <w:bottom w:val="none" w:sz="0" w:space="0" w:color="auto"/>
            <w:right w:val="none" w:sz="0" w:space="0" w:color="auto"/>
          </w:divBdr>
        </w:div>
        <w:div w:id="1787891729">
          <w:marLeft w:val="0"/>
          <w:marRight w:val="0"/>
          <w:marTop w:val="0"/>
          <w:marBottom w:val="0"/>
          <w:divBdr>
            <w:top w:val="none" w:sz="0" w:space="0" w:color="auto"/>
            <w:left w:val="none" w:sz="0" w:space="0" w:color="auto"/>
            <w:bottom w:val="none" w:sz="0" w:space="0" w:color="auto"/>
            <w:right w:val="none" w:sz="0" w:space="0" w:color="auto"/>
          </w:divBdr>
        </w:div>
        <w:div w:id="1582369034">
          <w:marLeft w:val="0"/>
          <w:marRight w:val="0"/>
          <w:marTop w:val="0"/>
          <w:marBottom w:val="0"/>
          <w:divBdr>
            <w:top w:val="none" w:sz="0" w:space="0" w:color="auto"/>
            <w:left w:val="none" w:sz="0" w:space="0" w:color="auto"/>
            <w:bottom w:val="none" w:sz="0" w:space="0" w:color="auto"/>
            <w:right w:val="none" w:sz="0" w:space="0" w:color="auto"/>
          </w:divBdr>
        </w:div>
        <w:div w:id="1293172430">
          <w:marLeft w:val="0"/>
          <w:marRight w:val="0"/>
          <w:marTop w:val="0"/>
          <w:marBottom w:val="0"/>
          <w:divBdr>
            <w:top w:val="none" w:sz="0" w:space="0" w:color="auto"/>
            <w:left w:val="none" w:sz="0" w:space="0" w:color="auto"/>
            <w:bottom w:val="none" w:sz="0" w:space="0" w:color="auto"/>
            <w:right w:val="none" w:sz="0" w:space="0" w:color="auto"/>
          </w:divBdr>
        </w:div>
        <w:div w:id="124856560">
          <w:marLeft w:val="0"/>
          <w:marRight w:val="0"/>
          <w:marTop w:val="0"/>
          <w:marBottom w:val="0"/>
          <w:divBdr>
            <w:top w:val="none" w:sz="0" w:space="0" w:color="auto"/>
            <w:left w:val="none" w:sz="0" w:space="0" w:color="auto"/>
            <w:bottom w:val="none" w:sz="0" w:space="0" w:color="auto"/>
            <w:right w:val="none" w:sz="0" w:space="0" w:color="auto"/>
          </w:divBdr>
        </w:div>
      </w:divsChild>
    </w:div>
    <w:div w:id="465896749">
      <w:bodyDiv w:val="1"/>
      <w:marLeft w:val="0"/>
      <w:marRight w:val="0"/>
      <w:marTop w:val="0"/>
      <w:marBottom w:val="0"/>
      <w:divBdr>
        <w:top w:val="none" w:sz="0" w:space="0" w:color="auto"/>
        <w:left w:val="none" w:sz="0" w:space="0" w:color="auto"/>
        <w:bottom w:val="none" w:sz="0" w:space="0" w:color="auto"/>
        <w:right w:val="none" w:sz="0" w:space="0" w:color="auto"/>
      </w:divBdr>
    </w:div>
    <w:div w:id="472723510">
      <w:bodyDiv w:val="1"/>
      <w:marLeft w:val="0"/>
      <w:marRight w:val="0"/>
      <w:marTop w:val="0"/>
      <w:marBottom w:val="0"/>
      <w:divBdr>
        <w:top w:val="none" w:sz="0" w:space="0" w:color="auto"/>
        <w:left w:val="none" w:sz="0" w:space="0" w:color="auto"/>
        <w:bottom w:val="none" w:sz="0" w:space="0" w:color="auto"/>
        <w:right w:val="none" w:sz="0" w:space="0" w:color="auto"/>
      </w:divBdr>
    </w:div>
    <w:div w:id="490372338">
      <w:bodyDiv w:val="1"/>
      <w:marLeft w:val="0"/>
      <w:marRight w:val="0"/>
      <w:marTop w:val="0"/>
      <w:marBottom w:val="0"/>
      <w:divBdr>
        <w:top w:val="none" w:sz="0" w:space="0" w:color="auto"/>
        <w:left w:val="none" w:sz="0" w:space="0" w:color="auto"/>
        <w:bottom w:val="none" w:sz="0" w:space="0" w:color="auto"/>
        <w:right w:val="none" w:sz="0" w:space="0" w:color="auto"/>
      </w:divBdr>
    </w:div>
    <w:div w:id="493186607">
      <w:bodyDiv w:val="1"/>
      <w:marLeft w:val="0"/>
      <w:marRight w:val="0"/>
      <w:marTop w:val="0"/>
      <w:marBottom w:val="0"/>
      <w:divBdr>
        <w:top w:val="none" w:sz="0" w:space="0" w:color="auto"/>
        <w:left w:val="none" w:sz="0" w:space="0" w:color="auto"/>
        <w:bottom w:val="none" w:sz="0" w:space="0" w:color="auto"/>
        <w:right w:val="none" w:sz="0" w:space="0" w:color="auto"/>
      </w:divBdr>
      <w:divsChild>
        <w:div w:id="230117921">
          <w:marLeft w:val="0"/>
          <w:marRight w:val="0"/>
          <w:marTop w:val="0"/>
          <w:marBottom w:val="0"/>
          <w:divBdr>
            <w:top w:val="none" w:sz="0" w:space="0" w:color="auto"/>
            <w:left w:val="none" w:sz="0" w:space="0" w:color="auto"/>
            <w:bottom w:val="none" w:sz="0" w:space="0" w:color="auto"/>
            <w:right w:val="none" w:sz="0" w:space="0" w:color="auto"/>
          </w:divBdr>
        </w:div>
        <w:div w:id="1649743905">
          <w:marLeft w:val="0"/>
          <w:marRight w:val="0"/>
          <w:marTop w:val="0"/>
          <w:marBottom w:val="0"/>
          <w:divBdr>
            <w:top w:val="none" w:sz="0" w:space="0" w:color="auto"/>
            <w:left w:val="none" w:sz="0" w:space="0" w:color="auto"/>
            <w:bottom w:val="none" w:sz="0" w:space="0" w:color="auto"/>
            <w:right w:val="none" w:sz="0" w:space="0" w:color="auto"/>
          </w:divBdr>
        </w:div>
        <w:div w:id="1265575245">
          <w:marLeft w:val="0"/>
          <w:marRight w:val="0"/>
          <w:marTop w:val="0"/>
          <w:marBottom w:val="0"/>
          <w:divBdr>
            <w:top w:val="none" w:sz="0" w:space="0" w:color="auto"/>
            <w:left w:val="none" w:sz="0" w:space="0" w:color="auto"/>
            <w:bottom w:val="none" w:sz="0" w:space="0" w:color="auto"/>
            <w:right w:val="none" w:sz="0" w:space="0" w:color="auto"/>
          </w:divBdr>
        </w:div>
      </w:divsChild>
    </w:div>
    <w:div w:id="495146100">
      <w:bodyDiv w:val="1"/>
      <w:marLeft w:val="0"/>
      <w:marRight w:val="0"/>
      <w:marTop w:val="0"/>
      <w:marBottom w:val="0"/>
      <w:divBdr>
        <w:top w:val="none" w:sz="0" w:space="0" w:color="auto"/>
        <w:left w:val="none" w:sz="0" w:space="0" w:color="auto"/>
        <w:bottom w:val="none" w:sz="0" w:space="0" w:color="auto"/>
        <w:right w:val="none" w:sz="0" w:space="0" w:color="auto"/>
      </w:divBdr>
    </w:div>
    <w:div w:id="497040312">
      <w:bodyDiv w:val="1"/>
      <w:marLeft w:val="0"/>
      <w:marRight w:val="0"/>
      <w:marTop w:val="0"/>
      <w:marBottom w:val="0"/>
      <w:divBdr>
        <w:top w:val="none" w:sz="0" w:space="0" w:color="auto"/>
        <w:left w:val="none" w:sz="0" w:space="0" w:color="auto"/>
        <w:bottom w:val="none" w:sz="0" w:space="0" w:color="auto"/>
        <w:right w:val="none" w:sz="0" w:space="0" w:color="auto"/>
      </w:divBdr>
    </w:div>
    <w:div w:id="498547354">
      <w:bodyDiv w:val="1"/>
      <w:marLeft w:val="0"/>
      <w:marRight w:val="0"/>
      <w:marTop w:val="0"/>
      <w:marBottom w:val="0"/>
      <w:divBdr>
        <w:top w:val="none" w:sz="0" w:space="0" w:color="auto"/>
        <w:left w:val="none" w:sz="0" w:space="0" w:color="auto"/>
        <w:bottom w:val="none" w:sz="0" w:space="0" w:color="auto"/>
        <w:right w:val="none" w:sz="0" w:space="0" w:color="auto"/>
      </w:divBdr>
    </w:div>
    <w:div w:id="518541360">
      <w:bodyDiv w:val="1"/>
      <w:marLeft w:val="0"/>
      <w:marRight w:val="0"/>
      <w:marTop w:val="0"/>
      <w:marBottom w:val="0"/>
      <w:divBdr>
        <w:top w:val="none" w:sz="0" w:space="0" w:color="auto"/>
        <w:left w:val="none" w:sz="0" w:space="0" w:color="auto"/>
        <w:bottom w:val="none" w:sz="0" w:space="0" w:color="auto"/>
        <w:right w:val="none" w:sz="0" w:space="0" w:color="auto"/>
      </w:divBdr>
    </w:div>
    <w:div w:id="534926810">
      <w:bodyDiv w:val="1"/>
      <w:marLeft w:val="0"/>
      <w:marRight w:val="0"/>
      <w:marTop w:val="0"/>
      <w:marBottom w:val="0"/>
      <w:divBdr>
        <w:top w:val="none" w:sz="0" w:space="0" w:color="auto"/>
        <w:left w:val="none" w:sz="0" w:space="0" w:color="auto"/>
        <w:bottom w:val="none" w:sz="0" w:space="0" w:color="auto"/>
        <w:right w:val="none" w:sz="0" w:space="0" w:color="auto"/>
      </w:divBdr>
    </w:div>
    <w:div w:id="535696891">
      <w:bodyDiv w:val="1"/>
      <w:marLeft w:val="0"/>
      <w:marRight w:val="0"/>
      <w:marTop w:val="0"/>
      <w:marBottom w:val="0"/>
      <w:divBdr>
        <w:top w:val="none" w:sz="0" w:space="0" w:color="auto"/>
        <w:left w:val="none" w:sz="0" w:space="0" w:color="auto"/>
        <w:bottom w:val="none" w:sz="0" w:space="0" w:color="auto"/>
        <w:right w:val="none" w:sz="0" w:space="0" w:color="auto"/>
      </w:divBdr>
    </w:div>
    <w:div w:id="546140386">
      <w:bodyDiv w:val="1"/>
      <w:marLeft w:val="0"/>
      <w:marRight w:val="0"/>
      <w:marTop w:val="0"/>
      <w:marBottom w:val="0"/>
      <w:divBdr>
        <w:top w:val="none" w:sz="0" w:space="0" w:color="auto"/>
        <w:left w:val="none" w:sz="0" w:space="0" w:color="auto"/>
        <w:bottom w:val="none" w:sz="0" w:space="0" w:color="auto"/>
        <w:right w:val="none" w:sz="0" w:space="0" w:color="auto"/>
      </w:divBdr>
    </w:div>
    <w:div w:id="549195082">
      <w:bodyDiv w:val="1"/>
      <w:marLeft w:val="0"/>
      <w:marRight w:val="0"/>
      <w:marTop w:val="0"/>
      <w:marBottom w:val="0"/>
      <w:divBdr>
        <w:top w:val="none" w:sz="0" w:space="0" w:color="auto"/>
        <w:left w:val="none" w:sz="0" w:space="0" w:color="auto"/>
        <w:bottom w:val="none" w:sz="0" w:space="0" w:color="auto"/>
        <w:right w:val="none" w:sz="0" w:space="0" w:color="auto"/>
      </w:divBdr>
      <w:divsChild>
        <w:div w:id="998118454">
          <w:marLeft w:val="0"/>
          <w:marRight w:val="0"/>
          <w:marTop w:val="0"/>
          <w:marBottom w:val="0"/>
          <w:divBdr>
            <w:top w:val="none" w:sz="0" w:space="0" w:color="auto"/>
            <w:left w:val="none" w:sz="0" w:space="0" w:color="auto"/>
            <w:bottom w:val="none" w:sz="0" w:space="0" w:color="auto"/>
            <w:right w:val="none" w:sz="0" w:space="0" w:color="auto"/>
          </w:divBdr>
        </w:div>
        <w:div w:id="2042587717">
          <w:marLeft w:val="0"/>
          <w:marRight w:val="0"/>
          <w:marTop w:val="0"/>
          <w:marBottom w:val="0"/>
          <w:divBdr>
            <w:top w:val="none" w:sz="0" w:space="0" w:color="auto"/>
            <w:left w:val="none" w:sz="0" w:space="0" w:color="auto"/>
            <w:bottom w:val="none" w:sz="0" w:space="0" w:color="auto"/>
            <w:right w:val="none" w:sz="0" w:space="0" w:color="auto"/>
          </w:divBdr>
        </w:div>
        <w:div w:id="2032796520">
          <w:marLeft w:val="0"/>
          <w:marRight w:val="0"/>
          <w:marTop w:val="0"/>
          <w:marBottom w:val="0"/>
          <w:divBdr>
            <w:top w:val="none" w:sz="0" w:space="0" w:color="auto"/>
            <w:left w:val="none" w:sz="0" w:space="0" w:color="auto"/>
            <w:bottom w:val="none" w:sz="0" w:space="0" w:color="auto"/>
            <w:right w:val="none" w:sz="0" w:space="0" w:color="auto"/>
          </w:divBdr>
        </w:div>
        <w:div w:id="1091125104">
          <w:marLeft w:val="0"/>
          <w:marRight w:val="0"/>
          <w:marTop w:val="0"/>
          <w:marBottom w:val="0"/>
          <w:divBdr>
            <w:top w:val="none" w:sz="0" w:space="0" w:color="auto"/>
            <w:left w:val="none" w:sz="0" w:space="0" w:color="auto"/>
            <w:bottom w:val="none" w:sz="0" w:space="0" w:color="auto"/>
            <w:right w:val="none" w:sz="0" w:space="0" w:color="auto"/>
          </w:divBdr>
        </w:div>
        <w:div w:id="1360396540">
          <w:marLeft w:val="0"/>
          <w:marRight w:val="0"/>
          <w:marTop w:val="0"/>
          <w:marBottom w:val="0"/>
          <w:divBdr>
            <w:top w:val="none" w:sz="0" w:space="0" w:color="auto"/>
            <w:left w:val="none" w:sz="0" w:space="0" w:color="auto"/>
            <w:bottom w:val="none" w:sz="0" w:space="0" w:color="auto"/>
            <w:right w:val="none" w:sz="0" w:space="0" w:color="auto"/>
          </w:divBdr>
        </w:div>
        <w:div w:id="1380670081">
          <w:marLeft w:val="0"/>
          <w:marRight w:val="0"/>
          <w:marTop w:val="0"/>
          <w:marBottom w:val="0"/>
          <w:divBdr>
            <w:top w:val="none" w:sz="0" w:space="0" w:color="auto"/>
            <w:left w:val="none" w:sz="0" w:space="0" w:color="auto"/>
            <w:bottom w:val="none" w:sz="0" w:space="0" w:color="auto"/>
            <w:right w:val="none" w:sz="0" w:space="0" w:color="auto"/>
          </w:divBdr>
        </w:div>
      </w:divsChild>
    </w:div>
    <w:div w:id="569191884">
      <w:bodyDiv w:val="1"/>
      <w:marLeft w:val="0"/>
      <w:marRight w:val="0"/>
      <w:marTop w:val="0"/>
      <w:marBottom w:val="0"/>
      <w:divBdr>
        <w:top w:val="none" w:sz="0" w:space="0" w:color="auto"/>
        <w:left w:val="none" w:sz="0" w:space="0" w:color="auto"/>
        <w:bottom w:val="none" w:sz="0" w:space="0" w:color="auto"/>
        <w:right w:val="none" w:sz="0" w:space="0" w:color="auto"/>
      </w:divBdr>
    </w:div>
    <w:div w:id="572354375">
      <w:bodyDiv w:val="1"/>
      <w:marLeft w:val="0"/>
      <w:marRight w:val="0"/>
      <w:marTop w:val="0"/>
      <w:marBottom w:val="0"/>
      <w:divBdr>
        <w:top w:val="none" w:sz="0" w:space="0" w:color="auto"/>
        <w:left w:val="none" w:sz="0" w:space="0" w:color="auto"/>
        <w:bottom w:val="none" w:sz="0" w:space="0" w:color="auto"/>
        <w:right w:val="none" w:sz="0" w:space="0" w:color="auto"/>
      </w:divBdr>
    </w:div>
    <w:div w:id="579876898">
      <w:bodyDiv w:val="1"/>
      <w:marLeft w:val="0"/>
      <w:marRight w:val="0"/>
      <w:marTop w:val="0"/>
      <w:marBottom w:val="0"/>
      <w:divBdr>
        <w:top w:val="none" w:sz="0" w:space="0" w:color="auto"/>
        <w:left w:val="none" w:sz="0" w:space="0" w:color="auto"/>
        <w:bottom w:val="none" w:sz="0" w:space="0" w:color="auto"/>
        <w:right w:val="none" w:sz="0" w:space="0" w:color="auto"/>
      </w:divBdr>
    </w:div>
    <w:div w:id="603417458">
      <w:bodyDiv w:val="1"/>
      <w:marLeft w:val="0"/>
      <w:marRight w:val="0"/>
      <w:marTop w:val="0"/>
      <w:marBottom w:val="0"/>
      <w:divBdr>
        <w:top w:val="none" w:sz="0" w:space="0" w:color="auto"/>
        <w:left w:val="none" w:sz="0" w:space="0" w:color="auto"/>
        <w:bottom w:val="none" w:sz="0" w:space="0" w:color="auto"/>
        <w:right w:val="none" w:sz="0" w:space="0" w:color="auto"/>
      </w:divBdr>
    </w:div>
    <w:div w:id="617222854">
      <w:bodyDiv w:val="1"/>
      <w:marLeft w:val="0"/>
      <w:marRight w:val="0"/>
      <w:marTop w:val="0"/>
      <w:marBottom w:val="0"/>
      <w:divBdr>
        <w:top w:val="none" w:sz="0" w:space="0" w:color="auto"/>
        <w:left w:val="none" w:sz="0" w:space="0" w:color="auto"/>
        <w:bottom w:val="none" w:sz="0" w:space="0" w:color="auto"/>
        <w:right w:val="none" w:sz="0" w:space="0" w:color="auto"/>
      </w:divBdr>
    </w:div>
    <w:div w:id="632253915">
      <w:bodyDiv w:val="1"/>
      <w:marLeft w:val="0"/>
      <w:marRight w:val="0"/>
      <w:marTop w:val="0"/>
      <w:marBottom w:val="0"/>
      <w:divBdr>
        <w:top w:val="none" w:sz="0" w:space="0" w:color="auto"/>
        <w:left w:val="none" w:sz="0" w:space="0" w:color="auto"/>
        <w:bottom w:val="none" w:sz="0" w:space="0" w:color="auto"/>
        <w:right w:val="none" w:sz="0" w:space="0" w:color="auto"/>
      </w:divBdr>
    </w:div>
    <w:div w:id="652491343">
      <w:bodyDiv w:val="1"/>
      <w:marLeft w:val="0"/>
      <w:marRight w:val="0"/>
      <w:marTop w:val="0"/>
      <w:marBottom w:val="0"/>
      <w:divBdr>
        <w:top w:val="none" w:sz="0" w:space="0" w:color="auto"/>
        <w:left w:val="none" w:sz="0" w:space="0" w:color="auto"/>
        <w:bottom w:val="none" w:sz="0" w:space="0" w:color="auto"/>
        <w:right w:val="none" w:sz="0" w:space="0" w:color="auto"/>
      </w:divBdr>
    </w:div>
    <w:div w:id="684095913">
      <w:bodyDiv w:val="1"/>
      <w:marLeft w:val="0"/>
      <w:marRight w:val="0"/>
      <w:marTop w:val="0"/>
      <w:marBottom w:val="0"/>
      <w:divBdr>
        <w:top w:val="none" w:sz="0" w:space="0" w:color="auto"/>
        <w:left w:val="none" w:sz="0" w:space="0" w:color="auto"/>
        <w:bottom w:val="none" w:sz="0" w:space="0" w:color="auto"/>
        <w:right w:val="none" w:sz="0" w:space="0" w:color="auto"/>
      </w:divBdr>
    </w:div>
    <w:div w:id="694697221">
      <w:bodyDiv w:val="1"/>
      <w:marLeft w:val="0"/>
      <w:marRight w:val="0"/>
      <w:marTop w:val="0"/>
      <w:marBottom w:val="0"/>
      <w:divBdr>
        <w:top w:val="none" w:sz="0" w:space="0" w:color="auto"/>
        <w:left w:val="none" w:sz="0" w:space="0" w:color="auto"/>
        <w:bottom w:val="none" w:sz="0" w:space="0" w:color="auto"/>
        <w:right w:val="none" w:sz="0" w:space="0" w:color="auto"/>
      </w:divBdr>
    </w:div>
    <w:div w:id="709572506">
      <w:bodyDiv w:val="1"/>
      <w:marLeft w:val="0"/>
      <w:marRight w:val="0"/>
      <w:marTop w:val="0"/>
      <w:marBottom w:val="0"/>
      <w:divBdr>
        <w:top w:val="none" w:sz="0" w:space="0" w:color="auto"/>
        <w:left w:val="none" w:sz="0" w:space="0" w:color="auto"/>
        <w:bottom w:val="none" w:sz="0" w:space="0" w:color="auto"/>
        <w:right w:val="none" w:sz="0" w:space="0" w:color="auto"/>
      </w:divBdr>
    </w:div>
    <w:div w:id="713769141">
      <w:bodyDiv w:val="1"/>
      <w:marLeft w:val="0"/>
      <w:marRight w:val="0"/>
      <w:marTop w:val="0"/>
      <w:marBottom w:val="0"/>
      <w:divBdr>
        <w:top w:val="none" w:sz="0" w:space="0" w:color="auto"/>
        <w:left w:val="none" w:sz="0" w:space="0" w:color="auto"/>
        <w:bottom w:val="none" w:sz="0" w:space="0" w:color="auto"/>
        <w:right w:val="none" w:sz="0" w:space="0" w:color="auto"/>
      </w:divBdr>
      <w:divsChild>
        <w:div w:id="371418670">
          <w:marLeft w:val="0"/>
          <w:marRight w:val="0"/>
          <w:marTop w:val="0"/>
          <w:marBottom w:val="0"/>
          <w:divBdr>
            <w:top w:val="none" w:sz="0" w:space="0" w:color="auto"/>
            <w:left w:val="none" w:sz="0" w:space="0" w:color="auto"/>
            <w:bottom w:val="none" w:sz="0" w:space="0" w:color="auto"/>
            <w:right w:val="none" w:sz="0" w:space="0" w:color="auto"/>
          </w:divBdr>
        </w:div>
      </w:divsChild>
    </w:div>
    <w:div w:id="728846260">
      <w:bodyDiv w:val="1"/>
      <w:marLeft w:val="0"/>
      <w:marRight w:val="0"/>
      <w:marTop w:val="0"/>
      <w:marBottom w:val="0"/>
      <w:divBdr>
        <w:top w:val="none" w:sz="0" w:space="0" w:color="auto"/>
        <w:left w:val="none" w:sz="0" w:space="0" w:color="auto"/>
        <w:bottom w:val="none" w:sz="0" w:space="0" w:color="auto"/>
        <w:right w:val="none" w:sz="0" w:space="0" w:color="auto"/>
      </w:divBdr>
    </w:div>
    <w:div w:id="737048327">
      <w:bodyDiv w:val="1"/>
      <w:marLeft w:val="0"/>
      <w:marRight w:val="0"/>
      <w:marTop w:val="0"/>
      <w:marBottom w:val="0"/>
      <w:divBdr>
        <w:top w:val="none" w:sz="0" w:space="0" w:color="auto"/>
        <w:left w:val="none" w:sz="0" w:space="0" w:color="auto"/>
        <w:bottom w:val="none" w:sz="0" w:space="0" w:color="auto"/>
        <w:right w:val="none" w:sz="0" w:space="0" w:color="auto"/>
      </w:divBdr>
      <w:divsChild>
        <w:div w:id="2003654386">
          <w:marLeft w:val="0"/>
          <w:marRight w:val="0"/>
          <w:marTop w:val="0"/>
          <w:marBottom w:val="0"/>
          <w:divBdr>
            <w:top w:val="none" w:sz="0" w:space="0" w:color="auto"/>
            <w:left w:val="none" w:sz="0" w:space="0" w:color="auto"/>
            <w:bottom w:val="none" w:sz="0" w:space="0" w:color="auto"/>
            <w:right w:val="none" w:sz="0" w:space="0" w:color="auto"/>
          </w:divBdr>
        </w:div>
        <w:div w:id="378405125">
          <w:marLeft w:val="0"/>
          <w:marRight w:val="0"/>
          <w:marTop w:val="0"/>
          <w:marBottom w:val="0"/>
          <w:divBdr>
            <w:top w:val="none" w:sz="0" w:space="0" w:color="auto"/>
            <w:left w:val="none" w:sz="0" w:space="0" w:color="auto"/>
            <w:bottom w:val="none" w:sz="0" w:space="0" w:color="auto"/>
            <w:right w:val="none" w:sz="0" w:space="0" w:color="auto"/>
          </w:divBdr>
        </w:div>
        <w:div w:id="624697320">
          <w:marLeft w:val="0"/>
          <w:marRight w:val="0"/>
          <w:marTop w:val="0"/>
          <w:marBottom w:val="0"/>
          <w:divBdr>
            <w:top w:val="none" w:sz="0" w:space="0" w:color="auto"/>
            <w:left w:val="none" w:sz="0" w:space="0" w:color="auto"/>
            <w:bottom w:val="none" w:sz="0" w:space="0" w:color="auto"/>
            <w:right w:val="none" w:sz="0" w:space="0" w:color="auto"/>
          </w:divBdr>
        </w:div>
        <w:div w:id="169371181">
          <w:marLeft w:val="0"/>
          <w:marRight w:val="0"/>
          <w:marTop w:val="0"/>
          <w:marBottom w:val="0"/>
          <w:divBdr>
            <w:top w:val="none" w:sz="0" w:space="0" w:color="auto"/>
            <w:left w:val="none" w:sz="0" w:space="0" w:color="auto"/>
            <w:bottom w:val="none" w:sz="0" w:space="0" w:color="auto"/>
            <w:right w:val="none" w:sz="0" w:space="0" w:color="auto"/>
          </w:divBdr>
        </w:div>
        <w:div w:id="2048798757">
          <w:marLeft w:val="0"/>
          <w:marRight w:val="0"/>
          <w:marTop w:val="0"/>
          <w:marBottom w:val="0"/>
          <w:divBdr>
            <w:top w:val="none" w:sz="0" w:space="0" w:color="auto"/>
            <w:left w:val="none" w:sz="0" w:space="0" w:color="auto"/>
            <w:bottom w:val="none" w:sz="0" w:space="0" w:color="auto"/>
            <w:right w:val="none" w:sz="0" w:space="0" w:color="auto"/>
          </w:divBdr>
        </w:div>
        <w:div w:id="144247546">
          <w:marLeft w:val="0"/>
          <w:marRight w:val="0"/>
          <w:marTop w:val="0"/>
          <w:marBottom w:val="0"/>
          <w:divBdr>
            <w:top w:val="none" w:sz="0" w:space="0" w:color="auto"/>
            <w:left w:val="none" w:sz="0" w:space="0" w:color="auto"/>
            <w:bottom w:val="none" w:sz="0" w:space="0" w:color="auto"/>
            <w:right w:val="none" w:sz="0" w:space="0" w:color="auto"/>
          </w:divBdr>
        </w:div>
      </w:divsChild>
    </w:div>
    <w:div w:id="742409389">
      <w:bodyDiv w:val="1"/>
      <w:marLeft w:val="0"/>
      <w:marRight w:val="0"/>
      <w:marTop w:val="0"/>
      <w:marBottom w:val="0"/>
      <w:divBdr>
        <w:top w:val="none" w:sz="0" w:space="0" w:color="auto"/>
        <w:left w:val="none" w:sz="0" w:space="0" w:color="auto"/>
        <w:bottom w:val="none" w:sz="0" w:space="0" w:color="auto"/>
        <w:right w:val="none" w:sz="0" w:space="0" w:color="auto"/>
      </w:divBdr>
    </w:div>
    <w:div w:id="766929603">
      <w:bodyDiv w:val="1"/>
      <w:marLeft w:val="0"/>
      <w:marRight w:val="0"/>
      <w:marTop w:val="0"/>
      <w:marBottom w:val="0"/>
      <w:divBdr>
        <w:top w:val="none" w:sz="0" w:space="0" w:color="auto"/>
        <w:left w:val="none" w:sz="0" w:space="0" w:color="auto"/>
        <w:bottom w:val="none" w:sz="0" w:space="0" w:color="auto"/>
        <w:right w:val="none" w:sz="0" w:space="0" w:color="auto"/>
      </w:divBdr>
    </w:div>
    <w:div w:id="770055520">
      <w:bodyDiv w:val="1"/>
      <w:marLeft w:val="0"/>
      <w:marRight w:val="0"/>
      <w:marTop w:val="0"/>
      <w:marBottom w:val="0"/>
      <w:divBdr>
        <w:top w:val="none" w:sz="0" w:space="0" w:color="auto"/>
        <w:left w:val="none" w:sz="0" w:space="0" w:color="auto"/>
        <w:bottom w:val="none" w:sz="0" w:space="0" w:color="auto"/>
        <w:right w:val="none" w:sz="0" w:space="0" w:color="auto"/>
      </w:divBdr>
    </w:div>
    <w:div w:id="775293980">
      <w:bodyDiv w:val="1"/>
      <w:marLeft w:val="0"/>
      <w:marRight w:val="0"/>
      <w:marTop w:val="0"/>
      <w:marBottom w:val="0"/>
      <w:divBdr>
        <w:top w:val="none" w:sz="0" w:space="0" w:color="auto"/>
        <w:left w:val="none" w:sz="0" w:space="0" w:color="auto"/>
        <w:bottom w:val="none" w:sz="0" w:space="0" w:color="auto"/>
        <w:right w:val="none" w:sz="0" w:space="0" w:color="auto"/>
      </w:divBdr>
      <w:divsChild>
        <w:div w:id="691422131">
          <w:marLeft w:val="0"/>
          <w:marRight w:val="0"/>
          <w:marTop w:val="0"/>
          <w:marBottom w:val="0"/>
          <w:divBdr>
            <w:top w:val="none" w:sz="0" w:space="0" w:color="auto"/>
            <w:left w:val="none" w:sz="0" w:space="0" w:color="auto"/>
            <w:bottom w:val="none" w:sz="0" w:space="0" w:color="auto"/>
            <w:right w:val="none" w:sz="0" w:space="0" w:color="auto"/>
          </w:divBdr>
        </w:div>
        <w:div w:id="1011907243">
          <w:marLeft w:val="0"/>
          <w:marRight w:val="0"/>
          <w:marTop w:val="0"/>
          <w:marBottom w:val="0"/>
          <w:divBdr>
            <w:top w:val="none" w:sz="0" w:space="0" w:color="auto"/>
            <w:left w:val="none" w:sz="0" w:space="0" w:color="auto"/>
            <w:bottom w:val="none" w:sz="0" w:space="0" w:color="auto"/>
            <w:right w:val="none" w:sz="0" w:space="0" w:color="auto"/>
          </w:divBdr>
        </w:div>
        <w:div w:id="450441859">
          <w:marLeft w:val="0"/>
          <w:marRight w:val="0"/>
          <w:marTop w:val="0"/>
          <w:marBottom w:val="0"/>
          <w:divBdr>
            <w:top w:val="none" w:sz="0" w:space="0" w:color="auto"/>
            <w:left w:val="none" w:sz="0" w:space="0" w:color="auto"/>
            <w:bottom w:val="none" w:sz="0" w:space="0" w:color="auto"/>
            <w:right w:val="none" w:sz="0" w:space="0" w:color="auto"/>
          </w:divBdr>
        </w:div>
        <w:div w:id="1599870352">
          <w:marLeft w:val="0"/>
          <w:marRight w:val="0"/>
          <w:marTop w:val="0"/>
          <w:marBottom w:val="0"/>
          <w:divBdr>
            <w:top w:val="none" w:sz="0" w:space="0" w:color="auto"/>
            <w:left w:val="none" w:sz="0" w:space="0" w:color="auto"/>
            <w:bottom w:val="none" w:sz="0" w:space="0" w:color="auto"/>
            <w:right w:val="none" w:sz="0" w:space="0" w:color="auto"/>
          </w:divBdr>
        </w:div>
        <w:div w:id="1296447281">
          <w:marLeft w:val="0"/>
          <w:marRight w:val="0"/>
          <w:marTop w:val="0"/>
          <w:marBottom w:val="0"/>
          <w:divBdr>
            <w:top w:val="none" w:sz="0" w:space="0" w:color="auto"/>
            <w:left w:val="none" w:sz="0" w:space="0" w:color="auto"/>
            <w:bottom w:val="none" w:sz="0" w:space="0" w:color="auto"/>
            <w:right w:val="none" w:sz="0" w:space="0" w:color="auto"/>
          </w:divBdr>
        </w:div>
        <w:div w:id="1877354801">
          <w:marLeft w:val="0"/>
          <w:marRight w:val="0"/>
          <w:marTop w:val="0"/>
          <w:marBottom w:val="0"/>
          <w:divBdr>
            <w:top w:val="none" w:sz="0" w:space="0" w:color="auto"/>
            <w:left w:val="none" w:sz="0" w:space="0" w:color="auto"/>
            <w:bottom w:val="none" w:sz="0" w:space="0" w:color="auto"/>
            <w:right w:val="none" w:sz="0" w:space="0" w:color="auto"/>
          </w:divBdr>
        </w:div>
        <w:div w:id="1329409742">
          <w:marLeft w:val="0"/>
          <w:marRight w:val="0"/>
          <w:marTop w:val="0"/>
          <w:marBottom w:val="0"/>
          <w:divBdr>
            <w:top w:val="none" w:sz="0" w:space="0" w:color="auto"/>
            <w:left w:val="none" w:sz="0" w:space="0" w:color="auto"/>
            <w:bottom w:val="none" w:sz="0" w:space="0" w:color="auto"/>
            <w:right w:val="none" w:sz="0" w:space="0" w:color="auto"/>
          </w:divBdr>
        </w:div>
      </w:divsChild>
    </w:div>
    <w:div w:id="777682232">
      <w:bodyDiv w:val="1"/>
      <w:marLeft w:val="0"/>
      <w:marRight w:val="0"/>
      <w:marTop w:val="0"/>
      <w:marBottom w:val="0"/>
      <w:divBdr>
        <w:top w:val="none" w:sz="0" w:space="0" w:color="auto"/>
        <w:left w:val="none" w:sz="0" w:space="0" w:color="auto"/>
        <w:bottom w:val="none" w:sz="0" w:space="0" w:color="auto"/>
        <w:right w:val="none" w:sz="0" w:space="0" w:color="auto"/>
      </w:divBdr>
      <w:divsChild>
        <w:div w:id="272708075">
          <w:marLeft w:val="0"/>
          <w:marRight w:val="0"/>
          <w:marTop w:val="0"/>
          <w:marBottom w:val="0"/>
          <w:divBdr>
            <w:top w:val="none" w:sz="0" w:space="0" w:color="auto"/>
            <w:left w:val="none" w:sz="0" w:space="0" w:color="auto"/>
            <w:bottom w:val="none" w:sz="0" w:space="0" w:color="auto"/>
            <w:right w:val="none" w:sz="0" w:space="0" w:color="auto"/>
          </w:divBdr>
        </w:div>
        <w:div w:id="604269301">
          <w:marLeft w:val="0"/>
          <w:marRight w:val="0"/>
          <w:marTop w:val="0"/>
          <w:marBottom w:val="0"/>
          <w:divBdr>
            <w:top w:val="none" w:sz="0" w:space="0" w:color="auto"/>
            <w:left w:val="none" w:sz="0" w:space="0" w:color="auto"/>
            <w:bottom w:val="none" w:sz="0" w:space="0" w:color="auto"/>
            <w:right w:val="none" w:sz="0" w:space="0" w:color="auto"/>
          </w:divBdr>
        </w:div>
        <w:div w:id="1920015870">
          <w:marLeft w:val="0"/>
          <w:marRight w:val="0"/>
          <w:marTop w:val="0"/>
          <w:marBottom w:val="0"/>
          <w:divBdr>
            <w:top w:val="none" w:sz="0" w:space="0" w:color="auto"/>
            <w:left w:val="none" w:sz="0" w:space="0" w:color="auto"/>
            <w:bottom w:val="none" w:sz="0" w:space="0" w:color="auto"/>
            <w:right w:val="none" w:sz="0" w:space="0" w:color="auto"/>
          </w:divBdr>
        </w:div>
        <w:div w:id="530920346">
          <w:marLeft w:val="0"/>
          <w:marRight w:val="0"/>
          <w:marTop w:val="0"/>
          <w:marBottom w:val="0"/>
          <w:divBdr>
            <w:top w:val="none" w:sz="0" w:space="0" w:color="auto"/>
            <w:left w:val="none" w:sz="0" w:space="0" w:color="auto"/>
            <w:bottom w:val="none" w:sz="0" w:space="0" w:color="auto"/>
            <w:right w:val="none" w:sz="0" w:space="0" w:color="auto"/>
          </w:divBdr>
        </w:div>
        <w:div w:id="931550290">
          <w:marLeft w:val="0"/>
          <w:marRight w:val="0"/>
          <w:marTop w:val="0"/>
          <w:marBottom w:val="0"/>
          <w:divBdr>
            <w:top w:val="none" w:sz="0" w:space="0" w:color="auto"/>
            <w:left w:val="none" w:sz="0" w:space="0" w:color="auto"/>
            <w:bottom w:val="none" w:sz="0" w:space="0" w:color="auto"/>
            <w:right w:val="none" w:sz="0" w:space="0" w:color="auto"/>
          </w:divBdr>
        </w:div>
        <w:div w:id="1680044528">
          <w:marLeft w:val="0"/>
          <w:marRight w:val="0"/>
          <w:marTop w:val="0"/>
          <w:marBottom w:val="0"/>
          <w:divBdr>
            <w:top w:val="none" w:sz="0" w:space="0" w:color="auto"/>
            <w:left w:val="none" w:sz="0" w:space="0" w:color="auto"/>
            <w:bottom w:val="none" w:sz="0" w:space="0" w:color="auto"/>
            <w:right w:val="none" w:sz="0" w:space="0" w:color="auto"/>
          </w:divBdr>
        </w:div>
      </w:divsChild>
    </w:div>
    <w:div w:id="787699805">
      <w:bodyDiv w:val="1"/>
      <w:marLeft w:val="0"/>
      <w:marRight w:val="0"/>
      <w:marTop w:val="0"/>
      <w:marBottom w:val="0"/>
      <w:divBdr>
        <w:top w:val="none" w:sz="0" w:space="0" w:color="auto"/>
        <w:left w:val="none" w:sz="0" w:space="0" w:color="auto"/>
        <w:bottom w:val="none" w:sz="0" w:space="0" w:color="auto"/>
        <w:right w:val="none" w:sz="0" w:space="0" w:color="auto"/>
      </w:divBdr>
    </w:div>
    <w:div w:id="790590990">
      <w:bodyDiv w:val="1"/>
      <w:marLeft w:val="0"/>
      <w:marRight w:val="0"/>
      <w:marTop w:val="0"/>
      <w:marBottom w:val="0"/>
      <w:divBdr>
        <w:top w:val="none" w:sz="0" w:space="0" w:color="auto"/>
        <w:left w:val="none" w:sz="0" w:space="0" w:color="auto"/>
        <w:bottom w:val="none" w:sz="0" w:space="0" w:color="auto"/>
        <w:right w:val="none" w:sz="0" w:space="0" w:color="auto"/>
      </w:divBdr>
    </w:div>
    <w:div w:id="791248838">
      <w:bodyDiv w:val="1"/>
      <w:marLeft w:val="0"/>
      <w:marRight w:val="0"/>
      <w:marTop w:val="0"/>
      <w:marBottom w:val="0"/>
      <w:divBdr>
        <w:top w:val="none" w:sz="0" w:space="0" w:color="auto"/>
        <w:left w:val="none" w:sz="0" w:space="0" w:color="auto"/>
        <w:bottom w:val="none" w:sz="0" w:space="0" w:color="auto"/>
        <w:right w:val="none" w:sz="0" w:space="0" w:color="auto"/>
      </w:divBdr>
    </w:div>
    <w:div w:id="806242094">
      <w:bodyDiv w:val="1"/>
      <w:marLeft w:val="0"/>
      <w:marRight w:val="0"/>
      <w:marTop w:val="0"/>
      <w:marBottom w:val="0"/>
      <w:divBdr>
        <w:top w:val="none" w:sz="0" w:space="0" w:color="auto"/>
        <w:left w:val="none" w:sz="0" w:space="0" w:color="auto"/>
        <w:bottom w:val="none" w:sz="0" w:space="0" w:color="auto"/>
        <w:right w:val="none" w:sz="0" w:space="0" w:color="auto"/>
      </w:divBdr>
    </w:div>
    <w:div w:id="810903847">
      <w:bodyDiv w:val="1"/>
      <w:marLeft w:val="0"/>
      <w:marRight w:val="0"/>
      <w:marTop w:val="0"/>
      <w:marBottom w:val="0"/>
      <w:divBdr>
        <w:top w:val="none" w:sz="0" w:space="0" w:color="auto"/>
        <w:left w:val="none" w:sz="0" w:space="0" w:color="auto"/>
        <w:bottom w:val="none" w:sz="0" w:space="0" w:color="auto"/>
        <w:right w:val="none" w:sz="0" w:space="0" w:color="auto"/>
      </w:divBdr>
    </w:div>
    <w:div w:id="834762487">
      <w:bodyDiv w:val="1"/>
      <w:marLeft w:val="0"/>
      <w:marRight w:val="0"/>
      <w:marTop w:val="0"/>
      <w:marBottom w:val="0"/>
      <w:divBdr>
        <w:top w:val="none" w:sz="0" w:space="0" w:color="auto"/>
        <w:left w:val="none" w:sz="0" w:space="0" w:color="auto"/>
        <w:bottom w:val="none" w:sz="0" w:space="0" w:color="auto"/>
        <w:right w:val="none" w:sz="0" w:space="0" w:color="auto"/>
      </w:divBdr>
    </w:div>
    <w:div w:id="838497239">
      <w:bodyDiv w:val="1"/>
      <w:marLeft w:val="0"/>
      <w:marRight w:val="0"/>
      <w:marTop w:val="0"/>
      <w:marBottom w:val="0"/>
      <w:divBdr>
        <w:top w:val="none" w:sz="0" w:space="0" w:color="auto"/>
        <w:left w:val="none" w:sz="0" w:space="0" w:color="auto"/>
        <w:bottom w:val="none" w:sz="0" w:space="0" w:color="auto"/>
        <w:right w:val="none" w:sz="0" w:space="0" w:color="auto"/>
      </w:divBdr>
    </w:div>
    <w:div w:id="846989592">
      <w:bodyDiv w:val="1"/>
      <w:marLeft w:val="0"/>
      <w:marRight w:val="0"/>
      <w:marTop w:val="0"/>
      <w:marBottom w:val="0"/>
      <w:divBdr>
        <w:top w:val="none" w:sz="0" w:space="0" w:color="auto"/>
        <w:left w:val="none" w:sz="0" w:space="0" w:color="auto"/>
        <w:bottom w:val="none" w:sz="0" w:space="0" w:color="auto"/>
        <w:right w:val="none" w:sz="0" w:space="0" w:color="auto"/>
      </w:divBdr>
    </w:div>
    <w:div w:id="848301624">
      <w:bodyDiv w:val="1"/>
      <w:marLeft w:val="0"/>
      <w:marRight w:val="0"/>
      <w:marTop w:val="0"/>
      <w:marBottom w:val="0"/>
      <w:divBdr>
        <w:top w:val="none" w:sz="0" w:space="0" w:color="auto"/>
        <w:left w:val="none" w:sz="0" w:space="0" w:color="auto"/>
        <w:bottom w:val="none" w:sz="0" w:space="0" w:color="auto"/>
        <w:right w:val="none" w:sz="0" w:space="0" w:color="auto"/>
      </w:divBdr>
    </w:div>
    <w:div w:id="857160628">
      <w:bodyDiv w:val="1"/>
      <w:marLeft w:val="0"/>
      <w:marRight w:val="0"/>
      <w:marTop w:val="0"/>
      <w:marBottom w:val="0"/>
      <w:divBdr>
        <w:top w:val="none" w:sz="0" w:space="0" w:color="auto"/>
        <w:left w:val="none" w:sz="0" w:space="0" w:color="auto"/>
        <w:bottom w:val="none" w:sz="0" w:space="0" w:color="auto"/>
        <w:right w:val="none" w:sz="0" w:space="0" w:color="auto"/>
      </w:divBdr>
    </w:div>
    <w:div w:id="865095776">
      <w:bodyDiv w:val="1"/>
      <w:marLeft w:val="0"/>
      <w:marRight w:val="0"/>
      <w:marTop w:val="0"/>
      <w:marBottom w:val="0"/>
      <w:divBdr>
        <w:top w:val="none" w:sz="0" w:space="0" w:color="auto"/>
        <w:left w:val="none" w:sz="0" w:space="0" w:color="auto"/>
        <w:bottom w:val="none" w:sz="0" w:space="0" w:color="auto"/>
        <w:right w:val="none" w:sz="0" w:space="0" w:color="auto"/>
      </w:divBdr>
    </w:div>
    <w:div w:id="869609698">
      <w:bodyDiv w:val="1"/>
      <w:marLeft w:val="0"/>
      <w:marRight w:val="0"/>
      <w:marTop w:val="0"/>
      <w:marBottom w:val="0"/>
      <w:divBdr>
        <w:top w:val="none" w:sz="0" w:space="0" w:color="auto"/>
        <w:left w:val="none" w:sz="0" w:space="0" w:color="auto"/>
        <w:bottom w:val="none" w:sz="0" w:space="0" w:color="auto"/>
        <w:right w:val="none" w:sz="0" w:space="0" w:color="auto"/>
      </w:divBdr>
    </w:div>
    <w:div w:id="878862880">
      <w:bodyDiv w:val="1"/>
      <w:marLeft w:val="0"/>
      <w:marRight w:val="0"/>
      <w:marTop w:val="0"/>
      <w:marBottom w:val="0"/>
      <w:divBdr>
        <w:top w:val="none" w:sz="0" w:space="0" w:color="auto"/>
        <w:left w:val="none" w:sz="0" w:space="0" w:color="auto"/>
        <w:bottom w:val="none" w:sz="0" w:space="0" w:color="auto"/>
        <w:right w:val="none" w:sz="0" w:space="0" w:color="auto"/>
      </w:divBdr>
    </w:div>
    <w:div w:id="884295434">
      <w:bodyDiv w:val="1"/>
      <w:marLeft w:val="0"/>
      <w:marRight w:val="0"/>
      <w:marTop w:val="0"/>
      <w:marBottom w:val="0"/>
      <w:divBdr>
        <w:top w:val="none" w:sz="0" w:space="0" w:color="auto"/>
        <w:left w:val="none" w:sz="0" w:space="0" w:color="auto"/>
        <w:bottom w:val="none" w:sz="0" w:space="0" w:color="auto"/>
        <w:right w:val="none" w:sz="0" w:space="0" w:color="auto"/>
      </w:divBdr>
      <w:divsChild>
        <w:div w:id="324480942">
          <w:marLeft w:val="0"/>
          <w:marRight w:val="0"/>
          <w:marTop w:val="0"/>
          <w:marBottom w:val="0"/>
          <w:divBdr>
            <w:top w:val="none" w:sz="0" w:space="0" w:color="auto"/>
            <w:left w:val="none" w:sz="0" w:space="0" w:color="auto"/>
            <w:bottom w:val="none" w:sz="0" w:space="0" w:color="auto"/>
            <w:right w:val="none" w:sz="0" w:space="0" w:color="auto"/>
          </w:divBdr>
        </w:div>
      </w:divsChild>
    </w:div>
    <w:div w:id="888959140">
      <w:bodyDiv w:val="1"/>
      <w:marLeft w:val="0"/>
      <w:marRight w:val="0"/>
      <w:marTop w:val="0"/>
      <w:marBottom w:val="0"/>
      <w:divBdr>
        <w:top w:val="none" w:sz="0" w:space="0" w:color="auto"/>
        <w:left w:val="none" w:sz="0" w:space="0" w:color="auto"/>
        <w:bottom w:val="none" w:sz="0" w:space="0" w:color="auto"/>
        <w:right w:val="none" w:sz="0" w:space="0" w:color="auto"/>
      </w:divBdr>
    </w:div>
    <w:div w:id="895898085">
      <w:bodyDiv w:val="1"/>
      <w:marLeft w:val="0"/>
      <w:marRight w:val="0"/>
      <w:marTop w:val="0"/>
      <w:marBottom w:val="0"/>
      <w:divBdr>
        <w:top w:val="none" w:sz="0" w:space="0" w:color="auto"/>
        <w:left w:val="none" w:sz="0" w:space="0" w:color="auto"/>
        <w:bottom w:val="none" w:sz="0" w:space="0" w:color="auto"/>
        <w:right w:val="none" w:sz="0" w:space="0" w:color="auto"/>
      </w:divBdr>
    </w:div>
    <w:div w:id="904532546">
      <w:bodyDiv w:val="1"/>
      <w:marLeft w:val="0"/>
      <w:marRight w:val="0"/>
      <w:marTop w:val="0"/>
      <w:marBottom w:val="0"/>
      <w:divBdr>
        <w:top w:val="none" w:sz="0" w:space="0" w:color="auto"/>
        <w:left w:val="none" w:sz="0" w:space="0" w:color="auto"/>
        <w:bottom w:val="none" w:sz="0" w:space="0" w:color="auto"/>
        <w:right w:val="none" w:sz="0" w:space="0" w:color="auto"/>
      </w:divBdr>
      <w:divsChild>
        <w:div w:id="678459881">
          <w:marLeft w:val="0"/>
          <w:marRight w:val="0"/>
          <w:marTop w:val="0"/>
          <w:marBottom w:val="0"/>
          <w:divBdr>
            <w:top w:val="none" w:sz="0" w:space="0" w:color="auto"/>
            <w:left w:val="none" w:sz="0" w:space="0" w:color="auto"/>
            <w:bottom w:val="none" w:sz="0" w:space="0" w:color="auto"/>
            <w:right w:val="none" w:sz="0" w:space="0" w:color="auto"/>
          </w:divBdr>
        </w:div>
        <w:div w:id="374891564">
          <w:marLeft w:val="0"/>
          <w:marRight w:val="0"/>
          <w:marTop w:val="0"/>
          <w:marBottom w:val="0"/>
          <w:divBdr>
            <w:top w:val="none" w:sz="0" w:space="0" w:color="auto"/>
            <w:left w:val="none" w:sz="0" w:space="0" w:color="auto"/>
            <w:bottom w:val="none" w:sz="0" w:space="0" w:color="auto"/>
            <w:right w:val="none" w:sz="0" w:space="0" w:color="auto"/>
          </w:divBdr>
        </w:div>
        <w:div w:id="550044356">
          <w:marLeft w:val="0"/>
          <w:marRight w:val="0"/>
          <w:marTop w:val="0"/>
          <w:marBottom w:val="0"/>
          <w:divBdr>
            <w:top w:val="none" w:sz="0" w:space="0" w:color="auto"/>
            <w:left w:val="none" w:sz="0" w:space="0" w:color="auto"/>
            <w:bottom w:val="none" w:sz="0" w:space="0" w:color="auto"/>
            <w:right w:val="none" w:sz="0" w:space="0" w:color="auto"/>
          </w:divBdr>
        </w:div>
        <w:div w:id="648748661">
          <w:marLeft w:val="0"/>
          <w:marRight w:val="0"/>
          <w:marTop w:val="0"/>
          <w:marBottom w:val="0"/>
          <w:divBdr>
            <w:top w:val="none" w:sz="0" w:space="0" w:color="auto"/>
            <w:left w:val="none" w:sz="0" w:space="0" w:color="auto"/>
            <w:bottom w:val="none" w:sz="0" w:space="0" w:color="auto"/>
            <w:right w:val="none" w:sz="0" w:space="0" w:color="auto"/>
          </w:divBdr>
        </w:div>
        <w:div w:id="187329609">
          <w:marLeft w:val="0"/>
          <w:marRight w:val="0"/>
          <w:marTop w:val="0"/>
          <w:marBottom w:val="0"/>
          <w:divBdr>
            <w:top w:val="none" w:sz="0" w:space="0" w:color="auto"/>
            <w:left w:val="none" w:sz="0" w:space="0" w:color="auto"/>
            <w:bottom w:val="none" w:sz="0" w:space="0" w:color="auto"/>
            <w:right w:val="none" w:sz="0" w:space="0" w:color="auto"/>
          </w:divBdr>
        </w:div>
        <w:div w:id="1161391868">
          <w:marLeft w:val="0"/>
          <w:marRight w:val="0"/>
          <w:marTop w:val="0"/>
          <w:marBottom w:val="0"/>
          <w:divBdr>
            <w:top w:val="none" w:sz="0" w:space="0" w:color="auto"/>
            <w:left w:val="none" w:sz="0" w:space="0" w:color="auto"/>
            <w:bottom w:val="none" w:sz="0" w:space="0" w:color="auto"/>
            <w:right w:val="none" w:sz="0" w:space="0" w:color="auto"/>
          </w:divBdr>
        </w:div>
        <w:div w:id="1359233048">
          <w:marLeft w:val="0"/>
          <w:marRight w:val="0"/>
          <w:marTop w:val="0"/>
          <w:marBottom w:val="0"/>
          <w:divBdr>
            <w:top w:val="none" w:sz="0" w:space="0" w:color="auto"/>
            <w:left w:val="none" w:sz="0" w:space="0" w:color="auto"/>
            <w:bottom w:val="none" w:sz="0" w:space="0" w:color="auto"/>
            <w:right w:val="none" w:sz="0" w:space="0" w:color="auto"/>
          </w:divBdr>
        </w:div>
        <w:div w:id="1684746949">
          <w:marLeft w:val="0"/>
          <w:marRight w:val="0"/>
          <w:marTop w:val="0"/>
          <w:marBottom w:val="0"/>
          <w:divBdr>
            <w:top w:val="none" w:sz="0" w:space="0" w:color="auto"/>
            <w:left w:val="none" w:sz="0" w:space="0" w:color="auto"/>
            <w:bottom w:val="none" w:sz="0" w:space="0" w:color="auto"/>
            <w:right w:val="none" w:sz="0" w:space="0" w:color="auto"/>
          </w:divBdr>
        </w:div>
        <w:div w:id="1413893808">
          <w:marLeft w:val="0"/>
          <w:marRight w:val="0"/>
          <w:marTop w:val="0"/>
          <w:marBottom w:val="0"/>
          <w:divBdr>
            <w:top w:val="none" w:sz="0" w:space="0" w:color="auto"/>
            <w:left w:val="none" w:sz="0" w:space="0" w:color="auto"/>
            <w:bottom w:val="none" w:sz="0" w:space="0" w:color="auto"/>
            <w:right w:val="none" w:sz="0" w:space="0" w:color="auto"/>
          </w:divBdr>
        </w:div>
        <w:div w:id="1724599049">
          <w:marLeft w:val="0"/>
          <w:marRight w:val="0"/>
          <w:marTop w:val="0"/>
          <w:marBottom w:val="0"/>
          <w:divBdr>
            <w:top w:val="none" w:sz="0" w:space="0" w:color="auto"/>
            <w:left w:val="none" w:sz="0" w:space="0" w:color="auto"/>
            <w:bottom w:val="none" w:sz="0" w:space="0" w:color="auto"/>
            <w:right w:val="none" w:sz="0" w:space="0" w:color="auto"/>
          </w:divBdr>
        </w:div>
        <w:div w:id="1048728201">
          <w:marLeft w:val="0"/>
          <w:marRight w:val="0"/>
          <w:marTop w:val="0"/>
          <w:marBottom w:val="0"/>
          <w:divBdr>
            <w:top w:val="none" w:sz="0" w:space="0" w:color="auto"/>
            <w:left w:val="none" w:sz="0" w:space="0" w:color="auto"/>
            <w:bottom w:val="none" w:sz="0" w:space="0" w:color="auto"/>
            <w:right w:val="none" w:sz="0" w:space="0" w:color="auto"/>
          </w:divBdr>
        </w:div>
        <w:div w:id="2016226297">
          <w:marLeft w:val="0"/>
          <w:marRight w:val="0"/>
          <w:marTop w:val="0"/>
          <w:marBottom w:val="0"/>
          <w:divBdr>
            <w:top w:val="none" w:sz="0" w:space="0" w:color="auto"/>
            <w:left w:val="none" w:sz="0" w:space="0" w:color="auto"/>
            <w:bottom w:val="none" w:sz="0" w:space="0" w:color="auto"/>
            <w:right w:val="none" w:sz="0" w:space="0" w:color="auto"/>
          </w:divBdr>
        </w:div>
        <w:div w:id="2088335062">
          <w:marLeft w:val="0"/>
          <w:marRight w:val="0"/>
          <w:marTop w:val="0"/>
          <w:marBottom w:val="0"/>
          <w:divBdr>
            <w:top w:val="none" w:sz="0" w:space="0" w:color="auto"/>
            <w:left w:val="none" w:sz="0" w:space="0" w:color="auto"/>
            <w:bottom w:val="none" w:sz="0" w:space="0" w:color="auto"/>
            <w:right w:val="none" w:sz="0" w:space="0" w:color="auto"/>
          </w:divBdr>
        </w:div>
        <w:div w:id="697244941">
          <w:marLeft w:val="0"/>
          <w:marRight w:val="0"/>
          <w:marTop w:val="0"/>
          <w:marBottom w:val="0"/>
          <w:divBdr>
            <w:top w:val="none" w:sz="0" w:space="0" w:color="auto"/>
            <w:left w:val="none" w:sz="0" w:space="0" w:color="auto"/>
            <w:bottom w:val="none" w:sz="0" w:space="0" w:color="auto"/>
            <w:right w:val="none" w:sz="0" w:space="0" w:color="auto"/>
          </w:divBdr>
        </w:div>
        <w:div w:id="418871636">
          <w:marLeft w:val="0"/>
          <w:marRight w:val="0"/>
          <w:marTop w:val="0"/>
          <w:marBottom w:val="0"/>
          <w:divBdr>
            <w:top w:val="none" w:sz="0" w:space="0" w:color="auto"/>
            <w:left w:val="none" w:sz="0" w:space="0" w:color="auto"/>
            <w:bottom w:val="none" w:sz="0" w:space="0" w:color="auto"/>
            <w:right w:val="none" w:sz="0" w:space="0" w:color="auto"/>
          </w:divBdr>
        </w:div>
      </w:divsChild>
    </w:div>
    <w:div w:id="925501806">
      <w:bodyDiv w:val="1"/>
      <w:marLeft w:val="0"/>
      <w:marRight w:val="0"/>
      <w:marTop w:val="0"/>
      <w:marBottom w:val="0"/>
      <w:divBdr>
        <w:top w:val="none" w:sz="0" w:space="0" w:color="auto"/>
        <w:left w:val="none" w:sz="0" w:space="0" w:color="auto"/>
        <w:bottom w:val="none" w:sz="0" w:space="0" w:color="auto"/>
        <w:right w:val="none" w:sz="0" w:space="0" w:color="auto"/>
      </w:divBdr>
    </w:div>
    <w:div w:id="932009685">
      <w:bodyDiv w:val="1"/>
      <w:marLeft w:val="0"/>
      <w:marRight w:val="0"/>
      <w:marTop w:val="0"/>
      <w:marBottom w:val="0"/>
      <w:divBdr>
        <w:top w:val="none" w:sz="0" w:space="0" w:color="auto"/>
        <w:left w:val="none" w:sz="0" w:space="0" w:color="auto"/>
        <w:bottom w:val="none" w:sz="0" w:space="0" w:color="auto"/>
        <w:right w:val="none" w:sz="0" w:space="0" w:color="auto"/>
      </w:divBdr>
    </w:div>
    <w:div w:id="947201469">
      <w:bodyDiv w:val="1"/>
      <w:marLeft w:val="0"/>
      <w:marRight w:val="0"/>
      <w:marTop w:val="0"/>
      <w:marBottom w:val="0"/>
      <w:divBdr>
        <w:top w:val="none" w:sz="0" w:space="0" w:color="auto"/>
        <w:left w:val="none" w:sz="0" w:space="0" w:color="auto"/>
        <w:bottom w:val="none" w:sz="0" w:space="0" w:color="auto"/>
        <w:right w:val="none" w:sz="0" w:space="0" w:color="auto"/>
      </w:divBdr>
    </w:div>
    <w:div w:id="952203801">
      <w:bodyDiv w:val="1"/>
      <w:marLeft w:val="0"/>
      <w:marRight w:val="0"/>
      <w:marTop w:val="0"/>
      <w:marBottom w:val="0"/>
      <w:divBdr>
        <w:top w:val="none" w:sz="0" w:space="0" w:color="auto"/>
        <w:left w:val="none" w:sz="0" w:space="0" w:color="auto"/>
        <w:bottom w:val="none" w:sz="0" w:space="0" w:color="auto"/>
        <w:right w:val="none" w:sz="0" w:space="0" w:color="auto"/>
      </w:divBdr>
      <w:divsChild>
        <w:div w:id="813911793">
          <w:marLeft w:val="0"/>
          <w:marRight w:val="0"/>
          <w:marTop w:val="0"/>
          <w:marBottom w:val="0"/>
          <w:divBdr>
            <w:top w:val="none" w:sz="0" w:space="0" w:color="auto"/>
            <w:left w:val="none" w:sz="0" w:space="0" w:color="auto"/>
            <w:bottom w:val="none" w:sz="0" w:space="0" w:color="auto"/>
            <w:right w:val="none" w:sz="0" w:space="0" w:color="auto"/>
          </w:divBdr>
        </w:div>
        <w:div w:id="188835817">
          <w:marLeft w:val="0"/>
          <w:marRight w:val="0"/>
          <w:marTop w:val="0"/>
          <w:marBottom w:val="0"/>
          <w:divBdr>
            <w:top w:val="none" w:sz="0" w:space="0" w:color="auto"/>
            <w:left w:val="none" w:sz="0" w:space="0" w:color="auto"/>
            <w:bottom w:val="none" w:sz="0" w:space="0" w:color="auto"/>
            <w:right w:val="none" w:sz="0" w:space="0" w:color="auto"/>
          </w:divBdr>
        </w:div>
        <w:div w:id="264457633">
          <w:marLeft w:val="0"/>
          <w:marRight w:val="0"/>
          <w:marTop w:val="0"/>
          <w:marBottom w:val="0"/>
          <w:divBdr>
            <w:top w:val="none" w:sz="0" w:space="0" w:color="auto"/>
            <w:left w:val="none" w:sz="0" w:space="0" w:color="auto"/>
            <w:bottom w:val="none" w:sz="0" w:space="0" w:color="auto"/>
            <w:right w:val="none" w:sz="0" w:space="0" w:color="auto"/>
          </w:divBdr>
        </w:div>
        <w:div w:id="861473185">
          <w:marLeft w:val="0"/>
          <w:marRight w:val="0"/>
          <w:marTop w:val="0"/>
          <w:marBottom w:val="0"/>
          <w:divBdr>
            <w:top w:val="none" w:sz="0" w:space="0" w:color="auto"/>
            <w:left w:val="none" w:sz="0" w:space="0" w:color="auto"/>
            <w:bottom w:val="none" w:sz="0" w:space="0" w:color="auto"/>
            <w:right w:val="none" w:sz="0" w:space="0" w:color="auto"/>
          </w:divBdr>
        </w:div>
        <w:div w:id="1844735270">
          <w:marLeft w:val="0"/>
          <w:marRight w:val="0"/>
          <w:marTop w:val="0"/>
          <w:marBottom w:val="0"/>
          <w:divBdr>
            <w:top w:val="none" w:sz="0" w:space="0" w:color="auto"/>
            <w:left w:val="none" w:sz="0" w:space="0" w:color="auto"/>
            <w:bottom w:val="none" w:sz="0" w:space="0" w:color="auto"/>
            <w:right w:val="none" w:sz="0" w:space="0" w:color="auto"/>
          </w:divBdr>
        </w:div>
        <w:div w:id="1759248429">
          <w:marLeft w:val="0"/>
          <w:marRight w:val="0"/>
          <w:marTop w:val="0"/>
          <w:marBottom w:val="0"/>
          <w:divBdr>
            <w:top w:val="none" w:sz="0" w:space="0" w:color="auto"/>
            <w:left w:val="none" w:sz="0" w:space="0" w:color="auto"/>
            <w:bottom w:val="none" w:sz="0" w:space="0" w:color="auto"/>
            <w:right w:val="none" w:sz="0" w:space="0" w:color="auto"/>
          </w:divBdr>
        </w:div>
      </w:divsChild>
    </w:div>
    <w:div w:id="972756378">
      <w:bodyDiv w:val="1"/>
      <w:marLeft w:val="0"/>
      <w:marRight w:val="0"/>
      <w:marTop w:val="0"/>
      <w:marBottom w:val="0"/>
      <w:divBdr>
        <w:top w:val="none" w:sz="0" w:space="0" w:color="auto"/>
        <w:left w:val="none" w:sz="0" w:space="0" w:color="auto"/>
        <w:bottom w:val="none" w:sz="0" w:space="0" w:color="auto"/>
        <w:right w:val="none" w:sz="0" w:space="0" w:color="auto"/>
      </w:divBdr>
    </w:div>
    <w:div w:id="983120666">
      <w:bodyDiv w:val="1"/>
      <w:marLeft w:val="0"/>
      <w:marRight w:val="0"/>
      <w:marTop w:val="0"/>
      <w:marBottom w:val="0"/>
      <w:divBdr>
        <w:top w:val="none" w:sz="0" w:space="0" w:color="auto"/>
        <w:left w:val="none" w:sz="0" w:space="0" w:color="auto"/>
        <w:bottom w:val="none" w:sz="0" w:space="0" w:color="auto"/>
        <w:right w:val="none" w:sz="0" w:space="0" w:color="auto"/>
      </w:divBdr>
    </w:div>
    <w:div w:id="999774181">
      <w:bodyDiv w:val="1"/>
      <w:marLeft w:val="0"/>
      <w:marRight w:val="0"/>
      <w:marTop w:val="0"/>
      <w:marBottom w:val="0"/>
      <w:divBdr>
        <w:top w:val="none" w:sz="0" w:space="0" w:color="auto"/>
        <w:left w:val="none" w:sz="0" w:space="0" w:color="auto"/>
        <w:bottom w:val="none" w:sz="0" w:space="0" w:color="auto"/>
        <w:right w:val="none" w:sz="0" w:space="0" w:color="auto"/>
      </w:divBdr>
    </w:div>
    <w:div w:id="1031683824">
      <w:bodyDiv w:val="1"/>
      <w:marLeft w:val="0"/>
      <w:marRight w:val="0"/>
      <w:marTop w:val="0"/>
      <w:marBottom w:val="0"/>
      <w:divBdr>
        <w:top w:val="none" w:sz="0" w:space="0" w:color="auto"/>
        <w:left w:val="none" w:sz="0" w:space="0" w:color="auto"/>
        <w:bottom w:val="none" w:sz="0" w:space="0" w:color="auto"/>
        <w:right w:val="none" w:sz="0" w:space="0" w:color="auto"/>
      </w:divBdr>
    </w:div>
    <w:div w:id="1034189733">
      <w:bodyDiv w:val="1"/>
      <w:marLeft w:val="0"/>
      <w:marRight w:val="0"/>
      <w:marTop w:val="0"/>
      <w:marBottom w:val="0"/>
      <w:divBdr>
        <w:top w:val="none" w:sz="0" w:space="0" w:color="auto"/>
        <w:left w:val="none" w:sz="0" w:space="0" w:color="auto"/>
        <w:bottom w:val="none" w:sz="0" w:space="0" w:color="auto"/>
        <w:right w:val="none" w:sz="0" w:space="0" w:color="auto"/>
      </w:divBdr>
    </w:div>
    <w:div w:id="1044600528">
      <w:bodyDiv w:val="1"/>
      <w:marLeft w:val="0"/>
      <w:marRight w:val="0"/>
      <w:marTop w:val="0"/>
      <w:marBottom w:val="0"/>
      <w:divBdr>
        <w:top w:val="none" w:sz="0" w:space="0" w:color="auto"/>
        <w:left w:val="none" w:sz="0" w:space="0" w:color="auto"/>
        <w:bottom w:val="none" w:sz="0" w:space="0" w:color="auto"/>
        <w:right w:val="none" w:sz="0" w:space="0" w:color="auto"/>
      </w:divBdr>
    </w:div>
    <w:div w:id="1055156418">
      <w:bodyDiv w:val="1"/>
      <w:marLeft w:val="0"/>
      <w:marRight w:val="0"/>
      <w:marTop w:val="0"/>
      <w:marBottom w:val="0"/>
      <w:divBdr>
        <w:top w:val="none" w:sz="0" w:space="0" w:color="auto"/>
        <w:left w:val="none" w:sz="0" w:space="0" w:color="auto"/>
        <w:bottom w:val="none" w:sz="0" w:space="0" w:color="auto"/>
        <w:right w:val="none" w:sz="0" w:space="0" w:color="auto"/>
      </w:divBdr>
    </w:div>
    <w:div w:id="1068769421">
      <w:bodyDiv w:val="1"/>
      <w:marLeft w:val="0"/>
      <w:marRight w:val="0"/>
      <w:marTop w:val="0"/>
      <w:marBottom w:val="0"/>
      <w:divBdr>
        <w:top w:val="none" w:sz="0" w:space="0" w:color="auto"/>
        <w:left w:val="none" w:sz="0" w:space="0" w:color="auto"/>
        <w:bottom w:val="none" w:sz="0" w:space="0" w:color="auto"/>
        <w:right w:val="none" w:sz="0" w:space="0" w:color="auto"/>
      </w:divBdr>
    </w:div>
    <w:div w:id="1077093105">
      <w:bodyDiv w:val="1"/>
      <w:marLeft w:val="0"/>
      <w:marRight w:val="0"/>
      <w:marTop w:val="0"/>
      <w:marBottom w:val="0"/>
      <w:divBdr>
        <w:top w:val="none" w:sz="0" w:space="0" w:color="auto"/>
        <w:left w:val="none" w:sz="0" w:space="0" w:color="auto"/>
        <w:bottom w:val="none" w:sz="0" w:space="0" w:color="auto"/>
        <w:right w:val="none" w:sz="0" w:space="0" w:color="auto"/>
      </w:divBdr>
      <w:divsChild>
        <w:div w:id="911697145">
          <w:marLeft w:val="0"/>
          <w:marRight w:val="0"/>
          <w:marTop w:val="0"/>
          <w:marBottom w:val="0"/>
          <w:divBdr>
            <w:top w:val="none" w:sz="0" w:space="0" w:color="auto"/>
            <w:left w:val="none" w:sz="0" w:space="0" w:color="auto"/>
            <w:bottom w:val="none" w:sz="0" w:space="0" w:color="auto"/>
            <w:right w:val="none" w:sz="0" w:space="0" w:color="auto"/>
          </w:divBdr>
        </w:div>
        <w:div w:id="1097210466">
          <w:marLeft w:val="0"/>
          <w:marRight w:val="0"/>
          <w:marTop w:val="0"/>
          <w:marBottom w:val="0"/>
          <w:divBdr>
            <w:top w:val="none" w:sz="0" w:space="0" w:color="auto"/>
            <w:left w:val="none" w:sz="0" w:space="0" w:color="auto"/>
            <w:bottom w:val="none" w:sz="0" w:space="0" w:color="auto"/>
            <w:right w:val="none" w:sz="0" w:space="0" w:color="auto"/>
          </w:divBdr>
        </w:div>
        <w:div w:id="836653175">
          <w:marLeft w:val="0"/>
          <w:marRight w:val="0"/>
          <w:marTop w:val="0"/>
          <w:marBottom w:val="0"/>
          <w:divBdr>
            <w:top w:val="none" w:sz="0" w:space="0" w:color="auto"/>
            <w:left w:val="none" w:sz="0" w:space="0" w:color="auto"/>
            <w:bottom w:val="none" w:sz="0" w:space="0" w:color="auto"/>
            <w:right w:val="none" w:sz="0" w:space="0" w:color="auto"/>
          </w:divBdr>
        </w:div>
        <w:div w:id="2056806553">
          <w:marLeft w:val="0"/>
          <w:marRight w:val="0"/>
          <w:marTop w:val="0"/>
          <w:marBottom w:val="0"/>
          <w:divBdr>
            <w:top w:val="none" w:sz="0" w:space="0" w:color="auto"/>
            <w:left w:val="none" w:sz="0" w:space="0" w:color="auto"/>
            <w:bottom w:val="none" w:sz="0" w:space="0" w:color="auto"/>
            <w:right w:val="none" w:sz="0" w:space="0" w:color="auto"/>
          </w:divBdr>
        </w:div>
        <w:div w:id="1621960264">
          <w:marLeft w:val="0"/>
          <w:marRight w:val="0"/>
          <w:marTop w:val="0"/>
          <w:marBottom w:val="0"/>
          <w:divBdr>
            <w:top w:val="none" w:sz="0" w:space="0" w:color="auto"/>
            <w:left w:val="none" w:sz="0" w:space="0" w:color="auto"/>
            <w:bottom w:val="none" w:sz="0" w:space="0" w:color="auto"/>
            <w:right w:val="none" w:sz="0" w:space="0" w:color="auto"/>
          </w:divBdr>
        </w:div>
        <w:div w:id="478575831">
          <w:marLeft w:val="0"/>
          <w:marRight w:val="0"/>
          <w:marTop w:val="0"/>
          <w:marBottom w:val="0"/>
          <w:divBdr>
            <w:top w:val="none" w:sz="0" w:space="0" w:color="auto"/>
            <w:left w:val="none" w:sz="0" w:space="0" w:color="auto"/>
            <w:bottom w:val="none" w:sz="0" w:space="0" w:color="auto"/>
            <w:right w:val="none" w:sz="0" w:space="0" w:color="auto"/>
          </w:divBdr>
        </w:div>
        <w:div w:id="1904023622">
          <w:marLeft w:val="0"/>
          <w:marRight w:val="0"/>
          <w:marTop w:val="0"/>
          <w:marBottom w:val="0"/>
          <w:divBdr>
            <w:top w:val="none" w:sz="0" w:space="0" w:color="auto"/>
            <w:left w:val="none" w:sz="0" w:space="0" w:color="auto"/>
            <w:bottom w:val="none" w:sz="0" w:space="0" w:color="auto"/>
            <w:right w:val="none" w:sz="0" w:space="0" w:color="auto"/>
          </w:divBdr>
        </w:div>
        <w:div w:id="958339594">
          <w:marLeft w:val="0"/>
          <w:marRight w:val="0"/>
          <w:marTop w:val="0"/>
          <w:marBottom w:val="0"/>
          <w:divBdr>
            <w:top w:val="none" w:sz="0" w:space="0" w:color="auto"/>
            <w:left w:val="none" w:sz="0" w:space="0" w:color="auto"/>
            <w:bottom w:val="none" w:sz="0" w:space="0" w:color="auto"/>
            <w:right w:val="none" w:sz="0" w:space="0" w:color="auto"/>
          </w:divBdr>
        </w:div>
        <w:div w:id="2143034054">
          <w:marLeft w:val="0"/>
          <w:marRight w:val="0"/>
          <w:marTop w:val="0"/>
          <w:marBottom w:val="0"/>
          <w:divBdr>
            <w:top w:val="none" w:sz="0" w:space="0" w:color="auto"/>
            <w:left w:val="none" w:sz="0" w:space="0" w:color="auto"/>
            <w:bottom w:val="none" w:sz="0" w:space="0" w:color="auto"/>
            <w:right w:val="none" w:sz="0" w:space="0" w:color="auto"/>
          </w:divBdr>
        </w:div>
        <w:div w:id="1025864069">
          <w:marLeft w:val="0"/>
          <w:marRight w:val="0"/>
          <w:marTop w:val="0"/>
          <w:marBottom w:val="0"/>
          <w:divBdr>
            <w:top w:val="none" w:sz="0" w:space="0" w:color="auto"/>
            <w:left w:val="none" w:sz="0" w:space="0" w:color="auto"/>
            <w:bottom w:val="none" w:sz="0" w:space="0" w:color="auto"/>
            <w:right w:val="none" w:sz="0" w:space="0" w:color="auto"/>
          </w:divBdr>
        </w:div>
        <w:div w:id="807010606">
          <w:marLeft w:val="0"/>
          <w:marRight w:val="0"/>
          <w:marTop w:val="0"/>
          <w:marBottom w:val="0"/>
          <w:divBdr>
            <w:top w:val="none" w:sz="0" w:space="0" w:color="auto"/>
            <w:left w:val="none" w:sz="0" w:space="0" w:color="auto"/>
            <w:bottom w:val="none" w:sz="0" w:space="0" w:color="auto"/>
            <w:right w:val="none" w:sz="0" w:space="0" w:color="auto"/>
          </w:divBdr>
        </w:div>
      </w:divsChild>
    </w:div>
    <w:div w:id="1093746668">
      <w:bodyDiv w:val="1"/>
      <w:marLeft w:val="0"/>
      <w:marRight w:val="0"/>
      <w:marTop w:val="0"/>
      <w:marBottom w:val="0"/>
      <w:divBdr>
        <w:top w:val="none" w:sz="0" w:space="0" w:color="auto"/>
        <w:left w:val="none" w:sz="0" w:space="0" w:color="auto"/>
        <w:bottom w:val="none" w:sz="0" w:space="0" w:color="auto"/>
        <w:right w:val="none" w:sz="0" w:space="0" w:color="auto"/>
      </w:divBdr>
    </w:div>
    <w:div w:id="1107384897">
      <w:bodyDiv w:val="1"/>
      <w:marLeft w:val="0"/>
      <w:marRight w:val="0"/>
      <w:marTop w:val="0"/>
      <w:marBottom w:val="0"/>
      <w:divBdr>
        <w:top w:val="none" w:sz="0" w:space="0" w:color="auto"/>
        <w:left w:val="none" w:sz="0" w:space="0" w:color="auto"/>
        <w:bottom w:val="none" w:sz="0" w:space="0" w:color="auto"/>
        <w:right w:val="none" w:sz="0" w:space="0" w:color="auto"/>
      </w:divBdr>
    </w:div>
    <w:div w:id="1145395668">
      <w:bodyDiv w:val="1"/>
      <w:marLeft w:val="0"/>
      <w:marRight w:val="0"/>
      <w:marTop w:val="0"/>
      <w:marBottom w:val="0"/>
      <w:divBdr>
        <w:top w:val="none" w:sz="0" w:space="0" w:color="auto"/>
        <w:left w:val="none" w:sz="0" w:space="0" w:color="auto"/>
        <w:bottom w:val="none" w:sz="0" w:space="0" w:color="auto"/>
        <w:right w:val="none" w:sz="0" w:space="0" w:color="auto"/>
      </w:divBdr>
    </w:div>
    <w:div w:id="1146120393">
      <w:bodyDiv w:val="1"/>
      <w:marLeft w:val="0"/>
      <w:marRight w:val="0"/>
      <w:marTop w:val="0"/>
      <w:marBottom w:val="0"/>
      <w:divBdr>
        <w:top w:val="none" w:sz="0" w:space="0" w:color="auto"/>
        <w:left w:val="none" w:sz="0" w:space="0" w:color="auto"/>
        <w:bottom w:val="none" w:sz="0" w:space="0" w:color="auto"/>
        <w:right w:val="none" w:sz="0" w:space="0" w:color="auto"/>
      </w:divBdr>
    </w:div>
    <w:div w:id="1158689374">
      <w:bodyDiv w:val="1"/>
      <w:marLeft w:val="0"/>
      <w:marRight w:val="0"/>
      <w:marTop w:val="0"/>
      <w:marBottom w:val="0"/>
      <w:divBdr>
        <w:top w:val="none" w:sz="0" w:space="0" w:color="auto"/>
        <w:left w:val="none" w:sz="0" w:space="0" w:color="auto"/>
        <w:bottom w:val="none" w:sz="0" w:space="0" w:color="auto"/>
        <w:right w:val="none" w:sz="0" w:space="0" w:color="auto"/>
      </w:divBdr>
    </w:div>
    <w:div w:id="1186484018">
      <w:bodyDiv w:val="1"/>
      <w:marLeft w:val="0"/>
      <w:marRight w:val="0"/>
      <w:marTop w:val="0"/>
      <w:marBottom w:val="0"/>
      <w:divBdr>
        <w:top w:val="none" w:sz="0" w:space="0" w:color="auto"/>
        <w:left w:val="none" w:sz="0" w:space="0" w:color="auto"/>
        <w:bottom w:val="none" w:sz="0" w:space="0" w:color="auto"/>
        <w:right w:val="none" w:sz="0" w:space="0" w:color="auto"/>
      </w:divBdr>
    </w:div>
    <w:div w:id="1208222167">
      <w:bodyDiv w:val="1"/>
      <w:marLeft w:val="0"/>
      <w:marRight w:val="0"/>
      <w:marTop w:val="0"/>
      <w:marBottom w:val="0"/>
      <w:divBdr>
        <w:top w:val="none" w:sz="0" w:space="0" w:color="auto"/>
        <w:left w:val="none" w:sz="0" w:space="0" w:color="auto"/>
        <w:bottom w:val="none" w:sz="0" w:space="0" w:color="auto"/>
        <w:right w:val="none" w:sz="0" w:space="0" w:color="auto"/>
      </w:divBdr>
      <w:divsChild>
        <w:div w:id="2110394958">
          <w:marLeft w:val="0"/>
          <w:marRight w:val="0"/>
          <w:marTop w:val="0"/>
          <w:marBottom w:val="0"/>
          <w:divBdr>
            <w:top w:val="none" w:sz="0" w:space="0" w:color="auto"/>
            <w:left w:val="none" w:sz="0" w:space="0" w:color="auto"/>
            <w:bottom w:val="none" w:sz="0" w:space="0" w:color="auto"/>
            <w:right w:val="none" w:sz="0" w:space="0" w:color="auto"/>
          </w:divBdr>
        </w:div>
        <w:div w:id="1033730727">
          <w:marLeft w:val="0"/>
          <w:marRight w:val="0"/>
          <w:marTop w:val="0"/>
          <w:marBottom w:val="0"/>
          <w:divBdr>
            <w:top w:val="none" w:sz="0" w:space="0" w:color="auto"/>
            <w:left w:val="none" w:sz="0" w:space="0" w:color="auto"/>
            <w:bottom w:val="none" w:sz="0" w:space="0" w:color="auto"/>
            <w:right w:val="none" w:sz="0" w:space="0" w:color="auto"/>
          </w:divBdr>
        </w:div>
        <w:div w:id="38673871">
          <w:marLeft w:val="0"/>
          <w:marRight w:val="0"/>
          <w:marTop w:val="0"/>
          <w:marBottom w:val="0"/>
          <w:divBdr>
            <w:top w:val="none" w:sz="0" w:space="0" w:color="auto"/>
            <w:left w:val="none" w:sz="0" w:space="0" w:color="auto"/>
            <w:bottom w:val="none" w:sz="0" w:space="0" w:color="auto"/>
            <w:right w:val="none" w:sz="0" w:space="0" w:color="auto"/>
          </w:divBdr>
        </w:div>
        <w:div w:id="626352275">
          <w:marLeft w:val="0"/>
          <w:marRight w:val="0"/>
          <w:marTop w:val="0"/>
          <w:marBottom w:val="0"/>
          <w:divBdr>
            <w:top w:val="none" w:sz="0" w:space="0" w:color="auto"/>
            <w:left w:val="none" w:sz="0" w:space="0" w:color="auto"/>
            <w:bottom w:val="none" w:sz="0" w:space="0" w:color="auto"/>
            <w:right w:val="none" w:sz="0" w:space="0" w:color="auto"/>
          </w:divBdr>
        </w:div>
        <w:div w:id="161631213">
          <w:marLeft w:val="0"/>
          <w:marRight w:val="0"/>
          <w:marTop w:val="0"/>
          <w:marBottom w:val="0"/>
          <w:divBdr>
            <w:top w:val="none" w:sz="0" w:space="0" w:color="auto"/>
            <w:left w:val="none" w:sz="0" w:space="0" w:color="auto"/>
            <w:bottom w:val="none" w:sz="0" w:space="0" w:color="auto"/>
            <w:right w:val="none" w:sz="0" w:space="0" w:color="auto"/>
          </w:divBdr>
        </w:div>
        <w:div w:id="1462260734">
          <w:marLeft w:val="0"/>
          <w:marRight w:val="0"/>
          <w:marTop w:val="0"/>
          <w:marBottom w:val="0"/>
          <w:divBdr>
            <w:top w:val="none" w:sz="0" w:space="0" w:color="auto"/>
            <w:left w:val="none" w:sz="0" w:space="0" w:color="auto"/>
            <w:bottom w:val="none" w:sz="0" w:space="0" w:color="auto"/>
            <w:right w:val="none" w:sz="0" w:space="0" w:color="auto"/>
          </w:divBdr>
        </w:div>
      </w:divsChild>
    </w:div>
    <w:div w:id="1213691938">
      <w:bodyDiv w:val="1"/>
      <w:marLeft w:val="0"/>
      <w:marRight w:val="0"/>
      <w:marTop w:val="0"/>
      <w:marBottom w:val="0"/>
      <w:divBdr>
        <w:top w:val="none" w:sz="0" w:space="0" w:color="auto"/>
        <w:left w:val="none" w:sz="0" w:space="0" w:color="auto"/>
        <w:bottom w:val="none" w:sz="0" w:space="0" w:color="auto"/>
        <w:right w:val="none" w:sz="0" w:space="0" w:color="auto"/>
      </w:divBdr>
    </w:div>
    <w:div w:id="1215122787">
      <w:bodyDiv w:val="1"/>
      <w:marLeft w:val="0"/>
      <w:marRight w:val="0"/>
      <w:marTop w:val="0"/>
      <w:marBottom w:val="0"/>
      <w:divBdr>
        <w:top w:val="none" w:sz="0" w:space="0" w:color="auto"/>
        <w:left w:val="none" w:sz="0" w:space="0" w:color="auto"/>
        <w:bottom w:val="none" w:sz="0" w:space="0" w:color="auto"/>
        <w:right w:val="none" w:sz="0" w:space="0" w:color="auto"/>
      </w:divBdr>
    </w:div>
    <w:div w:id="1221746636">
      <w:bodyDiv w:val="1"/>
      <w:marLeft w:val="0"/>
      <w:marRight w:val="0"/>
      <w:marTop w:val="0"/>
      <w:marBottom w:val="0"/>
      <w:divBdr>
        <w:top w:val="none" w:sz="0" w:space="0" w:color="auto"/>
        <w:left w:val="none" w:sz="0" w:space="0" w:color="auto"/>
        <w:bottom w:val="none" w:sz="0" w:space="0" w:color="auto"/>
        <w:right w:val="none" w:sz="0" w:space="0" w:color="auto"/>
      </w:divBdr>
    </w:div>
    <w:div w:id="1226649538">
      <w:bodyDiv w:val="1"/>
      <w:marLeft w:val="0"/>
      <w:marRight w:val="0"/>
      <w:marTop w:val="0"/>
      <w:marBottom w:val="0"/>
      <w:divBdr>
        <w:top w:val="none" w:sz="0" w:space="0" w:color="auto"/>
        <w:left w:val="none" w:sz="0" w:space="0" w:color="auto"/>
        <w:bottom w:val="none" w:sz="0" w:space="0" w:color="auto"/>
        <w:right w:val="none" w:sz="0" w:space="0" w:color="auto"/>
      </w:divBdr>
      <w:divsChild>
        <w:div w:id="1529831453">
          <w:marLeft w:val="0"/>
          <w:marRight w:val="0"/>
          <w:marTop w:val="0"/>
          <w:marBottom w:val="0"/>
          <w:divBdr>
            <w:top w:val="none" w:sz="0" w:space="0" w:color="auto"/>
            <w:left w:val="none" w:sz="0" w:space="0" w:color="auto"/>
            <w:bottom w:val="none" w:sz="0" w:space="0" w:color="auto"/>
            <w:right w:val="none" w:sz="0" w:space="0" w:color="auto"/>
          </w:divBdr>
        </w:div>
        <w:div w:id="1244217834">
          <w:marLeft w:val="0"/>
          <w:marRight w:val="0"/>
          <w:marTop w:val="0"/>
          <w:marBottom w:val="0"/>
          <w:divBdr>
            <w:top w:val="none" w:sz="0" w:space="0" w:color="auto"/>
            <w:left w:val="none" w:sz="0" w:space="0" w:color="auto"/>
            <w:bottom w:val="none" w:sz="0" w:space="0" w:color="auto"/>
            <w:right w:val="none" w:sz="0" w:space="0" w:color="auto"/>
          </w:divBdr>
        </w:div>
        <w:div w:id="1548223519">
          <w:marLeft w:val="0"/>
          <w:marRight w:val="0"/>
          <w:marTop w:val="0"/>
          <w:marBottom w:val="0"/>
          <w:divBdr>
            <w:top w:val="none" w:sz="0" w:space="0" w:color="auto"/>
            <w:left w:val="none" w:sz="0" w:space="0" w:color="auto"/>
            <w:bottom w:val="none" w:sz="0" w:space="0" w:color="auto"/>
            <w:right w:val="none" w:sz="0" w:space="0" w:color="auto"/>
          </w:divBdr>
        </w:div>
        <w:div w:id="844978528">
          <w:marLeft w:val="0"/>
          <w:marRight w:val="0"/>
          <w:marTop w:val="0"/>
          <w:marBottom w:val="0"/>
          <w:divBdr>
            <w:top w:val="none" w:sz="0" w:space="0" w:color="auto"/>
            <w:left w:val="none" w:sz="0" w:space="0" w:color="auto"/>
            <w:bottom w:val="none" w:sz="0" w:space="0" w:color="auto"/>
            <w:right w:val="none" w:sz="0" w:space="0" w:color="auto"/>
          </w:divBdr>
        </w:div>
        <w:div w:id="1546059855">
          <w:marLeft w:val="0"/>
          <w:marRight w:val="0"/>
          <w:marTop w:val="0"/>
          <w:marBottom w:val="0"/>
          <w:divBdr>
            <w:top w:val="none" w:sz="0" w:space="0" w:color="auto"/>
            <w:left w:val="none" w:sz="0" w:space="0" w:color="auto"/>
            <w:bottom w:val="none" w:sz="0" w:space="0" w:color="auto"/>
            <w:right w:val="none" w:sz="0" w:space="0" w:color="auto"/>
          </w:divBdr>
        </w:div>
        <w:div w:id="1311977395">
          <w:marLeft w:val="0"/>
          <w:marRight w:val="0"/>
          <w:marTop w:val="0"/>
          <w:marBottom w:val="0"/>
          <w:divBdr>
            <w:top w:val="none" w:sz="0" w:space="0" w:color="auto"/>
            <w:left w:val="none" w:sz="0" w:space="0" w:color="auto"/>
            <w:bottom w:val="none" w:sz="0" w:space="0" w:color="auto"/>
            <w:right w:val="none" w:sz="0" w:space="0" w:color="auto"/>
          </w:divBdr>
        </w:div>
        <w:div w:id="160317900">
          <w:marLeft w:val="0"/>
          <w:marRight w:val="0"/>
          <w:marTop w:val="0"/>
          <w:marBottom w:val="0"/>
          <w:divBdr>
            <w:top w:val="none" w:sz="0" w:space="0" w:color="auto"/>
            <w:left w:val="none" w:sz="0" w:space="0" w:color="auto"/>
            <w:bottom w:val="none" w:sz="0" w:space="0" w:color="auto"/>
            <w:right w:val="none" w:sz="0" w:space="0" w:color="auto"/>
          </w:divBdr>
        </w:div>
        <w:div w:id="1421829529">
          <w:marLeft w:val="0"/>
          <w:marRight w:val="0"/>
          <w:marTop w:val="0"/>
          <w:marBottom w:val="0"/>
          <w:divBdr>
            <w:top w:val="none" w:sz="0" w:space="0" w:color="auto"/>
            <w:left w:val="none" w:sz="0" w:space="0" w:color="auto"/>
            <w:bottom w:val="none" w:sz="0" w:space="0" w:color="auto"/>
            <w:right w:val="none" w:sz="0" w:space="0" w:color="auto"/>
          </w:divBdr>
        </w:div>
      </w:divsChild>
    </w:div>
    <w:div w:id="1233349486">
      <w:bodyDiv w:val="1"/>
      <w:marLeft w:val="0"/>
      <w:marRight w:val="0"/>
      <w:marTop w:val="0"/>
      <w:marBottom w:val="0"/>
      <w:divBdr>
        <w:top w:val="none" w:sz="0" w:space="0" w:color="auto"/>
        <w:left w:val="none" w:sz="0" w:space="0" w:color="auto"/>
        <w:bottom w:val="none" w:sz="0" w:space="0" w:color="auto"/>
        <w:right w:val="none" w:sz="0" w:space="0" w:color="auto"/>
      </w:divBdr>
    </w:div>
    <w:div w:id="1236939669">
      <w:bodyDiv w:val="1"/>
      <w:marLeft w:val="0"/>
      <w:marRight w:val="0"/>
      <w:marTop w:val="0"/>
      <w:marBottom w:val="0"/>
      <w:divBdr>
        <w:top w:val="none" w:sz="0" w:space="0" w:color="auto"/>
        <w:left w:val="none" w:sz="0" w:space="0" w:color="auto"/>
        <w:bottom w:val="none" w:sz="0" w:space="0" w:color="auto"/>
        <w:right w:val="none" w:sz="0" w:space="0" w:color="auto"/>
      </w:divBdr>
    </w:div>
    <w:div w:id="1252005070">
      <w:bodyDiv w:val="1"/>
      <w:marLeft w:val="0"/>
      <w:marRight w:val="0"/>
      <w:marTop w:val="0"/>
      <w:marBottom w:val="0"/>
      <w:divBdr>
        <w:top w:val="none" w:sz="0" w:space="0" w:color="auto"/>
        <w:left w:val="none" w:sz="0" w:space="0" w:color="auto"/>
        <w:bottom w:val="none" w:sz="0" w:space="0" w:color="auto"/>
        <w:right w:val="none" w:sz="0" w:space="0" w:color="auto"/>
      </w:divBdr>
    </w:div>
    <w:div w:id="1253735250">
      <w:bodyDiv w:val="1"/>
      <w:marLeft w:val="0"/>
      <w:marRight w:val="0"/>
      <w:marTop w:val="0"/>
      <w:marBottom w:val="0"/>
      <w:divBdr>
        <w:top w:val="none" w:sz="0" w:space="0" w:color="auto"/>
        <w:left w:val="none" w:sz="0" w:space="0" w:color="auto"/>
        <w:bottom w:val="none" w:sz="0" w:space="0" w:color="auto"/>
        <w:right w:val="none" w:sz="0" w:space="0" w:color="auto"/>
      </w:divBdr>
    </w:div>
    <w:div w:id="1259680063">
      <w:bodyDiv w:val="1"/>
      <w:marLeft w:val="0"/>
      <w:marRight w:val="0"/>
      <w:marTop w:val="0"/>
      <w:marBottom w:val="0"/>
      <w:divBdr>
        <w:top w:val="none" w:sz="0" w:space="0" w:color="auto"/>
        <w:left w:val="none" w:sz="0" w:space="0" w:color="auto"/>
        <w:bottom w:val="none" w:sz="0" w:space="0" w:color="auto"/>
        <w:right w:val="none" w:sz="0" w:space="0" w:color="auto"/>
      </w:divBdr>
    </w:div>
    <w:div w:id="1275331122">
      <w:bodyDiv w:val="1"/>
      <w:marLeft w:val="0"/>
      <w:marRight w:val="0"/>
      <w:marTop w:val="0"/>
      <w:marBottom w:val="0"/>
      <w:divBdr>
        <w:top w:val="none" w:sz="0" w:space="0" w:color="auto"/>
        <w:left w:val="none" w:sz="0" w:space="0" w:color="auto"/>
        <w:bottom w:val="none" w:sz="0" w:space="0" w:color="auto"/>
        <w:right w:val="none" w:sz="0" w:space="0" w:color="auto"/>
      </w:divBdr>
    </w:div>
    <w:div w:id="1284919158">
      <w:bodyDiv w:val="1"/>
      <w:marLeft w:val="0"/>
      <w:marRight w:val="0"/>
      <w:marTop w:val="0"/>
      <w:marBottom w:val="0"/>
      <w:divBdr>
        <w:top w:val="none" w:sz="0" w:space="0" w:color="auto"/>
        <w:left w:val="none" w:sz="0" w:space="0" w:color="auto"/>
        <w:bottom w:val="none" w:sz="0" w:space="0" w:color="auto"/>
        <w:right w:val="none" w:sz="0" w:space="0" w:color="auto"/>
      </w:divBdr>
    </w:div>
    <w:div w:id="1292975152">
      <w:bodyDiv w:val="1"/>
      <w:marLeft w:val="0"/>
      <w:marRight w:val="0"/>
      <w:marTop w:val="0"/>
      <w:marBottom w:val="0"/>
      <w:divBdr>
        <w:top w:val="none" w:sz="0" w:space="0" w:color="auto"/>
        <w:left w:val="none" w:sz="0" w:space="0" w:color="auto"/>
        <w:bottom w:val="none" w:sz="0" w:space="0" w:color="auto"/>
        <w:right w:val="none" w:sz="0" w:space="0" w:color="auto"/>
      </w:divBdr>
    </w:div>
    <w:div w:id="1314796432">
      <w:bodyDiv w:val="1"/>
      <w:marLeft w:val="0"/>
      <w:marRight w:val="0"/>
      <w:marTop w:val="0"/>
      <w:marBottom w:val="0"/>
      <w:divBdr>
        <w:top w:val="none" w:sz="0" w:space="0" w:color="auto"/>
        <w:left w:val="none" w:sz="0" w:space="0" w:color="auto"/>
        <w:bottom w:val="none" w:sz="0" w:space="0" w:color="auto"/>
        <w:right w:val="none" w:sz="0" w:space="0" w:color="auto"/>
      </w:divBdr>
    </w:div>
    <w:div w:id="1339691741">
      <w:bodyDiv w:val="1"/>
      <w:marLeft w:val="0"/>
      <w:marRight w:val="0"/>
      <w:marTop w:val="0"/>
      <w:marBottom w:val="0"/>
      <w:divBdr>
        <w:top w:val="none" w:sz="0" w:space="0" w:color="auto"/>
        <w:left w:val="none" w:sz="0" w:space="0" w:color="auto"/>
        <w:bottom w:val="none" w:sz="0" w:space="0" w:color="auto"/>
        <w:right w:val="none" w:sz="0" w:space="0" w:color="auto"/>
      </w:divBdr>
    </w:div>
    <w:div w:id="1357081212">
      <w:bodyDiv w:val="1"/>
      <w:marLeft w:val="0"/>
      <w:marRight w:val="0"/>
      <w:marTop w:val="0"/>
      <w:marBottom w:val="0"/>
      <w:divBdr>
        <w:top w:val="none" w:sz="0" w:space="0" w:color="auto"/>
        <w:left w:val="none" w:sz="0" w:space="0" w:color="auto"/>
        <w:bottom w:val="none" w:sz="0" w:space="0" w:color="auto"/>
        <w:right w:val="none" w:sz="0" w:space="0" w:color="auto"/>
      </w:divBdr>
    </w:div>
    <w:div w:id="1369647877">
      <w:bodyDiv w:val="1"/>
      <w:marLeft w:val="0"/>
      <w:marRight w:val="0"/>
      <w:marTop w:val="0"/>
      <w:marBottom w:val="0"/>
      <w:divBdr>
        <w:top w:val="none" w:sz="0" w:space="0" w:color="auto"/>
        <w:left w:val="none" w:sz="0" w:space="0" w:color="auto"/>
        <w:bottom w:val="none" w:sz="0" w:space="0" w:color="auto"/>
        <w:right w:val="none" w:sz="0" w:space="0" w:color="auto"/>
      </w:divBdr>
      <w:divsChild>
        <w:div w:id="1697000519">
          <w:marLeft w:val="0"/>
          <w:marRight w:val="0"/>
          <w:marTop w:val="0"/>
          <w:marBottom w:val="0"/>
          <w:divBdr>
            <w:top w:val="none" w:sz="0" w:space="0" w:color="auto"/>
            <w:left w:val="none" w:sz="0" w:space="0" w:color="auto"/>
            <w:bottom w:val="none" w:sz="0" w:space="0" w:color="auto"/>
            <w:right w:val="none" w:sz="0" w:space="0" w:color="auto"/>
          </w:divBdr>
        </w:div>
        <w:div w:id="780026806">
          <w:marLeft w:val="0"/>
          <w:marRight w:val="0"/>
          <w:marTop w:val="0"/>
          <w:marBottom w:val="0"/>
          <w:divBdr>
            <w:top w:val="none" w:sz="0" w:space="0" w:color="auto"/>
            <w:left w:val="none" w:sz="0" w:space="0" w:color="auto"/>
            <w:bottom w:val="none" w:sz="0" w:space="0" w:color="auto"/>
            <w:right w:val="none" w:sz="0" w:space="0" w:color="auto"/>
          </w:divBdr>
        </w:div>
        <w:div w:id="990789659">
          <w:marLeft w:val="0"/>
          <w:marRight w:val="0"/>
          <w:marTop w:val="0"/>
          <w:marBottom w:val="0"/>
          <w:divBdr>
            <w:top w:val="none" w:sz="0" w:space="0" w:color="auto"/>
            <w:left w:val="none" w:sz="0" w:space="0" w:color="auto"/>
            <w:bottom w:val="none" w:sz="0" w:space="0" w:color="auto"/>
            <w:right w:val="none" w:sz="0" w:space="0" w:color="auto"/>
          </w:divBdr>
        </w:div>
        <w:div w:id="1837577561">
          <w:marLeft w:val="0"/>
          <w:marRight w:val="0"/>
          <w:marTop w:val="0"/>
          <w:marBottom w:val="0"/>
          <w:divBdr>
            <w:top w:val="none" w:sz="0" w:space="0" w:color="auto"/>
            <w:left w:val="none" w:sz="0" w:space="0" w:color="auto"/>
            <w:bottom w:val="none" w:sz="0" w:space="0" w:color="auto"/>
            <w:right w:val="none" w:sz="0" w:space="0" w:color="auto"/>
          </w:divBdr>
        </w:div>
        <w:div w:id="1040284118">
          <w:marLeft w:val="0"/>
          <w:marRight w:val="0"/>
          <w:marTop w:val="0"/>
          <w:marBottom w:val="0"/>
          <w:divBdr>
            <w:top w:val="none" w:sz="0" w:space="0" w:color="auto"/>
            <w:left w:val="none" w:sz="0" w:space="0" w:color="auto"/>
            <w:bottom w:val="none" w:sz="0" w:space="0" w:color="auto"/>
            <w:right w:val="none" w:sz="0" w:space="0" w:color="auto"/>
          </w:divBdr>
        </w:div>
        <w:div w:id="733158456">
          <w:marLeft w:val="0"/>
          <w:marRight w:val="0"/>
          <w:marTop w:val="0"/>
          <w:marBottom w:val="0"/>
          <w:divBdr>
            <w:top w:val="none" w:sz="0" w:space="0" w:color="auto"/>
            <w:left w:val="none" w:sz="0" w:space="0" w:color="auto"/>
            <w:bottom w:val="none" w:sz="0" w:space="0" w:color="auto"/>
            <w:right w:val="none" w:sz="0" w:space="0" w:color="auto"/>
          </w:divBdr>
        </w:div>
        <w:div w:id="282618395">
          <w:marLeft w:val="0"/>
          <w:marRight w:val="0"/>
          <w:marTop w:val="0"/>
          <w:marBottom w:val="0"/>
          <w:divBdr>
            <w:top w:val="none" w:sz="0" w:space="0" w:color="auto"/>
            <w:left w:val="none" w:sz="0" w:space="0" w:color="auto"/>
            <w:bottom w:val="none" w:sz="0" w:space="0" w:color="auto"/>
            <w:right w:val="none" w:sz="0" w:space="0" w:color="auto"/>
          </w:divBdr>
        </w:div>
        <w:div w:id="918439089">
          <w:marLeft w:val="0"/>
          <w:marRight w:val="0"/>
          <w:marTop w:val="0"/>
          <w:marBottom w:val="0"/>
          <w:divBdr>
            <w:top w:val="none" w:sz="0" w:space="0" w:color="auto"/>
            <w:left w:val="none" w:sz="0" w:space="0" w:color="auto"/>
            <w:bottom w:val="none" w:sz="0" w:space="0" w:color="auto"/>
            <w:right w:val="none" w:sz="0" w:space="0" w:color="auto"/>
          </w:divBdr>
        </w:div>
        <w:div w:id="1408069555">
          <w:marLeft w:val="0"/>
          <w:marRight w:val="0"/>
          <w:marTop w:val="0"/>
          <w:marBottom w:val="0"/>
          <w:divBdr>
            <w:top w:val="none" w:sz="0" w:space="0" w:color="auto"/>
            <w:left w:val="none" w:sz="0" w:space="0" w:color="auto"/>
            <w:bottom w:val="none" w:sz="0" w:space="0" w:color="auto"/>
            <w:right w:val="none" w:sz="0" w:space="0" w:color="auto"/>
          </w:divBdr>
        </w:div>
        <w:div w:id="1643148424">
          <w:marLeft w:val="0"/>
          <w:marRight w:val="0"/>
          <w:marTop w:val="0"/>
          <w:marBottom w:val="0"/>
          <w:divBdr>
            <w:top w:val="none" w:sz="0" w:space="0" w:color="auto"/>
            <w:left w:val="none" w:sz="0" w:space="0" w:color="auto"/>
            <w:bottom w:val="none" w:sz="0" w:space="0" w:color="auto"/>
            <w:right w:val="none" w:sz="0" w:space="0" w:color="auto"/>
          </w:divBdr>
        </w:div>
        <w:div w:id="1019046442">
          <w:marLeft w:val="0"/>
          <w:marRight w:val="0"/>
          <w:marTop w:val="0"/>
          <w:marBottom w:val="0"/>
          <w:divBdr>
            <w:top w:val="none" w:sz="0" w:space="0" w:color="auto"/>
            <w:left w:val="none" w:sz="0" w:space="0" w:color="auto"/>
            <w:bottom w:val="none" w:sz="0" w:space="0" w:color="auto"/>
            <w:right w:val="none" w:sz="0" w:space="0" w:color="auto"/>
          </w:divBdr>
        </w:div>
        <w:div w:id="1654987270">
          <w:marLeft w:val="0"/>
          <w:marRight w:val="0"/>
          <w:marTop w:val="0"/>
          <w:marBottom w:val="0"/>
          <w:divBdr>
            <w:top w:val="none" w:sz="0" w:space="0" w:color="auto"/>
            <w:left w:val="none" w:sz="0" w:space="0" w:color="auto"/>
            <w:bottom w:val="none" w:sz="0" w:space="0" w:color="auto"/>
            <w:right w:val="none" w:sz="0" w:space="0" w:color="auto"/>
          </w:divBdr>
        </w:div>
        <w:div w:id="1608270554">
          <w:marLeft w:val="0"/>
          <w:marRight w:val="0"/>
          <w:marTop w:val="0"/>
          <w:marBottom w:val="0"/>
          <w:divBdr>
            <w:top w:val="none" w:sz="0" w:space="0" w:color="auto"/>
            <w:left w:val="none" w:sz="0" w:space="0" w:color="auto"/>
            <w:bottom w:val="none" w:sz="0" w:space="0" w:color="auto"/>
            <w:right w:val="none" w:sz="0" w:space="0" w:color="auto"/>
          </w:divBdr>
        </w:div>
        <w:div w:id="871578262">
          <w:marLeft w:val="0"/>
          <w:marRight w:val="0"/>
          <w:marTop w:val="0"/>
          <w:marBottom w:val="0"/>
          <w:divBdr>
            <w:top w:val="none" w:sz="0" w:space="0" w:color="auto"/>
            <w:left w:val="none" w:sz="0" w:space="0" w:color="auto"/>
            <w:bottom w:val="none" w:sz="0" w:space="0" w:color="auto"/>
            <w:right w:val="none" w:sz="0" w:space="0" w:color="auto"/>
          </w:divBdr>
        </w:div>
        <w:div w:id="399524251">
          <w:marLeft w:val="0"/>
          <w:marRight w:val="0"/>
          <w:marTop w:val="0"/>
          <w:marBottom w:val="0"/>
          <w:divBdr>
            <w:top w:val="none" w:sz="0" w:space="0" w:color="auto"/>
            <w:left w:val="none" w:sz="0" w:space="0" w:color="auto"/>
            <w:bottom w:val="none" w:sz="0" w:space="0" w:color="auto"/>
            <w:right w:val="none" w:sz="0" w:space="0" w:color="auto"/>
          </w:divBdr>
        </w:div>
        <w:div w:id="2003308949">
          <w:marLeft w:val="0"/>
          <w:marRight w:val="0"/>
          <w:marTop w:val="0"/>
          <w:marBottom w:val="0"/>
          <w:divBdr>
            <w:top w:val="none" w:sz="0" w:space="0" w:color="auto"/>
            <w:left w:val="none" w:sz="0" w:space="0" w:color="auto"/>
            <w:bottom w:val="none" w:sz="0" w:space="0" w:color="auto"/>
            <w:right w:val="none" w:sz="0" w:space="0" w:color="auto"/>
          </w:divBdr>
        </w:div>
        <w:div w:id="507213142">
          <w:marLeft w:val="0"/>
          <w:marRight w:val="0"/>
          <w:marTop w:val="0"/>
          <w:marBottom w:val="0"/>
          <w:divBdr>
            <w:top w:val="none" w:sz="0" w:space="0" w:color="auto"/>
            <w:left w:val="none" w:sz="0" w:space="0" w:color="auto"/>
            <w:bottom w:val="none" w:sz="0" w:space="0" w:color="auto"/>
            <w:right w:val="none" w:sz="0" w:space="0" w:color="auto"/>
          </w:divBdr>
        </w:div>
        <w:div w:id="2082294169">
          <w:marLeft w:val="0"/>
          <w:marRight w:val="0"/>
          <w:marTop w:val="0"/>
          <w:marBottom w:val="0"/>
          <w:divBdr>
            <w:top w:val="none" w:sz="0" w:space="0" w:color="auto"/>
            <w:left w:val="none" w:sz="0" w:space="0" w:color="auto"/>
            <w:bottom w:val="none" w:sz="0" w:space="0" w:color="auto"/>
            <w:right w:val="none" w:sz="0" w:space="0" w:color="auto"/>
          </w:divBdr>
        </w:div>
        <w:div w:id="63649198">
          <w:marLeft w:val="0"/>
          <w:marRight w:val="0"/>
          <w:marTop w:val="0"/>
          <w:marBottom w:val="0"/>
          <w:divBdr>
            <w:top w:val="none" w:sz="0" w:space="0" w:color="auto"/>
            <w:left w:val="none" w:sz="0" w:space="0" w:color="auto"/>
            <w:bottom w:val="none" w:sz="0" w:space="0" w:color="auto"/>
            <w:right w:val="none" w:sz="0" w:space="0" w:color="auto"/>
          </w:divBdr>
        </w:div>
        <w:div w:id="1751152707">
          <w:marLeft w:val="0"/>
          <w:marRight w:val="0"/>
          <w:marTop w:val="0"/>
          <w:marBottom w:val="0"/>
          <w:divBdr>
            <w:top w:val="none" w:sz="0" w:space="0" w:color="auto"/>
            <w:left w:val="none" w:sz="0" w:space="0" w:color="auto"/>
            <w:bottom w:val="none" w:sz="0" w:space="0" w:color="auto"/>
            <w:right w:val="none" w:sz="0" w:space="0" w:color="auto"/>
          </w:divBdr>
        </w:div>
      </w:divsChild>
    </w:div>
    <w:div w:id="1386947112">
      <w:bodyDiv w:val="1"/>
      <w:marLeft w:val="0"/>
      <w:marRight w:val="0"/>
      <w:marTop w:val="0"/>
      <w:marBottom w:val="0"/>
      <w:divBdr>
        <w:top w:val="none" w:sz="0" w:space="0" w:color="auto"/>
        <w:left w:val="none" w:sz="0" w:space="0" w:color="auto"/>
        <w:bottom w:val="none" w:sz="0" w:space="0" w:color="auto"/>
        <w:right w:val="none" w:sz="0" w:space="0" w:color="auto"/>
      </w:divBdr>
    </w:div>
    <w:div w:id="1391730935">
      <w:bodyDiv w:val="1"/>
      <w:marLeft w:val="0"/>
      <w:marRight w:val="0"/>
      <w:marTop w:val="0"/>
      <w:marBottom w:val="0"/>
      <w:divBdr>
        <w:top w:val="none" w:sz="0" w:space="0" w:color="auto"/>
        <w:left w:val="none" w:sz="0" w:space="0" w:color="auto"/>
        <w:bottom w:val="none" w:sz="0" w:space="0" w:color="auto"/>
        <w:right w:val="none" w:sz="0" w:space="0" w:color="auto"/>
      </w:divBdr>
    </w:div>
    <w:div w:id="1403330054">
      <w:bodyDiv w:val="1"/>
      <w:marLeft w:val="0"/>
      <w:marRight w:val="0"/>
      <w:marTop w:val="0"/>
      <w:marBottom w:val="0"/>
      <w:divBdr>
        <w:top w:val="none" w:sz="0" w:space="0" w:color="auto"/>
        <w:left w:val="none" w:sz="0" w:space="0" w:color="auto"/>
        <w:bottom w:val="none" w:sz="0" w:space="0" w:color="auto"/>
        <w:right w:val="none" w:sz="0" w:space="0" w:color="auto"/>
      </w:divBdr>
    </w:div>
    <w:div w:id="1409352583">
      <w:bodyDiv w:val="1"/>
      <w:marLeft w:val="0"/>
      <w:marRight w:val="0"/>
      <w:marTop w:val="0"/>
      <w:marBottom w:val="0"/>
      <w:divBdr>
        <w:top w:val="none" w:sz="0" w:space="0" w:color="auto"/>
        <w:left w:val="none" w:sz="0" w:space="0" w:color="auto"/>
        <w:bottom w:val="none" w:sz="0" w:space="0" w:color="auto"/>
        <w:right w:val="none" w:sz="0" w:space="0" w:color="auto"/>
      </w:divBdr>
      <w:divsChild>
        <w:div w:id="418327590">
          <w:marLeft w:val="0"/>
          <w:marRight w:val="0"/>
          <w:marTop w:val="0"/>
          <w:marBottom w:val="0"/>
          <w:divBdr>
            <w:top w:val="none" w:sz="0" w:space="0" w:color="auto"/>
            <w:left w:val="none" w:sz="0" w:space="0" w:color="auto"/>
            <w:bottom w:val="none" w:sz="0" w:space="0" w:color="auto"/>
            <w:right w:val="none" w:sz="0" w:space="0" w:color="auto"/>
          </w:divBdr>
        </w:div>
        <w:div w:id="1030495554">
          <w:marLeft w:val="0"/>
          <w:marRight w:val="0"/>
          <w:marTop w:val="0"/>
          <w:marBottom w:val="0"/>
          <w:divBdr>
            <w:top w:val="none" w:sz="0" w:space="0" w:color="auto"/>
            <w:left w:val="none" w:sz="0" w:space="0" w:color="auto"/>
            <w:bottom w:val="none" w:sz="0" w:space="0" w:color="auto"/>
            <w:right w:val="none" w:sz="0" w:space="0" w:color="auto"/>
          </w:divBdr>
        </w:div>
        <w:div w:id="1936397553">
          <w:marLeft w:val="0"/>
          <w:marRight w:val="0"/>
          <w:marTop w:val="0"/>
          <w:marBottom w:val="0"/>
          <w:divBdr>
            <w:top w:val="none" w:sz="0" w:space="0" w:color="auto"/>
            <w:left w:val="none" w:sz="0" w:space="0" w:color="auto"/>
            <w:bottom w:val="none" w:sz="0" w:space="0" w:color="auto"/>
            <w:right w:val="none" w:sz="0" w:space="0" w:color="auto"/>
          </w:divBdr>
        </w:div>
        <w:div w:id="1816095768">
          <w:marLeft w:val="0"/>
          <w:marRight w:val="0"/>
          <w:marTop w:val="0"/>
          <w:marBottom w:val="0"/>
          <w:divBdr>
            <w:top w:val="none" w:sz="0" w:space="0" w:color="auto"/>
            <w:left w:val="none" w:sz="0" w:space="0" w:color="auto"/>
            <w:bottom w:val="none" w:sz="0" w:space="0" w:color="auto"/>
            <w:right w:val="none" w:sz="0" w:space="0" w:color="auto"/>
          </w:divBdr>
        </w:div>
        <w:div w:id="196545791">
          <w:marLeft w:val="0"/>
          <w:marRight w:val="0"/>
          <w:marTop w:val="0"/>
          <w:marBottom w:val="0"/>
          <w:divBdr>
            <w:top w:val="none" w:sz="0" w:space="0" w:color="auto"/>
            <w:left w:val="none" w:sz="0" w:space="0" w:color="auto"/>
            <w:bottom w:val="none" w:sz="0" w:space="0" w:color="auto"/>
            <w:right w:val="none" w:sz="0" w:space="0" w:color="auto"/>
          </w:divBdr>
        </w:div>
        <w:div w:id="799808242">
          <w:marLeft w:val="0"/>
          <w:marRight w:val="0"/>
          <w:marTop w:val="0"/>
          <w:marBottom w:val="0"/>
          <w:divBdr>
            <w:top w:val="none" w:sz="0" w:space="0" w:color="auto"/>
            <w:left w:val="none" w:sz="0" w:space="0" w:color="auto"/>
            <w:bottom w:val="none" w:sz="0" w:space="0" w:color="auto"/>
            <w:right w:val="none" w:sz="0" w:space="0" w:color="auto"/>
          </w:divBdr>
        </w:div>
        <w:div w:id="1167941540">
          <w:marLeft w:val="0"/>
          <w:marRight w:val="0"/>
          <w:marTop w:val="0"/>
          <w:marBottom w:val="0"/>
          <w:divBdr>
            <w:top w:val="none" w:sz="0" w:space="0" w:color="auto"/>
            <w:left w:val="none" w:sz="0" w:space="0" w:color="auto"/>
            <w:bottom w:val="none" w:sz="0" w:space="0" w:color="auto"/>
            <w:right w:val="none" w:sz="0" w:space="0" w:color="auto"/>
          </w:divBdr>
        </w:div>
        <w:div w:id="1299607383">
          <w:marLeft w:val="0"/>
          <w:marRight w:val="0"/>
          <w:marTop w:val="0"/>
          <w:marBottom w:val="0"/>
          <w:divBdr>
            <w:top w:val="none" w:sz="0" w:space="0" w:color="auto"/>
            <w:left w:val="none" w:sz="0" w:space="0" w:color="auto"/>
            <w:bottom w:val="none" w:sz="0" w:space="0" w:color="auto"/>
            <w:right w:val="none" w:sz="0" w:space="0" w:color="auto"/>
          </w:divBdr>
        </w:div>
        <w:div w:id="2022008477">
          <w:marLeft w:val="0"/>
          <w:marRight w:val="0"/>
          <w:marTop w:val="0"/>
          <w:marBottom w:val="0"/>
          <w:divBdr>
            <w:top w:val="none" w:sz="0" w:space="0" w:color="auto"/>
            <w:left w:val="none" w:sz="0" w:space="0" w:color="auto"/>
            <w:bottom w:val="none" w:sz="0" w:space="0" w:color="auto"/>
            <w:right w:val="none" w:sz="0" w:space="0" w:color="auto"/>
          </w:divBdr>
        </w:div>
        <w:div w:id="760030497">
          <w:marLeft w:val="0"/>
          <w:marRight w:val="0"/>
          <w:marTop w:val="0"/>
          <w:marBottom w:val="0"/>
          <w:divBdr>
            <w:top w:val="none" w:sz="0" w:space="0" w:color="auto"/>
            <w:left w:val="none" w:sz="0" w:space="0" w:color="auto"/>
            <w:bottom w:val="none" w:sz="0" w:space="0" w:color="auto"/>
            <w:right w:val="none" w:sz="0" w:space="0" w:color="auto"/>
          </w:divBdr>
        </w:div>
        <w:div w:id="2106881947">
          <w:marLeft w:val="0"/>
          <w:marRight w:val="0"/>
          <w:marTop w:val="0"/>
          <w:marBottom w:val="0"/>
          <w:divBdr>
            <w:top w:val="none" w:sz="0" w:space="0" w:color="auto"/>
            <w:left w:val="none" w:sz="0" w:space="0" w:color="auto"/>
            <w:bottom w:val="none" w:sz="0" w:space="0" w:color="auto"/>
            <w:right w:val="none" w:sz="0" w:space="0" w:color="auto"/>
          </w:divBdr>
        </w:div>
        <w:div w:id="525682756">
          <w:marLeft w:val="0"/>
          <w:marRight w:val="0"/>
          <w:marTop w:val="0"/>
          <w:marBottom w:val="0"/>
          <w:divBdr>
            <w:top w:val="none" w:sz="0" w:space="0" w:color="auto"/>
            <w:left w:val="none" w:sz="0" w:space="0" w:color="auto"/>
            <w:bottom w:val="none" w:sz="0" w:space="0" w:color="auto"/>
            <w:right w:val="none" w:sz="0" w:space="0" w:color="auto"/>
          </w:divBdr>
        </w:div>
        <w:div w:id="1834759928">
          <w:marLeft w:val="0"/>
          <w:marRight w:val="0"/>
          <w:marTop w:val="0"/>
          <w:marBottom w:val="0"/>
          <w:divBdr>
            <w:top w:val="none" w:sz="0" w:space="0" w:color="auto"/>
            <w:left w:val="none" w:sz="0" w:space="0" w:color="auto"/>
            <w:bottom w:val="none" w:sz="0" w:space="0" w:color="auto"/>
            <w:right w:val="none" w:sz="0" w:space="0" w:color="auto"/>
          </w:divBdr>
        </w:div>
      </w:divsChild>
    </w:div>
    <w:div w:id="1417358186">
      <w:bodyDiv w:val="1"/>
      <w:marLeft w:val="0"/>
      <w:marRight w:val="0"/>
      <w:marTop w:val="0"/>
      <w:marBottom w:val="0"/>
      <w:divBdr>
        <w:top w:val="none" w:sz="0" w:space="0" w:color="auto"/>
        <w:left w:val="none" w:sz="0" w:space="0" w:color="auto"/>
        <w:bottom w:val="none" w:sz="0" w:space="0" w:color="auto"/>
        <w:right w:val="none" w:sz="0" w:space="0" w:color="auto"/>
      </w:divBdr>
    </w:div>
    <w:div w:id="1424649722">
      <w:bodyDiv w:val="1"/>
      <w:marLeft w:val="0"/>
      <w:marRight w:val="0"/>
      <w:marTop w:val="0"/>
      <w:marBottom w:val="0"/>
      <w:divBdr>
        <w:top w:val="none" w:sz="0" w:space="0" w:color="auto"/>
        <w:left w:val="none" w:sz="0" w:space="0" w:color="auto"/>
        <w:bottom w:val="none" w:sz="0" w:space="0" w:color="auto"/>
        <w:right w:val="none" w:sz="0" w:space="0" w:color="auto"/>
      </w:divBdr>
    </w:div>
    <w:div w:id="1434937633">
      <w:bodyDiv w:val="1"/>
      <w:marLeft w:val="0"/>
      <w:marRight w:val="0"/>
      <w:marTop w:val="0"/>
      <w:marBottom w:val="0"/>
      <w:divBdr>
        <w:top w:val="none" w:sz="0" w:space="0" w:color="auto"/>
        <w:left w:val="none" w:sz="0" w:space="0" w:color="auto"/>
        <w:bottom w:val="none" w:sz="0" w:space="0" w:color="auto"/>
        <w:right w:val="none" w:sz="0" w:space="0" w:color="auto"/>
      </w:divBdr>
    </w:div>
    <w:div w:id="1440642980">
      <w:bodyDiv w:val="1"/>
      <w:marLeft w:val="0"/>
      <w:marRight w:val="0"/>
      <w:marTop w:val="0"/>
      <w:marBottom w:val="0"/>
      <w:divBdr>
        <w:top w:val="none" w:sz="0" w:space="0" w:color="auto"/>
        <w:left w:val="none" w:sz="0" w:space="0" w:color="auto"/>
        <w:bottom w:val="none" w:sz="0" w:space="0" w:color="auto"/>
        <w:right w:val="none" w:sz="0" w:space="0" w:color="auto"/>
      </w:divBdr>
    </w:div>
    <w:div w:id="1443838045">
      <w:bodyDiv w:val="1"/>
      <w:marLeft w:val="0"/>
      <w:marRight w:val="0"/>
      <w:marTop w:val="0"/>
      <w:marBottom w:val="0"/>
      <w:divBdr>
        <w:top w:val="none" w:sz="0" w:space="0" w:color="auto"/>
        <w:left w:val="none" w:sz="0" w:space="0" w:color="auto"/>
        <w:bottom w:val="none" w:sz="0" w:space="0" w:color="auto"/>
        <w:right w:val="none" w:sz="0" w:space="0" w:color="auto"/>
      </w:divBdr>
    </w:div>
    <w:div w:id="1445810144">
      <w:bodyDiv w:val="1"/>
      <w:marLeft w:val="0"/>
      <w:marRight w:val="0"/>
      <w:marTop w:val="0"/>
      <w:marBottom w:val="0"/>
      <w:divBdr>
        <w:top w:val="none" w:sz="0" w:space="0" w:color="auto"/>
        <w:left w:val="none" w:sz="0" w:space="0" w:color="auto"/>
        <w:bottom w:val="none" w:sz="0" w:space="0" w:color="auto"/>
        <w:right w:val="none" w:sz="0" w:space="0" w:color="auto"/>
      </w:divBdr>
      <w:divsChild>
        <w:div w:id="1443574599">
          <w:marLeft w:val="0"/>
          <w:marRight w:val="0"/>
          <w:marTop w:val="0"/>
          <w:marBottom w:val="0"/>
          <w:divBdr>
            <w:top w:val="none" w:sz="0" w:space="0" w:color="auto"/>
            <w:left w:val="none" w:sz="0" w:space="0" w:color="auto"/>
            <w:bottom w:val="none" w:sz="0" w:space="0" w:color="auto"/>
            <w:right w:val="none" w:sz="0" w:space="0" w:color="auto"/>
          </w:divBdr>
        </w:div>
        <w:div w:id="918908020">
          <w:marLeft w:val="0"/>
          <w:marRight w:val="0"/>
          <w:marTop w:val="0"/>
          <w:marBottom w:val="0"/>
          <w:divBdr>
            <w:top w:val="none" w:sz="0" w:space="0" w:color="auto"/>
            <w:left w:val="none" w:sz="0" w:space="0" w:color="auto"/>
            <w:bottom w:val="none" w:sz="0" w:space="0" w:color="auto"/>
            <w:right w:val="none" w:sz="0" w:space="0" w:color="auto"/>
          </w:divBdr>
        </w:div>
        <w:div w:id="1468859411">
          <w:marLeft w:val="0"/>
          <w:marRight w:val="0"/>
          <w:marTop w:val="0"/>
          <w:marBottom w:val="0"/>
          <w:divBdr>
            <w:top w:val="none" w:sz="0" w:space="0" w:color="auto"/>
            <w:left w:val="none" w:sz="0" w:space="0" w:color="auto"/>
            <w:bottom w:val="none" w:sz="0" w:space="0" w:color="auto"/>
            <w:right w:val="none" w:sz="0" w:space="0" w:color="auto"/>
          </w:divBdr>
        </w:div>
      </w:divsChild>
    </w:div>
    <w:div w:id="1455323669">
      <w:bodyDiv w:val="1"/>
      <w:marLeft w:val="0"/>
      <w:marRight w:val="0"/>
      <w:marTop w:val="0"/>
      <w:marBottom w:val="0"/>
      <w:divBdr>
        <w:top w:val="none" w:sz="0" w:space="0" w:color="auto"/>
        <w:left w:val="none" w:sz="0" w:space="0" w:color="auto"/>
        <w:bottom w:val="none" w:sz="0" w:space="0" w:color="auto"/>
        <w:right w:val="none" w:sz="0" w:space="0" w:color="auto"/>
      </w:divBdr>
    </w:div>
    <w:div w:id="1462964858">
      <w:bodyDiv w:val="1"/>
      <w:marLeft w:val="0"/>
      <w:marRight w:val="0"/>
      <w:marTop w:val="0"/>
      <w:marBottom w:val="0"/>
      <w:divBdr>
        <w:top w:val="none" w:sz="0" w:space="0" w:color="auto"/>
        <w:left w:val="none" w:sz="0" w:space="0" w:color="auto"/>
        <w:bottom w:val="none" w:sz="0" w:space="0" w:color="auto"/>
        <w:right w:val="none" w:sz="0" w:space="0" w:color="auto"/>
      </w:divBdr>
    </w:div>
    <w:div w:id="1480489427">
      <w:bodyDiv w:val="1"/>
      <w:marLeft w:val="0"/>
      <w:marRight w:val="0"/>
      <w:marTop w:val="0"/>
      <w:marBottom w:val="0"/>
      <w:divBdr>
        <w:top w:val="none" w:sz="0" w:space="0" w:color="auto"/>
        <w:left w:val="none" w:sz="0" w:space="0" w:color="auto"/>
        <w:bottom w:val="none" w:sz="0" w:space="0" w:color="auto"/>
        <w:right w:val="none" w:sz="0" w:space="0" w:color="auto"/>
      </w:divBdr>
    </w:div>
    <w:div w:id="1487018643">
      <w:bodyDiv w:val="1"/>
      <w:marLeft w:val="0"/>
      <w:marRight w:val="0"/>
      <w:marTop w:val="0"/>
      <w:marBottom w:val="0"/>
      <w:divBdr>
        <w:top w:val="none" w:sz="0" w:space="0" w:color="auto"/>
        <w:left w:val="none" w:sz="0" w:space="0" w:color="auto"/>
        <w:bottom w:val="none" w:sz="0" w:space="0" w:color="auto"/>
        <w:right w:val="none" w:sz="0" w:space="0" w:color="auto"/>
      </w:divBdr>
    </w:div>
    <w:div w:id="1513573409">
      <w:bodyDiv w:val="1"/>
      <w:marLeft w:val="0"/>
      <w:marRight w:val="0"/>
      <w:marTop w:val="0"/>
      <w:marBottom w:val="0"/>
      <w:divBdr>
        <w:top w:val="none" w:sz="0" w:space="0" w:color="auto"/>
        <w:left w:val="none" w:sz="0" w:space="0" w:color="auto"/>
        <w:bottom w:val="none" w:sz="0" w:space="0" w:color="auto"/>
        <w:right w:val="none" w:sz="0" w:space="0" w:color="auto"/>
      </w:divBdr>
    </w:div>
    <w:div w:id="1514034217">
      <w:bodyDiv w:val="1"/>
      <w:marLeft w:val="0"/>
      <w:marRight w:val="0"/>
      <w:marTop w:val="0"/>
      <w:marBottom w:val="0"/>
      <w:divBdr>
        <w:top w:val="none" w:sz="0" w:space="0" w:color="auto"/>
        <w:left w:val="none" w:sz="0" w:space="0" w:color="auto"/>
        <w:bottom w:val="none" w:sz="0" w:space="0" w:color="auto"/>
        <w:right w:val="none" w:sz="0" w:space="0" w:color="auto"/>
      </w:divBdr>
    </w:div>
    <w:div w:id="1517500117">
      <w:bodyDiv w:val="1"/>
      <w:marLeft w:val="0"/>
      <w:marRight w:val="0"/>
      <w:marTop w:val="0"/>
      <w:marBottom w:val="0"/>
      <w:divBdr>
        <w:top w:val="none" w:sz="0" w:space="0" w:color="auto"/>
        <w:left w:val="none" w:sz="0" w:space="0" w:color="auto"/>
        <w:bottom w:val="none" w:sz="0" w:space="0" w:color="auto"/>
        <w:right w:val="none" w:sz="0" w:space="0" w:color="auto"/>
      </w:divBdr>
      <w:divsChild>
        <w:div w:id="1973363757">
          <w:marLeft w:val="0"/>
          <w:marRight w:val="0"/>
          <w:marTop w:val="0"/>
          <w:marBottom w:val="0"/>
          <w:divBdr>
            <w:top w:val="none" w:sz="0" w:space="0" w:color="auto"/>
            <w:left w:val="none" w:sz="0" w:space="0" w:color="auto"/>
            <w:bottom w:val="none" w:sz="0" w:space="0" w:color="auto"/>
            <w:right w:val="none" w:sz="0" w:space="0" w:color="auto"/>
          </w:divBdr>
        </w:div>
        <w:div w:id="1388333877">
          <w:marLeft w:val="0"/>
          <w:marRight w:val="0"/>
          <w:marTop w:val="0"/>
          <w:marBottom w:val="0"/>
          <w:divBdr>
            <w:top w:val="none" w:sz="0" w:space="0" w:color="auto"/>
            <w:left w:val="none" w:sz="0" w:space="0" w:color="auto"/>
            <w:bottom w:val="none" w:sz="0" w:space="0" w:color="auto"/>
            <w:right w:val="none" w:sz="0" w:space="0" w:color="auto"/>
          </w:divBdr>
        </w:div>
      </w:divsChild>
    </w:div>
    <w:div w:id="1519418655">
      <w:bodyDiv w:val="1"/>
      <w:marLeft w:val="0"/>
      <w:marRight w:val="0"/>
      <w:marTop w:val="0"/>
      <w:marBottom w:val="0"/>
      <w:divBdr>
        <w:top w:val="none" w:sz="0" w:space="0" w:color="auto"/>
        <w:left w:val="none" w:sz="0" w:space="0" w:color="auto"/>
        <w:bottom w:val="none" w:sz="0" w:space="0" w:color="auto"/>
        <w:right w:val="none" w:sz="0" w:space="0" w:color="auto"/>
      </w:divBdr>
      <w:divsChild>
        <w:div w:id="1323388415">
          <w:marLeft w:val="0"/>
          <w:marRight w:val="0"/>
          <w:marTop w:val="0"/>
          <w:marBottom w:val="0"/>
          <w:divBdr>
            <w:top w:val="none" w:sz="0" w:space="0" w:color="auto"/>
            <w:left w:val="none" w:sz="0" w:space="0" w:color="auto"/>
            <w:bottom w:val="none" w:sz="0" w:space="0" w:color="auto"/>
            <w:right w:val="none" w:sz="0" w:space="0" w:color="auto"/>
          </w:divBdr>
        </w:div>
        <w:div w:id="1261528578">
          <w:marLeft w:val="0"/>
          <w:marRight w:val="0"/>
          <w:marTop w:val="0"/>
          <w:marBottom w:val="0"/>
          <w:divBdr>
            <w:top w:val="none" w:sz="0" w:space="0" w:color="auto"/>
            <w:left w:val="none" w:sz="0" w:space="0" w:color="auto"/>
            <w:bottom w:val="none" w:sz="0" w:space="0" w:color="auto"/>
            <w:right w:val="none" w:sz="0" w:space="0" w:color="auto"/>
          </w:divBdr>
        </w:div>
        <w:div w:id="222912273">
          <w:marLeft w:val="0"/>
          <w:marRight w:val="0"/>
          <w:marTop w:val="0"/>
          <w:marBottom w:val="0"/>
          <w:divBdr>
            <w:top w:val="none" w:sz="0" w:space="0" w:color="auto"/>
            <w:left w:val="none" w:sz="0" w:space="0" w:color="auto"/>
            <w:bottom w:val="none" w:sz="0" w:space="0" w:color="auto"/>
            <w:right w:val="none" w:sz="0" w:space="0" w:color="auto"/>
          </w:divBdr>
        </w:div>
        <w:div w:id="792678957">
          <w:marLeft w:val="0"/>
          <w:marRight w:val="0"/>
          <w:marTop w:val="0"/>
          <w:marBottom w:val="0"/>
          <w:divBdr>
            <w:top w:val="none" w:sz="0" w:space="0" w:color="auto"/>
            <w:left w:val="none" w:sz="0" w:space="0" w:color="auto"/>
            <w:bottom w:val="none" w:sz="0" w:space="0" w:color="auto"/>
            <w:right w:val="none" w:sz="0" w:space="0" w:color="auto"/>
          </w:divBdr>
        </w:div>
        <w:div w:id="531847256">
          <w:marLeft w:val="0"/>
          <w:marRight w:val="0"/>
          <w:marTop w:val="0"/>
          <w:marBottom w:val="0"/>
          <w:divBdr>
            <w:top w:val="none" w:sz="0" w:space="0" w:color="auto"/>
            <w:left w:val="none" w:sz="0" w:space="0" w:color="auto"/>
            <w:bottom w:val="none" w:sz="0" w:space="0" w:color="auto"/>
            <w:right w:val="none" w:sz="0" w:space="0" w:color="auto"/>
          </w:divBdr>
        </w:div>
      </w:divsChild>
    </w:div>
    <w:div w:id="1531645650">
      <w:bodyDiv w:val="1"/>
      <w:marLeft w:val="0"/>
      <w:marRight w:val="0"/>
      <w:marTop w:val="0"/>
      <w:marBottom w:val="0"/>
      <w:divBdr>
        <w:top w:val="none" w:sz="0" w:space="0" w:color="auto"/>
        <w:left w:val="none" w:sz="0" w:space="0" w:color="auto"/>
        <w:bottom w:val="none" w:sz="0" w:space="0" w:color="auto"/>
        <w:right w:val="none" w:sz="0" w:space="0" w:color="auto"/>
      </w:divBdr>
    </w:div>
    <w:div w:id="1544829726">
      <w:bodyDiv w:val="1"/>
      <w:marLeft w:val="0"/>
      <w:marRight w:val="0"/>
      <w:marTop w:val="0"/>
      <w:marBottom w:val="0"/>
      <w:divBdr>
        <w:top w:val="none" w:sz="0" w:space="0" w:color="auto"/>
        <w:left w:val="none" w:sz="0" w:space="0" w:color="auto"/>
        <w:bottom w:val="none" w:sz="0" w:space="0" w:color="auto"/>
        <w:right w:val="none" w:sz="0" w:space="0" w:color="auto"/>
      </w:divBdr>
    </w:div>
    <w:div w:id="1552307448">
      <w:bodyDiv w:val="1"/>
      <w:marLeft w:val="0"/>
      <w:marRight w:val="0"/>
      <w:marTop w:val="0"/>
      <w:marBottom w:val="0"/>
      <w:divBdr>
        <w:top w:val="none" w:sz="0" w:space="0" w:color="auto"/>
        <w:left w:val="none" w:sz="0" w:space="0" w:color="auto"/>
        <w:bottom w:val="none" w:sz="0" w:space="0" w:color="auto"/>
        <w:right w:val="none" w:sz="0" w:space="0" w:color="auto"/>
      </w:divBdr>
    </w:div>
    <w:div w:id="1557232739">
      <w:bodyDiv w:val="1"/>
      <w:marLeft w:val="0"/>
      <w:marRight w:val="0"/>
      <w:marTop w:val="0"/>
      <w:marBottom w:val="0"/>
      <w:divBdr>
        <w:top w:val="none" w:sz="0" w:space="0" w:color="auto"/>
        <w:left w:val="none" w:sz="0" w:space="0" w:color="auto"/>
        <w:bottom w:val="none" w:sz="0" w:space="0" w:color="auto"/>
        <w:right w:val="none" w:sz="0" w:space="0" w:color="auto"/>
      </w:divBdr>
      <w:divsChild>
        <w:div w:id="854539616">
          <w:marLeft w:val="0"/>
          <w:marRight w:val="0"/>
          <w:marTop w:val="0"/>
          <w:marBottom w:val="0"/>
          <w:divBdr>
            <w:top w:val="none" w:sz="0" w:space="0" w:color="auto"/>
            <w:left w:val="none" w:sz="0" w:space="0" w:color="auto"/>
            <w:bottom w:val="none" w:sz="0" w:space="0" w:color="auto"/>
            <w:right w:val="none" w:sz="0" w:space="0" w:color="auto"/>
          </w:divBdr>
        </w:div>
        <w:div w:id="730620070">
          <w:marLeft w:val="0"/>
          <w:marRight w:val="0"/>
          <w:marTop w:val="0"/>
          <w:marBottom w:val="0"/>
          <w:divBdr>
            <w:top w:val="none" w:sz="0" w:space="0" w:color="auto"/>
            <w:left w:val="none" w:sz="0" w:space="0" w:color="auto"/>
            <w:bottom w:val="none" w:sz="0" w:space="0" w:color="auto"/>
            <w:right w:val="none" w:sz="0" w:space="0" w:color="auto"/>
          </w:divBdr>
        </w:div>
        <w:div w:id="1801343070">
          <w:marLeft w:val="0"/>
          <w:marRight w:val="0"/>
          <w:marTop w:val="0"/>
          <w:marBottom w:val="0"/>
          <w:divBdr>
            <w:top w:val="none" w:sz="0" w:space="0" w:color="auto"/>
            <w:left w:val="none" w:sz="0" w:space="0" w:color="auto"/>
            <w:bottom w:val="none" w:sz="0" w:space="0" w:color="auto"/>
            <w:right w:val="none" w:sz="0" w:space="0" w:color="auto"/>
          </w:divBdr>
        </w:div>
        <w:div w:id="1252198286">
          <w:marLeft w:val="0"/>
          <w:marRight w:val="0"/>
          <w:marTop w:val="0"/>
          <w:marBottom w:val="0"/>
          <w:divBdr>
            <w:top w:val="none" w:sz="0" w:space="0" w:color="auto"/>
            <w:left w:val="none" w:sz="0" w:space="0" w:color="auto"/>
            <w:bottom w:val="none" w:sz="0" w:space="0" w:color="auto"/>
            <w:right w:val="none" w:sz="0" w:space="0" w:color="auto"/>
          </w:divBdr>
        </w:div>
        <w:div w:id="1382748761">
          <w:marLeft w:val="0"/>
          <w:marRight w:val="0"/>
          <w:marTop w:val="0"/>
          <w:marBottom w:val="0"/>
          <w:divBdr>
            <w:top w:val="none" w:sz="0" w:space="0" w:color="auto"/>
            <w:left w:val="none" w:sz="0" w:space="0" w:color="auto"/>
            <w:bottom w:val="none" w:sz="0" w:space="0" w:color="auto"/>
            <w:right w:val="none" w:sz="0" w:space="0" w:color="auto"/>
          </w:divBdr>
        </w:div>
        <w:div w:id="1722092009">
          <w:marLeft w:val="0"/>
          <w:marRight w:val="0"/>
          <w:marTop w:val="0"/>
          <w:marBottom w:val="0"/>
          <w:divBdr>
            <w:top w:val="none" w:sz="0" w:space="0" w:color="auto"/>
            <w:left w:val="none" w:sz="0" w:space="0" w:color="auto"/>
            <w:bottom w:val="none" w:sz="0" w:space="0" w:color="auto"/>
            <w:right w:val="none" w:sz="0" w:space="0" w:color="auto"/>
          </w:divBdr>
        </w:div>
        <w:div w:id="1041442953">
          <w:marLeft w:val="0"/>
          <w:marRight w:val="0"/>
          <w:marTop w:val="0"/>
          <w:marBottom w:val="0"/>
          <w:divBdr>
            <w:top w:val="none" w:sz="0" w:space="0" w:color="auto"/>
            <w:left w:val="none" w:sz="0" w:space="0" w:color="auto"/>
            <w:bottom w:val="none" w:sz="0" w:space="0" w:color="auto"/>
            <w:right w:val="none" w:sz="0" w:space="0" w:color="auto"/>
          </w:divBdr>
        </w:div>
        <w:div w:id="369576252">
          <w:marLeft w:val="0"/>
          <w:marRight w:val="0"/>
          <w:marTop w:val="0"/>
          <w:marBottom w:val="0"/>
          <w:divBdr>
            <w:top w:val="none" w:sz="0" w:space="0" w:color="auto"/>
            <w:left w:val="none" w:sz="0" w:space="0" w:color="auto"/>
            <w:bottom w:val="none" w:sz="0" w:space="0" w:color="auto"/>
            <w:right w:val="none" w:sz="0" w:space="0" w:color="auto"/>
          </w:divBdr>
        </w:div>
        <w:div w:id="811210756">
          <w:marLeft w:val="0"/>
          <w:marRight w:val="0"/>
          <w:marTop w:val="0"/>
          <w:marBottom w:val="0"/>
          <w:divBdr>
            <w:top w:val="none" w:sz="0" w:space="0" w:color="auto"/>
            <w:left w:val="none" w:sz="0" w:space="0" w:color="auto"/>
            <w:bottom w:val="none" w:sz="0" w:space="0" w:color="auto"/>
            <w:right w:val="none" w:sz="0" w:space="0" w:color="auto"/>
          </w:divBdr>
        </w:div>
      </w:divsChild>
    </w:div>
    <w:div w:id="1559509532">
      <w:bodyDiv w:val="1"/>
      <w:marLeft w:val="0"/>
      <w:marRight w:val="0"/>
      <w:marTop w:val="0"/>
      <w:marBottom w:val="0"/>
      <w:divBdr>
        <w:top w:val="none" w:sz="0" w:space="0" w:color="auto"/>
        <w:left w:val="none" w:sz="0" w:space="0" w:color="auto"/>
        <w:bottom w:val="none" w:sz="0" w:space="0" w:color="auto"/>
        <w:right w:val="none" w:sz="0" w:space="0" w:color="auto"/>
      </w:divBdr>
    </w:div>
    <w:div w:id="1568229078">
      <w:bodyDiv w:val="1"/>
      <w:marLeft w:val="0"/>
      <w:marRight w:val="0"/>
      <w:marTop w:val="0"/>
      <w:marBottom w:val="0"/>
      <w:divBdr>
        <w:top w:val="none" w:sz="0" w:space="0" w:color="auto"/>
        <w:left w:val="none" w:sz="0" w:space="0" w:color="auto"/>
        <w:bottom w:val="none" w:sz="0" w:space="0" w:color="auto"/>
        <w:right w:val="none" w:sz="0" w:space="0" w:color="auto"/>
      </w:divBdr>
    </w:div>
    <w:div w:id="1572081205">
      <w:bodyDiv w:val="1"/>
      <w:marLeft w:val="0"/>
      <w:marRight w:val="0"/>
      <w:marTop w:val="0"/>
      <w:marBottom w:val="0"/>
      <w:divBdr>
        <w:top w:val="none" w:sz="0" w:space="0" w:color="auto"/>
        <w:left w:val="none" w:sz="0" w:space="0" w:color="auto"/>
        <w:bottom w:val="none" w:sz="0" w:space="0" w:color="auto"/>
        <w:right w:val="none" w:sz="0" w:space="0" w:color="auto"/>
      </w:divBdr>
    </w:div>
    <w:div w:id="1580485897">
      <w:bodyDiv w:val="1"/>
      <w:marLeft w:val="0"/>
      <w:marRight w:val="0"/>
      <w:marTop w:val="0"/>
      <w:marBottom w:val="0"/>
      <w:divBdr>
        <w:top w:val="none" w:sz="0" w:space="0" w:color="auto"/>
        <w:left w:val="none" w:sz="0" w:space="0" w:color="auto"/>
        <w:bottom w:val="none" w:sz="0" w:space="0" w:color="auto"/>
        <w:right w:val="none" w:sz="0" w:space="0" w:color="auto"/>
      </w:divBdr>
    </w:div>
    <w:div w:id="1588923970">
      <w:bodyDiv w:val="1"/>
      <w:marLeft w:val="0"/>
      <w:marRight w:val="0"/>
      <w:marTop w:val="0"/>
      <w:marBottom w:val="0"/>
      <w:divBdr>
        <w:top w:val="none" w:sz="0" w:space="0" w:color="auto"/>
        <w:left w:val="none" w:sz="0" w:space="0" w:color="auto"/>
        <w:bottom w:val="none" w:sz="0" w:space="0" w:color="auto"/>
        <w:right w:val="none" w:sz="0" w:space="0" w:color="auto"/>
      </w:divBdr>
      <w:divsChild>
        <w:div w:id="119425779">
          <w:marLeft w:val="0"/>
          <w:marRight w:val="0"/>
          <w:marTop w:val="0"/>
          <w:marBottom w:val="0"/>
          <w:divBdr>
            <w:top w:val="none" w:sz="0" w:space="0" w:color="auto"/>
            <w:left w:val="none" w:sz="0" w:space="0" w:color="auto"/>
            <w:bottom w:val="none" w:sz="0" w:space="0" w:color="auto"/>
            <w:right w:val="none" w:sz="0" w:space="0" w:color="auto"/>
          </w:divBdr>
        </w:div>
        <w:div w:id="2086220907">
          <w:marLeft w:val="0"/>
          <w:marRight w:val="0"/>
          <w:marTop w:val="0"/>
          <w:marBottom w:val="0"/>
          <w:divBdr>
            <w:top w:val="none" w:sz="0" w:space="0" w:color="auto"/>
            <w:left w:val="none" w:sz="0" w:space="0" w:color="auto"/>
            <w:bottom w:val="none" w:sz="0" w:space="0" w:color="auto"/>
            <w:right w:val="none" w:sz="0" w:space="0" w:color="auto"/>
          </w:divBdr>
        </w:div>
        <w:div w:id="1914193392">
          <w:marLeft w:val="0"/>
          <w:marRight w:val="0"/>
          <w:marTop w:val="0"/>
          <w:marBottom w:val="0"/>
          <w:divBdr>
            <w:top w:val="none" w:sz="0" w:space="0" w:color="auto"/>
            <w:left w:val="none" w:sz="0" w:space="0" w:color="auto"/>
            <w:bottom w:val="none" w:sz="0" w:space="0" w:color="auto"/>
            <w:right w:val="none" w:sz="0" w:space="0" w:color="auto"/>
          </w:divBdr>
        </w:div>
        <w:div w:id="698973011">
          <w:marLeft w:val="0"/>
          <w:marRight w:val="0"/>
          <w:marTop w:val="0"/>
          <w:marBottom w:val="0"/>
          <w:divBdr>
            <w:top w:val="none" w:sz="0" w:space="0" w:color="auto"/>
            <w:left w:val="none" w:sz="0" w:space="0" w:color="auto"/>
            <w:bottom w:val="none" w:sz="0" w:space="0" w:color="auto"/>
            <w:right w:val="none" w:sz="0" w:space="0" w:color="auto"/>
          </w:divBdr>
        </w:div>
        <w:div w:id="1158154187">
          <w:marLeft w:val="0"/>
          <w:marRight w:val="0"/>
          <w:marTop w:val="0"/>
          <w:marBottom w:val="0"/>
          <w:divBdr>
            <w:top w:val="none" w:sz="0" w:space="0" w:color="auto"/>
            <w:left w:val="none" w:sz="0" w:space="0" w:color="auto"/>
            <w:bottom w:val="none" w:sz="0" w:space="0" w:color="auto"/>
            <w:right w:val="none" w:sz="0" w:space="0" w:color="auto"/>
          </w:divBdr>
        </w:div>
        <w:div w:id="1845582498">
          <w:marLeft w:val="0"/>
          <w:marRight w:val="0"/>
          <w:marTop w:val="0"/>
          <w:marBottom w:val="0"/>
          <w:divBdr>
            <w:top w:val="none" w:sz="0" w:space="0" w:color="auto"/>
            <w:left w:val="none" w:sz="0" w:space="0" w:color="auto"/>
            <w:bottom w:val="none" w:sz="0" w:space="0" w:color="auto"/>
            <w:right w:val="none" w:sz="0" w:space="0" w:color="auto"/>
          </w:divBdr>
        </w:div>
        <w:div w:id="461579873">
          <w:marLeft w:val="0"/>
          <w:marRight w:val="0"/>
          <w:marTop w:val="0"/>
          <w:marBottom w:val="0"/>
          <w:divBdr>
            <w:top w:val="none" w:sz="0" w:space="0" w:color="auto"/>
            <w:left w:val="none" w:sz="0" w:space="0" w:color="auto"/>
            <w:bottom w:val="none" w:sz="0" w:space="0" w:color="auto"/>
            <w:right w:val="none" w:sz="0" w:space="0" w:color="auto"/>
          </w:divBdr>
        </w:div>
        <w:div w:id="1705708917">
          <w:marLeft w:val="0"/>
          <w:marRight w:val="0"/>
          <w:marTop w:val="0"/>
          <w:marBottom w:val="0"/>
          <w:divBdr>
            <w:top w:val="none" w:sz="0" w:space="0" w:color="auto"/>
            <w:left w:val="none" w:sz="0" w:space="0" w:color="auto"/>
            <w:bottom w:val="none" w:sz="0" w:space="0" w:color="auto"/>
            <w:right w:val="none" w:sz="0" w:space="0" w:color="auto"/>
          </w:divBdr>
        </w:div>
      </w:divsChild>
    </w:div>
    <w:div w:id="1591769311">
      <w:bodyDiv w:val="1"/>
      <w:marLeft w:val="0"/>
      <w:marRight w:val="0"/>
      <w:marTop w:val="0"/>
      <w:marBottom w:val="0"/>
      <w:divBdr>
        <w:top w:val="none" w:sz="0" w:space="0" w:color="auto"/>
        <w:left w:val="none" w:sz="0" w:space="0" w:color="auto"/>
        <w:bottom w:val="none" w:sz="0" w:space="0" w:color="auto"/>
        <w:right w:val="none" w:sz="0" w:space="0" w:color="auto"/>
      </w:divBdr>
    </w:div>
    <w:div w:id="1600288170">
      <w:bodyDiv w:val="1"/>
      <w:marLeft w:val="0"/>
      <w:marRight w:val="0"/>
      <w:marTop w:val="0"/>
      <w:marBottom w:val="0"/>
      <w:divBdr>
        <w:top w:val="none" w:sz="0" w:space="0" w:color="auto"/>
        <w:left w:val="none" w:sz="0" w:space="0" w:color="auto"/>
        <w:bottom w:val="none" w:sz="0" w:space="0" w:color="auto"/>
        <w:right w:val="none" w:sz="0" w:space="0" w:color="auto"/>
      </w:divBdr>
    </w:div>
    <w:div w:id="1606886312">
      <w:bodyDiv w:val="1"/>
      <w:marLeft w:val="0"/>
      <w:marRight w:val="0"/>
      <w:marTop w:val="0"/>
      <w:marBottom w:val="0"/>
      <w:divBdr>
        <w:top w:val="none" w:sz="0" w:space="0" w:color="auto"/>
        <w:left w:val="none" w:sz="0" w:space="0" w:color="auto"/>
        <w:bottom w:val="none" w:sz="0" w:space="0" w:color="auto"/>
        <w:right w:val="none" w:sz="0" w:space="0" w:color="auto"/>
      </w:divBdr>
    </w:div>
    <w:div w:id="1610044518">
      <w:bodyDiv w:val="1"/>
      <w:marLeft w:val="0"/>
      <w:marRight w:val="0"/>
      <w:marTop w:val="0"/>
      <w:marBottom w:val="0"/>
      <w:divBdr>
        <w:top w:val="none" w:sz="0" w:space="0" w:color="auto"/>
        <w:left w:val="none" w:sz="0" w:space="0" w:color="auto"/>
        <w:bottom w:val="none" w:sz="0" w:space="0" w:color="auto"/>
        <w:right w:val="none" w:sz="0" w:space="0" w:color="auto"/>
      </w:divBdr>
    </w:div>
    <w:div w:id="1611274637">
      <w:bodyDiv w:val="1"/>
      <w:marLeft w:val="0"/>
      <w:marRight w:val="0"/>
      <w:marTop w:val="0"/>
      <w:marBottom w:val="0"/>
      <w:divBdr>
        <w:top w:val="none" w:sz="0" w:space="0" w:color="auto"/>
        <w:left w:val="none" w:sz="0" w:space="0" w:color="auto"/>
        <w:bottom w:val="none" w:sz="0" w:space="0" w:color="auto"/>
        <w:right w:val="none" w:sz="0" w:space="0" w:color="auto"/>
      </w:divBdr>
    </w:div>
    <w:div w:id="1619986009">
      <w:bodyDiv w:val="1"/>
      <w:marLeft w:val="0"/>
      <w:marRight w:val="0"/>
      <w:marTop w:val="0"/>
      <w:marBottom w:val="0"/>
      <w:divBdr>
        <w:top w:val="none" w:sz="0" w:space="0" w:color="auto"/>
        <w:left w:val="none" w:sz="0" w:space="0" w:color="auto"/>
        <w:bottom w:val="none" w:sz="0" w:space="0" w:color="auto"/>
        <w:right w:val="none" w:sz="0" w:space="0" w:color="auto"/>
      </w:divBdr>
      <w:divsChild>
        <w:div w:id="444930810">
          <w:marLeft w:val="0"/>
          <w:marRight w:val="0"/>
          <w:marTop w:val="0"/>
          <w:marBottom w:val="0"/>
          <w:divBdr>
            <w:top w:val="none" w:sz="0" w:space="0" w:color="auto"/>
            <w:left w:val="none" w:sz="0" w:space="0" w:color="auto"/>
            <w:bottom w:val="none" w:sz="0" w:space="0" w:color="auto"/>
            <w:right w:val="none" w:sz="0" w:space="0" w:color="auto"/>
          </w:divBdr>
        </w:div>
        <w:div w:id="1783307722">
          <w:marLeft w:val="0"/>
          <w:marRight w:val="0"/>
          <w:marTop w:val="0"/>
          <w:marBottom w:val="0"/>
          <w:divBdr>
            <w:top w:val="none" w:sz="0" w:space="0" w:color="auto"/>
            <w:left w:val="none" w:sz="0" w:space="0" w:color="auto"/>
            <w:bottom w:val="none" w:sz="0" w:space="0" w:color="auto"/>
            <w:right w:val="none" w:sz="0" w:space="0" w:color="auto"/>
          </w:divBdr>
        </w:div>
      </w:divsChild>
    </w:div>
    <w:div w:id="1623920013">
      <w:bodyDiv w:val="1"/>
      <w:marLeft w:val="0"/>
      <w:marRight w:val="0"/>
      <w:marTop w:val="0"/>
      <w:marBottom w:val="0"/>
      <w:divBdr>
        <w:top w:val="none" w:sz="0" w:space="0" w:color="auto"/>
        <w:left w:val="none" w:sz="0" w:space="0" w:color="auto"/>
        <w:bottom w:val="none" w:sz="0" w:space="0" w:color="auto"/>
        <w:right w:val="none" w:sz="0" w:space="0" w:color="auto"/>
      </w:divBdr>
    </w:div>
    <w:div w:id="1681085284">
      <w:bodyDiv w:val="1"/>
      <w:marLeft w:val="0"/>
      <w:marRight w:val="0"/>
      <w:marTop w:val="0"/>
      <w:marBottom w:val="0"/>
      <w:divBdr>
        <w:top w:val="none" w:sz="0" w:space="0" w:color="auto"/>
        <w:left w:val="none" w:sz="0" w:space="0" w:color="auto"/>
        <w:bottom w:val="none" w:sz="0" w:space="0" w:color="auto"/>
        <w:right w:val="none" w:sz="0" w:space="0" w:color="auto"/>
      </w:divBdr>
    </w:div>
    <w:div w:id="1682470796">
      <w:bodyDiv w:val="1"/>
      <w:marLeft w:val="0"/>
      <w:marRight w:val="0"/>
      <w:marTop w:val="0"/>
      <w:marBottom w:val="0"/>
      <w:divBdr>
        <w:top w:val="none" w:sz="0" w:space="0" w:color="auto"/>
        <w:left w:val="none" w:sz="0" w:space="0" w:color="auto"/>
        <w:bottom w:val="none" w:sz="0" w:space="0" w:color="auto"/>
        <w:right w:val="none" w:sz="0" w:space="0" w:color="auto"/>
      </w:divBdr>
      <w:divsChild>
        <w:div w:id="1492942582">
          <w:marLeft w:val="0"/>
          <w:marRight w:val="0"/>
          <w:marTop w:val="0"/>
          <w:marBottom w:val="0"/>
          <w:divBdr>
            <w:top w:val="none" w:sz="0" w:space="0" w:color="auto"/>
            <w:left w:val="none" w:sz="0" w:space="0" w:color="auto"/>
            <w:bottom w:val="none" w:sz="0" w:space="0" w:color="auto"/>
            <w:right w:val="none" w:sz="0" w:space="0" w:color="auto"/>
          </w:divBdr>
        </w:div>
        <w:div w:id="1502089736">
          <w:marLeft w:val="0"/>
          <w:marRight w:val="0"/>
          <w:marTop w:val="0"/>
          <w:marBottom w:val="0"/>
          <w:divBdr>
            <w:top w:val="none" w:sz="0" w:space="0" w:color="auto"/>
            <w:left w:val="none" w:sz="0" w:space="0" w:color="auto"/>
            <w:bottom w:val="none" w:sz="0" w:space="0" w:color="auto"/>
            <w:right w:val="none" w:sz="0" w:space="0" w:color="auto"/>
          </w:divBdr>
        </w:div>
        <w:div w:id="960650469">
          <w:marLeft w:val="0"/>
          <w:marRight w:val="0"/>
          <w:marTop w:val="0"/>
          <w:marBottom w:val="0"/>
          <w:divBdr>
            <w:top w:val="none" w:sz="0" w:space="0" w:color="auto"/>
            <w:left w:val="none" w:sz="0" w:space="0" w:color="auto"/>
            <w:bottom w:val="none" w:sz="0" w:space="0" w:color="auto"/>
            <w:right w:val="none" w:sz="0" w:space="0" w:color="auto"/>
          </w:divBdr>
        </w:div>
        <w:div w:id="1799838946">
          <w:marLeft w:val="0"/>
          <w:marRight w:val="0"/>
          <w:marTop w:val="0"/>
          <w:marBottom w:val="0"/>
          <w:divBdr>
            <w:top w:val="none" w:sz="0" w:space="0" w:color="auto"/>
            <w:left w:val="none" w:sz="0" w:space="0" w:color="auto"/>
            <w:bottom w:val="none" w:sz="0" w:space="0" w:color="auto"/>
            <w:right w:val="none" w:sz="0" w:space="0" w:color="auto"/>
          </w:divBdr>
        </w:div>
        <w:div w:id="1617524977">
          <w:marLeft w:val="0"/>
          <w:marRight w:val="0"/>
          <w:marTop w:val="0"/>
          <w:marBottom w:val="0"/>
          <w:divBdr>
            <w:top w:val="none" w:sz="0" w:space="0" w:color="auto"/>
            <w:left w:val="none" w:sz="0" w:space="0" w:color="auto"/>
            <w:bottom w:val="none" w:sz="0" w:space="0" w:color="auto"/>
            <w:right w:val="none" w:sz="0" w:space="0" w:color="auto"/>
          </w:divBdr>
        </w:div>
      </w:divsChild>
    </w:div>
    <w:div w:id="1687713577">
      <w:bodyDiv w:val="1"/>
      <w:marLeft w:val="0"/>
      <w:marRight w:val="0"/>
      <w:marTop w:val="0"/>
      <w:marBottom w:val="0"/>
      <w:divBdr>
        <w:top w:val="none" w:sz="0" w:space="0" w:color="auto"/>
        <w:left w:val="none" w:sz="0" w:space="0" w:color="auto"/>
        <w:bottom w:val="none" w:sz="0" w:space="0" w:color="auto"/>
        <w:right w:val="none" w:sz="0" w:space="0" w:color="auto"/>
      </w:divBdr>
    </w:div>
    <w:div w:id="1696420044">
      <w:bodyDiv w:val="1"/>
      <w:marLeft w:val="0"/>
      <w:marRight w:val="0"/>
      <w:marTop w:val="0"/>
      <w:marBottom w:val="0"/>
      <w:divBdr>
        <w:top w:val="none" w:sz="0" w:space="0" w:color="auto"/>
        <w:left w:val="none" w:sz="0" w:space="0" w:color="auto"/>
        <w:bottom w:val="none" w:sz="0" w:space="0" w:color="auto"/>
        <w:right w:val="none" w:sz="0" w:space="0" w:color="auto"/>
      </w:divBdr>
    </w:div>
    <w:div w:id="1700469645">
      <w:bodyDiv w:val="1"/>
      <w:marLeft w:val="0"/>
      <w:marRight w:val="0"/>
      <w:marTop w:val="0"/>
      <w:marBottom w:val="0"/>
      <w:divBdr>
        <w:top w:val="none" w:sz="0" w:space="0" w:color="auto"/>
        <w:left w:val="none" w:sz="0" w:space="0" w:color="auto"/>
        <w:bottom w:val="none" w:sz="0" w:space="0" w:color="auto"/>
        <w:right w:val="none" w:sz="0" w:space="0" w:color="auto"/>
      </w:divBdr>
    </w:div>
    <w:div w:id="1705859149">
      <w:bodyDiv w:val="1"/>
      <w:marLeft w:val="0"/>
      <w:marRight w:val="0"/>
      <w:marTop w:val="0"/>
      <w:marBottom w:val="0"/>
      <w:divBdr>
        <w:top w:val="none" w:sz="0" w:space="0" w:color="auto"/>
        <w:left w:val="none" w:sz="0" w:space="0" w:color="auto"/>
        <w:bottom w:val="none" w:sz="0" w:space="0" w:color="auto"/>
        <w:right w:val="none" w:sz="0" w:space="0" w:color="auto"/>
      </w:divBdr>
    </w:div>
    <w:div w:id="1715735344">
      <w:bodyDiv w:val="1"/>
      <w:marLeft w:val="0"/>
      <w:marRight w:val="0"/>
      <w:marTop w:val="0"/>
      <w:marBottom w:val="0"/>
      <w:divBdr>
        <w:top w:val="none" w:sz="0" w:space="0" w:color="auto"/>
        <w:left w:val="none" w:sz="0" w:space="0" w:color="auto"/>
        <w:bottom w:val="none" w:sz="0" w:space="0" w:color="auto"/>
        <w:right w:val="none" w:sz="0" w:space="0" w:color="auto"/>
      </w:divBdr>
      <w:divsChild>
        <w:div w:id="1355692170">
          <w:marLeft w:val="0"/>
          <w:marRight w:val="0"/>
          <w:marTop w:val="0"/>
          <w:marBottom w:val="0"/>
          <w:divBdr>
            <w:top w:val="none" w:sz="0" w:space="0" w:color="auto"/>
            <w:left w:val="none" w:sz="0" w:space="0" w:color="auto"/>
            <w:bottom w:val="none" w:sz="0" w:space="0" w:color="auto"/>
            <w:right w:val="none" w:sz="0" w:space="0" w:color="auto"/>
          </w:divBdr>
        </w:div>
        <w:div w:id="609362055">
          <w:marLeft w:val="0"/>
          <w:marRight w:val="0"/>
          <w:marTop w:val="0"/>
          <w:marBottom w:val="0"/>
          <w:divBdr>
            <w:top w:val="none" w:sz="0" w:space="0" w:color="auto"/>
            <w:left w:val="none" w:sz="0" w:space="0" w:color="auto"/>
            <w:bottom w:val="none" w:sz="0" w:space="0" w:color="auto"/>
            <w:right w:val="none" w:sz="0" w:space="0" w:color="auto"/>
          </w:divBdr>
        </w:div>
        <w:div w:id="2047557886">
          <w:marLeft w:val="0"/>
          <w:marRight w:val="0"/>
          <w:marTop w:val="0"/>
          <w:marBottom w:val="0"/>
          <w:divBdr>
            <w:top w:val="none" w:sz="0" w:space="0" w:color="auto"/>
            <w:left w:val="none" w:sz="0" w:space="0" w:color="auto"/>
            <w:bottom w:val="none" w:sz="0" w:space="0" w:color="auto"/>
            <w:right w:val="none" w:sz="0" w:space="0" w:color="auto"/>
          </w:divBdr>
        </w:div>
        <w:div w:id="1520310889">
          <w:marLeft w:val="0"/>
          <w:marRight w:val="0"/>
          <w:marTop w:val="0"/>
          <w:marBottom w:val="0"/>
          <w:divBdr>
            <w:top w:val="none" w:sz="0" w:space="0" w:color="auto"/>
            <w:left w:val="none" w:sz="0" w:space="0" w:color="auto"/>
            <w:bottom w:val="none" w:sz="0" w:space="0" w:color="auto"/>
            <w:right w:val="none" w:sz="0" w:space="0" w:color="auto"/>
          </w:divBdr>
        </w:div>
        <w:div w:id="1071541121">
          <w:marLeft w:val="0"/>
          <w:marRight w:val="0"/>
          <w:marTop w:val="0"/>
          <w:marBottom w:val="0"/>
          <w:divBdr>
            <w:top w:val="none" w:sz="0" w:space="0" w:color="auto"/>
            <w:left w:val="none" w:sz="0" w:space="0" w:color="auto"/>
            <w:bottom w:val="none" w:sz="0" w:space="0" w:color="auto"/>
            <w:right w:val="none" w:sz="0" w:space="0" w:color="auto"/>
          </w:divBdr>
        </w:div>
        <w:div w:id="1776828129">
          <w:marLeft w:val="0"/>
          <w:marRight w:val="0"/>
          <w:marTop w:val="0"/>
          <w:marBottom w:val="0"/>
          <w:divBdr>
            <w:top w:val="none" w:sz="0" w:space="0" w:color="auto"/>
            <w:left w:val="none" w:sz="0" w:space="0" w:color="auto"/>
            <w:bottom w:val="none" w:sz="0" w:space="0" w:color="auto"/>
            <w:right w:val="none" w:sz="0" w:space="0" w:color="auto"/>
          </w:divBdr>
        </w:div>
      </w:divsChild>
    </w:div>
    <w:div w:id="1728721265">
      <w:bodyDiv w:val="1"/>
      <w:marLeft w:val="0"/>
      <w:marRight w:val="0"/>
      <w:marTop w:val="0"/>
      <w:marBottom w:val="0"/>
      <w:divBdr>
        <w:top w:val="none" w:sz="0" w:space="0" w:color="auto"/>
        <w:left w:val="none" w:sz="0" w:space="0" w:color="auto"/>
        <w:bottom w:val="none" w:sz="0" w:space="0" w:color="auto"/>
        <w:right w:val="none" w:sz="0" w:space="0" w:color="auto"/>
      </w:divBdr>
    </w:div>
    <w:div w:id="1733581514">
      <w:bodyDiv w:val="1"/>
      <w:marLeft w:val="0"/>
      <w:marRight w:val="0"/>
      <w:marTop w:val="0"/>
      <w:marBottom w:val="0"/>
      <w:divBdr>
        <w:top w:val="none" w:sz="0" w:space="0" w:color="auto"/>
        <w:left w:val="none" w:sz="0" w:space="0" w:color="auto"/>
        <w:bottom w:val="none" w:sz="0" w:space="0" w:color="auto"/>
        <w:right w:val="none" w:sz="0" w:space="0" w:color="auto"/>
      </w:divBdr>
      <w:divsChild>
        <w:div w:id="697314261">
          <w:marLeft w:val="0"/>
          <w:marRight w:val="0"/>
          <w:marTop w:val="0"/>
          <w:marBottom w:val="0"/>
          <w:divBdr>
            <w:top w:val="none" w:sz="0" w:space="0" w:color="auto"/>
            <w:left w:val="none" w:sz="0" w:space="0" w:color="auto"/>
            <w:bottom w:val="none" w:sz="0" w:space="0" w:color="auto"/>
            <w:right w:val="none" w:sz="0" w:space="0" w:color="auto"/>
          </w:divBdr>
        </w:div>
        <w:div w:id="503713580">
          <w:marLeft w:val="0"/>
          <w:marRight w:val="0"/>
          <w:marTop w:val="0"/>
          <w:marBottom w:val="0"/>
          <w:divBdr>
            <w:top w:val="none" w:sz="0" w:space="0" w:color="auto"/>
            <w:left w:val="none" w:sz="0" w:space="0" w:color="auto"/>
            <w:bottom w:val="none" w:sz="0" w:space="0" w:color="auto"/>
            <w:right w:val="none" w:sz="0" w:space="0" w:color="auto"/>
          </w:divBdr>
        </w:div>
        <w:div w:id="189606231">
          <w:marLeft w:val="0"/>
          <w:marRight w:val="0"/>
          <w:marTop w:val="0"/>
          <w:marBottom w:val="0"/>
          <w:divBdr>
            <w:top w:val="none" w:sz="0" w:space="0" w:color="auto"/>
            <w:left w:val="none" w:sz="0" w:space="0" w:color="auto"/>
            <w:bottom w:val="none" w:sz="0" w:space="0" w:color="auto"/>
            <w:right w:val="none" w:sz="0" w:space="0" w:color="auto"/>
          </w:divBdr>
        </w:div>
        <w:div w:id="56243740">
          <w:marLeft w:val="0"/>
          <w:marRight w:val="0"/>
          <w:marTop w:val="0"/>
          <w:marBottom w:val="0"/>
          <w:divBdr>
            <w:top w:val="none" w:sz="0" w:space="0" w:color="auto"/>
            <w:left w:val="none" w:sz="0" w:space="0" w:color="auto"/>
            <w:bottom w:val="none" w:sz="0" w:space="0" w:color="auto"/>
            <w:right w:val="none" w:sz="0" w:space="0" w:color="auto"/>
          </w:divBdr>
        </w:div>
        <w:div w:id="1501578807">
          <w:marLeft w:val="0"/>
          <w:marRight w:val="0"/>
          <w:marTop w:val="0"/>
          <w:marBottom w:val="0"/>
          <w:divBdr>
            <w:top w:val="none" w:sz="0" w:space="0" w:color="auto"/>
            <w:left w:val="none" w:sz="0" w:space="0" w:color="auto"/>
            <w:bottom w:val="none" w:sz="0" w:space="0" w:color="auto"/>
            <w:right w:val="none" w:sz="0" w:space="0" w:color="auto"/>
          </w:divBdr>
        </w:div>
        <w:div w:id="1139611537">
          <w:marLeft w:val="0"/>
          <w:marRight w:val="0"/>
          <w:marTop w:val="0"/>
          <w:marBottom w:val="0"/>
          <w:divBdr>
            <w:top w:val="none" w:sz="0" w:space="0" w:color="auto"/>
            <w:left w:val="none" w:sz="0" w:space="0" w:color="auto"/>
            <w:bottom w:val="none" w:sz="0" w:space="0" w:color="auto"/>
            <w:right w:val="none" w:sz="0" w:space="0" w:color="auto"/>
          </w:divBdr>
        </w:div>
        <w:div w:id="351343499">
          <w:marLeft w:val="0"/>
          <w:marRight w:val="0"/>
          <w:marTop w:val="0"/>
          <w:marBottom w:val="0"/>
          <w:divBdr>
            <w:top w:val="none" w:sz="0" w:space="0" w:color="auto"/>
            <w:left w:val="none" w:sz="0" w:space="0" w:color="auto"/>
            <w:bottom w:val="none" w:sz="0" w:space="0" w:color="auto"/>
            <w:right w:val="none" w:sz="0" w:space="0" w:color="auto"/>
          </w:divBdr>
        </w:div>
        <w:div w:id="1024289564">
          <w:marLeft w:val="0"/>
          <w:marRight w:val="0"/>
          <w:marTop w:val="0"/>
          <w:marBottom w:val="0"/>
          <w:divBdr>
            <w:top w:val="none" w:sz="0" w:space="0" w:color="auto"/>
            <w:left w:val="none" w:sz="0" w:space="0" w:color="auto"/>
            <w:bottom w:val="none" w:sz="0" w:space="0" w:color="auto"/>
            <w:right w:val="none" w:sz="0" w:space="0" w:color="auto"/>
          </w:divBdr>
        </w:div>
        <w:div w:id="954024597">
          <w:marLeft w:val="0"/>
          <w:marRight w:val="0"/>
          <w:marTop w:val="0"/>
          <w:marBottom w:val="0"/>
          <w:divBdr>
            <w:top w:val="none" w:sz="0" w:space="0" w:color="auto"/>
            <w:left w:val="none" w:sz="0" w:space="0" w:color="auto"/>
            <w:bottom w:val="none" w:sz="0" w:space="0" w:color="auto"/>
            <w:right w:val="none" w:sz="0" w:space="0" w:color="auto"/>
          </w:divBdr>
        </w:div>
        <w:div w:id="1974823148">
          <w:marLeft w:val="0"/>
          <w:marRight w:val="0"/>
          <w:marTop w:val="0"/>
          <w:marBottom w:val="0"/>
          <w:divBdr>
            <w:top w:val="none" w:sz="0" w:space="0" w:color="auto"/>
            <w:left w:val="none" w:sz="0" w:space="0" w:color="auto"/>
            <w:bottom w:val="none" w:sz="0" w:space="0" w:color="auto"/>
            <w:right w:val="none" w:sz="0" w:space="0" w:color="auto"/>
          </w:divBdr>
        </w:div>
        <w:div w:id="1531534033">
          <w:marLeft w:val="0"/>
          <w:marRight w:val="0"/>
          <w:marTop w:val="0"/>
          <w:marBottom w:val="0"/>
          <w:divBdr>
            <w:top w:val="none" w:sz="0" w:space="0" w:color="auto"/>
            <w:left w:val="none" w:sz="0" w:space="0" w:color="auto"/>
            <w:bottom w:val="none" w:sz="0" w:space="0" w:color="auto"/>
            <w:right w:val="none" w:sz="0" w:space="0" w:color="auto"/>
          </w:divBdr>
        </w:div>
        <w:div w:id="886602893">
          <w:marLeft w:val="0"/>
          <w:marRight w:val="0"/>
          <w:marTop w:val="0"/>
          <w:marBottom w:val="0"/>
          <w:divBdr>
            <w:top w:val="none" w:sz="0" w:space="0" w:color="auto"/>
            <w:left w:val="none" w:sz="0" w:space="0" w:color="auto"/>
            <w:bottom w:val="none" w:sz="0" w:space="0" w:color="auto"/>
            <w:right w:val="none" w:sz="0" w:space="0" w:color="auto"/>
          </w:divBdr>
        </w:div>
        <w:div w:id="1756243245">
          <w:marLeft w:val="0"/>
          <w:marRight w:val="0"/>
          <w:marTop w:val="0"/>
          <w:marBottom w:val="0"/>
          <w:divBdr>
            <w:top w:val="none" w:sz="0" w:space="0" w:color="auto"/>
            <w:left w:val="none" w:sz="0" w:space="0" w:color="auto"/>
            <w:bottom w:val="none" w:sz="0" w:space="0" w:color="auto"/>
            <w:right w:val="none" w:sz="0" w:space="0" w:color="auto"/>
          </w:divBdr>
        </w:div>
        <w:div w:id="1341662357">
          <w:marLeft w:val="0"/>
          <w:marRight w:val="0"/>
          <w:marTop w:val="0"/>
          <w:marBottom w:val="0"/>
          <w:divBdr>
            <w:top w:val="none" w:sz="0" w:space="0" w:color="auto"/>
            <w:left w:val="none" w:sz="0" w:space="0" w:color="auto"/>
            <w:bottom w:val="none" w:sz="0" w:space="0" w:color="auto"/>
            <w:right w:val="none" w:sz="0" w:space="0" w:color="auto"/>
          </w:divBdr>
        </w:div>
        <w:div w:id="33581048">
          <w:marLeft w:val="0"/>
          <w:marRight w:val="0"/>
          <w:marTop w:val="0"/>
          <w:marBottom w:val="0"/>
          <w:divBdr>
            <w:top w:val="none" w:sz="0" w:space="0" w:color="auto"/>
            <w:left w:val="none" w:sz="0" w:space="0" w:color="auto"/>
            <w:bottom w:val="none" w:sz="0" w:space="0" w:color="auto"/>
            <w:right w:val="none" w:sz="0" w:space="0" w:color="auto"/>
          </w:divBdr>
        </w:div>
        <w:div w:id="1056902984">
          <w:marLeft w:val="0"/>
          <w:marRight w:val="0"/>
          <w:marTop w:val="0"/>
          <w:marBottom w:val="0"/>
          <w:divBdr>
            <w:top w:val="none" w:sz="0" w:space="0" w:color="auto"/>
            <w:left w:val="none" w:sz="0" w:space="0" w:color="auto"/>
            <w:bottom w:val="none" w:sz="0" w:space="0" w:color="auto"/>
            <w:right w:val="none" w:sz="0" w:space="0" w:color="auto"/>
          </w:divBdr>
        </w:div>
        <w:div w:id="1539272291">
          <w:marLeft w:val="0"/>
          <w:marRight w:val="0"/>
          <w:marTop w:val="0"/>
          <w:marBottom w:val="0"/>
          <w:divBdr>
            <w:top w:val="none" w:sz="0" w:space="0" w:color="auto"/>
            <w:left w:val="none" w:sz="0" w:space="0" w:color="auto"/>
            <w:bottom w:val="none" w:sz="0" w:space="0" w:color="auto"/>
            <w:right w:val="none" w:sz="0" w:space="0" w:color="auto"/>
          </w:divBdr>
        </w:div>
        <w:div w:id="1856117074">
          <w:marLeft w:val="0"/>
          <w:marRight w:val="0"/>
          <w:marTop w:val="0"/>
          <w:marBottom w:val="0"/>
          <w:divBdr>
            <w:top w:val="none" w:sz="0" w:space="0" w:color="auto"/>
            <w:left w:val="none" w:sz="0" w:space="0" w:color="auto"/>
            <w:bottom w:val="none" w:sz="0" w:space="0" w:color="auto"/>
            <w:right w:val="none" w:sz="0" w:space="0" w:color="auto"/>
          </w:divBdr>
        </w:div>
        <w:div w:id="1869753644">
          <w:marLeft w:val="0"/>
          <w:marRight w:val="0"/>
          <w:marTop w:val="0"/>
          <w:marBottom w:val="0"/>
          <w:divBdr>
            <w:top w:val="none" w:sz="0" w:space="0" w:color="auto"/>
            <w:left w:val="none" w:sz="0" w:space="0" w:color="auto"/>
            <w:bottom w:val="none" w:sz="0" w:space="0" w:color="auto"/>
            <w:right w:val="none" w:sz="0" w:space="0" w:color="auto"/>
          </w:divBdr>
        </w:div>
        <w:div w:id="1937444778">
          <w:marLeft w:val="0"/>
          <w:marRight w:val="0"/>
          <w:marTop w:val="0"/>
          <w:marBottom w:val="0"/>
          <w:divBdr>
            <w:top w:val="none" w:sz="0" w:space="0" w:color="auto"/>
            <w:left w:val="none" w:sz="0" w:space="0" w:color="auto"/>
            <w:bottom w:val="none" w:sz="0" w:space="0" w:color="auto"/>
            <w:right w:val="none" w:sz="0" w:space="0" w:color="auto"/>
          </w:divBdr>
        </w:div>
        <w:div w:id="59057665">
          <w:marLeft w:val="0"/>
          <w:marRight w:val="0"/>
          <w:marTop w:val="0"/>
          <w:marBottom w:val="0"/>
          <w:divBdr>
            <w:top w:val="none" w:sz="0" w:space="0" w:color="auto"/>
            <w:left w:val="none" w:sz="0" w:space="0" w:color="auto"/>
            <w:bottom w:val="none" w:sz="0" w:space="0" w:color="auto"/>
            <w:right w:val="none" w:sz="0" w:space="0" w:color="auto"/>
          </w:divBdr>
        </w:div>
        <w:div w:id="2085641501">
          <w:marLeft w:val="0"/>
          <w:marRight w:val="0"/>
          <w:marTop w:val="0"/>
          <w:marBottom w:val="0"/>
          <w:divBdr>
            <w:top w:val="none" w:sz="0" w:space="0" w:color="auto"/>
            <w:left w:val="none" w:sz="0" w:space="0" w:color="auto"/>
            <w:bottom w:val="none" w:sz="0" w:space="0" w:color="auto"/>
            <w:right w:val="none" w:sz="0" w:space="0" w:color="auto"/>
          </w:divBdr>
        </w:div>
        <w:div w:id="962006976">
          <w:marLeft w:val="0"/>
          <w:marRight w:val="0"/>
          <w:marTop w:val="0"/>
          <w:marBottom w:val="0"/>
          <w:divBdr>
            <w:top w:val="none" w:sz="0" w:space="0" w:color="auto"/>
            <w:left w:val="none" w:sz="0" w:space="0" w:color="auto"/>
            <w:bottom w:val="none" w:sz="0" w:space="0" w:color="auto"/>
            <w:right w:val="none" w:sz="0" w:space="0" w:color="auto"/>
          </w:divBdr>
        </w:div>
        <w:div w:id="1393848027">
          <w:marLeft w:val="0"/>
          <w:marRight w:val="0"/>
          <w:marTop w:val="0"/>
          <w:marBottom w:val="0"/>
          <w:divBdr>
            <w:top w:val="none" w:sz="0" w:space="0" w:color="auto"/>
            <w:left w:val="none" w:sz="0" w:space="0" w:color="auto"/>
            <w:bottom w:val="none" w:sz="0" w:space="0" w:color="auto"/>
            <w:right w:val="none" w:sz="0" w:space="0" w:color="auto"/>
          </w:divBdr>
        </w:div>
      </w:divsChild>
    </w:div>
    <w:div w:id="1747534199">
      <w:bodyDiv w:val="1"/>
      <w:marLeft w:val="0"/>
      <w:marRight w:val="0"/>
      <w:marTop w:val="0"/>
      <w:marBottom w:val="0"/>
      <w:divBdr>
        <w:top w:val="none" w:sz="0" w:space="0" w:color="auto"/>
        <w:left w:val="none" w:sz="0" w:space="0" w:color="auto"/>
        <w:bottom w:val="none" w:sz="0" w:space="0" w:color="auto"/>
        <w:right w:val="none" w:sz="0" w:space="0" w:color="auto"/>
      </w:divBdr>
    </w:div>
    <w:div w:id="1755778036">
      <w:bodyDiv w:val="1"/>
      <w:marLeft w:val="0"/>
      <w:marRight w:val="0"/>
      <w:marTop w:val="0"/>
      <w:marBottom w:val="0"/>
      <w:divBdr>
        <w:top w:val="none" w:sz="0" w:space="0" w:color="auto"/>
        <w:left w:val="none" w:sz="0" w:space="0" w:color="auto"/>
        <w:bottom w:val="none" w:sz="0" w:space="0" w:color="auto"/>
        <w:right w:val="none" w:sz="0" w:space="0" w:color="auto"/>
      </w:divBdr>
    </w:div>
    <w:div w:id="1765809007">
      <w:bodyDiv w:val="1"/>
      <w:marLeft w:val="0"/>
      <w:marRight w:val="0"/>
      <w:marTop w:val="0"/>
      <w:marBottom w:val="0"/>
      <w:divBdr>
        <w:top w:val="none" w:sz="0" w:space="0" w:color="auto"/>
        <w:left w:val="none" w:sz="0" w:space="0" w:color="auto"/>
        <w:bottom w:val="none" w:sz="0" w:space="0" w:color="auto"/>
        <w:right w:val="none" w:sz="0" w:space="0" w:color="auto"/>
      </w:divBdr>
    </w:div>
    <w:div w:id="1766148766">
      <w:bodyDiv w:val="1"/>
      <w:marLeft w:val="0"/>
      <w:marRight w:val="0"/>
      <w:marTop w:val="0"/>
      <w:marBottom w:val="0"/>
      <w:divBdr>
        <w:top w:val="none" w:sz="0" w:space="0" w:color="auto"/>
        <w:left w:val="none" w:sz="0" w:space="0" w:color="auto"/>
        <w:bottom w:val="none" w:sz="0" w:space="0" w:color="auto"/>
        <w:right w:val="none" w:sz="0" w:space="0" w:color="auto"/>
      </w:divBdr>
    </w:div>
    <w:div w:id="1767652055">
      <w:bodyDiv w:val="1"/>
      <w:marLeft w:val="0"/>
      <w:marRight w:val="0"/>
      <w:marTop w:val="0"/>
      <w:marBottom w:val="0"/>
      <w:divBdr>
        <w:top w:val="none" w:sz="0" w:space="0" w:color="auto"/>
        <w:left w:val="none" w:sz="0" w:space="0" w:color="auto"/>
        <w:bottom w:val="none" w:sz="0" w:space="0" w:color="auto"/>
        <w:right w:val="none" w:sz="0" w:space="0" w:color="auto"/>
      </w:divBdr>
    </w:div>
    <w:div w:id="1793017204">
      <w:bodyDiv w:val="1"/>
      <w:marLeft w:val="0"/>
      <w:marRight w:val="0"/>
      <w:marTop w:val="0"/>
      <w:marBottom w:val="0"/>
      <w:divBdr>
        <w:top w:val="none" w:sz="0" w:space="0" w:color="auto"/>
        <w:left w:val="none" w:sz="0" w:space="0" w:color="auto"/>
        <w:bottom w:val="none" w:sz="0" w:space="0" w:color="auto"/>
        <w:right w:val="none" w:sz="0" w:space="0" w:color="auto"/>
      </w:divBdr>
    </w:div>
    <w:div w:id="1802381292">
      <w:bodyDiv w:val="1"/>
      <w:marLeft w:val="0"/>
      <w:marRight w:val="0"/>
      <w:marTop w:val="0"/>
      <w:marBottom w:val="0"/>
      <w:divBdr>
        <w:top w:val="none" w:sz="0" w:space="0" w:color="auto"/>
        <w:left w:val="none" w:sz="0" w:space="0" w:color="auto"/>
        <w:bottom w:val="none" w:sz="0" w:space="0" w:color="auto"/>
        <w:right w:val="none" w:sz="0" w:space="0" w:color="auto"/>
      </w:divBdr>
      <w:divsChild>
        <w:div w:id="194081272">
          <w:marLeft w:val="0"/>
          <w:marRight w:val="0"/>
          <w:marTop w:val="0"/>
          <w:marBottom w:val="0"/>
          <w:divBdr>
            <w:top w:val="none" w:sz="0" w:space="0" w:color="auto"/>
            <w:left w:val="none" w:sz="0" w:space="0" w:color="auto"/>
            <w:bottom w:val="none" w:sz="0" w:space="0" w:color="auto"/>
            <w:right w:val="none" w:sz="0" w:space="0" w:color="auto"/>
          </w:divBdr>
        </w:div>
        <w:div w:id="1655453617">
          <w:marLeft w:val="0"/>
          <w:marRight w:val="0"/>
          <w:marTop w:val="0"/>
          <w:marBottom w:val="0"/>
          <w:divBdr>
            <w:top w:val="none" w:sz="0" w:space="0" w:color="auto"/>
            <w:left w:val="none" w:sz="0" w:space="0" w:color="auto"/>
            <w:bottom w:val="none" w:sz="0" w:space="0" w:color="auto"/>
            <w:right w:val="none" w:sz="0" w:space="0" w:color="auto"/>
          </w:divBdr>
        </w:div>
        <w:div w:id="698163582">
          <w:marLeft w:val="0"/>
          <w:marRight w:val="0"/>
          <w:marTop w:val="0"/>
          <w:marBottom w:val="0"/>
          <w:divBdr>
            <w:top w:val="none" w:sz="0" w:space="0" w:color="auto"/>
            <w:left w:val="none" w:sz="0" w:space="0" w:color="auto"/>
            <w:bottom w:val="none" w:sz="0" w:space="0" w:color="auto"/>
            <w:right w:val="none" w:sz="0" w:space="0" w:color="auto"/>
          </w:divBdr>
        </w:div>
        <w:div w:id="1590650586">
          <w:marLeft w:val="0"/>
          <w:marRight w:val="0"/>
          <w:marTop w:val="0"/>
          <w:marBottom w:val="0"/>
          <w:divBdr>
            <w:top w:val="none" w:sz="0" w:space="0" w:color="auto"/>
            <w:left w:val="none" w:sz="0" w:space="0" w:color="auto"/>
            <w:bottom w:val="none" w:sz="0" w:space="0" w:color="auto"/>
            <w:right w:val="none" w:sz="0" w:space="0" w:color="auto"/>
          </w:divBdr>
        </w:div>
        <w:div w:id="1738163103">
          <w:marLeft w:val="0"/>
          <w:marRight w:val="0"/>
          <w:marTop w:val="0"/>
          <w:marBottom w:val="0"/>
          <w:divBdr>
            <w:top w:val="none" w:sz="0" w:space="0" w:color="auto"/>
            <w:left w:val="none" w:sz="0" w:space="0" w:color="auto"/>
            <w:bottom w:val="none" w:sz="0" w:space="0" w:color="auto"/>
            <w:right w:val="none" w:sz="0" w:space="0" w:color="auto"/>
          </w:divBdr>
        </w:div>
        <w:div w:id="887061026">
          <w:marLeft w:val="0"/>
          <w:marRight w:val="0"/>
          <w:marTop w:val="0"/>
          <w:marBottom w:val="0"/>
          <w:divBdr>
            <w:top w:val="none" w:sz="0" w:space="0" w:color="auto"/>
            <w:left w:val="none" w:sz="0" w:space="0" w:color="auto"/>
            <w:bottom w:val="none" w:sz="0" w:space="0" w:color="auto"/>
            <w:right w:val="none" w:sz="0" w:space="0" w:color="auto"/>
          </w:divBdr>
        </w:div>
        <w:div w:id="352263188">
          <w:marLeft w:val="0"/>
          <w:marRight w:val="0"/>
          <w:marTop w:val="0"/>
          <w:marBottom w:val="0"/>
          <w:divBdr>
            <w:top w:val="none" w:sz="0" w:space="0" w:color="auto"/>
            <w:left w:val="none" w:sz="0" w:space="0" w:color="auto"/>
            <w:bottom w:val="none" w:sz="0" w:space="0" w:color="auto"/>
            <w:right w:val="none" w:sz="0" w:space="0" w:color="auto"/>
          </w:divBdr>
        </w:div>
        <w:div w:id="1036583051">
          <w:marLeft w:val="0"/>
          <w:marRight w:val="0"/>
          <w:marTop w:val="0"/>
          <w:marBottom w:val="0"/>
          <w:divBdr>
            <w:top w:val="none" w:sz="0" w:space="0" w:color="auto"/>
            <w:left w:val="none" w:sz="0" w:space="0" w:color="auto"/>
            <w:bottom w:val="none" w:sz="0" w:space="0" w:color="auto"/>
            <w:right w:val="none" w:sz="0" w:space="0" w:color="auto"/>
          </w:divBdr>
        </w:div>
        <w:div w:id="1862160740">
          <w:marLeft w:val="0"/>
          <w:marRight w:val="0"/>
          <w:marTop w:val="0"/>
          <w:marBottom w:val="0"/>
          <w:divBdr>
            <w:top w:val="none" w:sz="0" w:space="0" w:color="auto"/>
            <w:left w:val="none" w:sz="0" w:space="0" w:color="auto"/>
            <w:bottom w:val="none" w:sz="0" w:space="0" w:color="auto"/>
            <w:right w:val="none" w:sz="0" w:space="0" w:color="auto"/>
          </w:divBdr>
        </w:div>
        <w:div w:id="341589560">
          <w:marLeft w:val="0"/>
          <w:marRight w:val="0"/>
          <w:marTop w:val="0"/>
          <w:marBottom w:val="0"/>
          <w:divBdr>
            <w:top w:val="none" w:sz="0" w:space="0" w:color="auto"/>
            <w:left w:val="none" w:sz="0" w:space="0" w:color="auto"/>
            <w:bottom w:val="none" w:sz="0" w:space="0" w:color="auto"/>
            <w:right w:val="none" w:sz="0" w:space="0" w:color="auto"/>
          </w:divBdr>
        </w:div>
        <w:div w:id="2133472642">
          <w:marLeft w:val="0"/>
          <w:marRight w:val="0"/>
          <w:marTop w:val="0"/>
          <w:marBottom w:val="0"/>
          <w:divBdr>
            <w:top w:val="none" w:sz="0" w:space="0" w:color="auto"/>
            <w:left w:val="none" w:sz="0" w:space="0" w:color="auto"/>
            <w:bottom w:val="none" w:sz="0" w:space="0" w:color="auto"/>
            <w:right w:val="none" w:sz="0" w:space="0" w:color="auto"/>
          </w:divBdr>
        </w:div>
        <w:div w:id="1198353939">
          <w:marLeft w:val="0"/>
          <w:marRight w:val="0"/>
          <w:marTop w:val="0"/>
          <w:marBottom w:val="0"/>
          <w:divBdr>
            <w:top w:val="none" w:sz="0" w:space="0" w:color="auto"/>
            <w:left w:val="none" w:sz="0" w:space="0" w:color="auto"/>
            <w:bottom w:val="none" w:sz="0" w:space="0" w:color="auto"/>
            <w:right w:val="none" w:sz="0" w:space="0" w:color="auto"/>
          </w:divBdr>
        </w:div>
        <w:div w:id="1734541722">
          <w:marLeft w:val="0"/>
          <w:marRight w:val="0"/>
          <w:marTop w:val="0"/>
          <w:marBottom w:val="0"/>
          <w:divBdr>
            <w:top w:val="none" w:sz="0" w:space="0" w:color="auto"/>
            <w:left w:val="none" w:sz="0" w:space="0" w:color="auto"/>
            <w:bottom w:val="none" w:sz="0" w:space="0" w:color="auto"/>
            <w:right w:val="none" w:sz="0" w:space="0" w:color="auto"/>
          </w:divBdr>
        </w:div>
      </w:divsChild>
    </w:div>
    <w:div w:id="1815683429">
      <w:bodyDiv w:val="1"/>
      <w:marLeft w:val="0"/>
      <w:marRight w:val="0"/>
      <w:marTop w:val="0"/>
      <w:marBottom w:val="0"/>
      <w:divBdr>
        <w:top w:val="none" w:sz="0" w:space="0" w:color="auto"/>
        <w:left w:val="none" w:sz="0" w:space="0" w:color="auto"/>
        <w:bottom w:val="none" w:sz="0" w:space="0" w:color="auto"/>
        <w:right w:val="none" w:sz="0" w:space="0" w:color="auto"/>
      </w:divBdr>
    </w:div>
    <w:div w:id="1832408314">
      <w:bodyDiv w:val="1"/>
      <w:marLeft w:val="0"/>
      <w:marRight w:val="0"/>
      <w:marTop w:val="0"/>
      <w:marBottom w:val="0"/>
      <w:divBdr>
        <w:top w:val="none" w:sz="0" w:space="0" w:color="auto"/>
        <w:left w:val="none" w:sz="0" w:space="0" w:color="auto"/>
        <w:bottom w:val="none" w:sz="0" w:space="0" w:color="auto"/>
        <w:right w:val="none" w:sz="0" w:space="0" w:color="auto"/>
      </w:divBdr>
    </w:div>
    <w:div w:id="1833794230">
      <w:bodyDiv w:val="1"/>
      <w:marLeft w:val="0"/>
      <w:marRight w:val="0"/>
      <w:marTop w:val="0"/>
      <w:marBottom w:val="0"/>
      <w:divBdr>
        <w:top w:val="none" w:sz="0" w:space="0" w:color="auto"/>
        <w:left w:val="none" w:sz="0" w:space="0" w:color="auto"/>
        <w:bottom w:val="none" w:sz="0" w:space="0" w:color="auto"/>
        <w:right w:val="none" w:sz="0" w:space="0" w:color="auto"/>
      </w:divBdr>
    </w:div>
    <w:div w:id="1841460325">
      <w:bodyDiv w:val="1"/>
      <w:marLeft w:val="0"/>
      <w:marRight w:val="0"/>
      <w:marTop w:val="0"/>
      <w:marBottom w:val="0"/>
      <w:divBdr>
        <w:top w:val="none" w:sz="0" w:space="0" w:color="auto"/>
        <w:left w:val="none" w:sz="0" w:space="0" w:color="auto"/>
        <w:bottom w:val="none" w:sz="0" w:space="0" w:color="auto"/>
        <w:right w:val="none" w:sz="0" w:space="0" w:color="auto"/>
      </w:divBdr>
    </w:div>
    <w:div w:id="1842699488">
      <w:bodyDiv w:val="1"/>
      <w:marLeft w:val="0"/>
      <w:marRight w:val="0"/>
      <w:marTop w:val="0"/>
      <w:marBottom w:val="0"/>
      <w:divBdr>
        <w:top w:val="none" w:sz="0" w:space="0" w:color="auto"/>
        <w:left w:val="none" w:sz="0" w:space="0" w:color="auto"/>
        <w:bottom w:val="none" w:sz="0" w:space="0" w:color="auto"/>
        <w:right w:val="none" w:sz="0" w:space="0" w:color="auto"/>
      </w:divBdr>
    </w:div>
    <w:div w:id="1845969728">
      <w:bodyDiv w:val="1"/>
      <w:marLeft w:val="0"/>
      <w:marRight w:val="0"/>
      <w:marTop w:val="0"/>
      <w:marBottom w:val="0"/>
      <w:divBdr>
        <w:top w:val="none" w:sz="0" w:space="0" w:color="auto"/>
        <w:left w:val="none" w:sz="0" w:space="0" w:color="auto"/>
        <w:bottom w:val="none" w:sz="0" w:space="0" w:color="auto"/>
        <w:right w:val="none" w:sz="0" w:space="0" w:color="auto"/>
      </w:divBdr>
    </w:div>
    <w:div w:id="1883790590">
      <w:bodyDiv w:val="1"/>
      <w:marLeft w:val="0"/>
      <w:marRight w:val="0"/>
      <w:marTop w:val="0"/>
      <w:marBottom w:val="0"/>
      <w:divBdr>
        <w:top w:val="none" w:sz="0" w:space="0" w:color="auto"/>
        <w:left w:val="none" w:sz="0" w:space="0" w:color="auto"/>
        <w:bottom w:val="none" w:sz="0" w:space="0" w:color="auto"/>
        <w:right w:val="none" w:sz="0" w:space="0" w:color="auto"/>
      </w:divBdr>
      <w:divsChild>
        <w:div w:id="729040063">
          <w:marLeft w:val="0"/>
          <w:marRight w:val="0"/>
          <w:marTop w:val="0"/>
          <w:marBottom w:val="0"/>
          <w:divBdr>
            <w:top w:val="none" w:sz="0" w:space="0" w:color="auto"/>
            <w:left w:val="none" w:sz="0" w:space="0" w:color="auto"/>
            <w:bottom w:val="none" w:sz="0" w:space="0" w:color="auto"/>
            <w:right w:val="none" w:sz="0" w:space="0" w:color="auto"/>
          </w:divBdr>
          <w:divsChild>
            <w:div w:id="1555971588">
              <w:marLeft w:val="0"/>
              <w:marRight w:val="0"/>
              <w:marTop w:val="0"/>
              <w:marBottom w:val="0"/>
              <w:divBdr>
                <w:top w:val="none" w:sz="0" w:space="0" w:color="auto"/>
                <w:left w:val="none" w:sz="0" w:space="0" w:color="auto"/>
                <w:bottom w:val="none" w:sz="0" w:space="0" w:color="auto"/>
                <w:right w:val="none" w:sz="0" w:space="0" w:color="auto"/>
              </w:divBdr>
              <w:divsChild>
                <w:div w:id="2061519216">
                  <w:marLeft w:val="0"/>
                  <w:marRight w:val="0"/>
                  <w:marTop w:val="0"/>
                  <w:marBottom w:val="0"/>
                  <w:divBdr>
                    <w:top w:val="none" w:sz="0" w:space="0" w:color="auto"/>
                    <w:left w:val="none" w:sz="0" w:space="0" w:color="auto"/>
                    <w:bottom w:val="none" w:sz="0" w:space="0" w:color="auto"/>
                    <w:right w:val="none" w:sz="0" w:space="0" w:color="auto"/>
                  </w:divBdr>
                  <w:divsChild>
                    <w:div w:id="765734618">
                      <w:marLeft w:val="0"/>
                      <w:marRight w:val="0"/>
                      <w:marTop w:val="0"/>
                      <w:marBottom w:val="0"/>
                      <w:divBdr>
                        <w:top w:val="none" w:sz="0" w:space="0" w:color="auto"/>
                        <w:left w:val="none" w:sz="0" w:space="0" w:color="auto"/>
                        <w:bottom w:val="none" w:sz="0" w:space="0" w:color="auto"/>
                        <w:right w:val="none" w:sz="0" w:space="0" w:color="auto"/>
                      </w:divBdr>
                      <w:divsChild>
                        <w:div w:id="611595038">
                          <w:marLeft w:val="0"/>
                          <w:marRight w:val="0"/>
                          <w:marTop w:val="0"/>
                          <w:marBottom w:val="0"/>
                          <w:divBdr>
                            <w:top w:val="none" w:sz="0" w:space="0" w:color="auto"/>
                            <w:left w:val="none" w:sz="0" w:space="0" w:color="auto"/>
                            <w:bottom w:val="none" w:sz="0" w:space="0" w:color="auto"/>
                            <w:right w:val="none" w:sz="0" w:space="0" w:color="auto"/>
                          </w:divBdr>
                          <w:divsChild>
                            <w:div w:id="2080471651">
                              <w:marLeft w:val="0"/>
                              <w:marRight w:val="0"/>
                              <w:marTop w:val="0"/>
                              <w:marBottom w:val="0"/>
                              <w:divBdr>
                                <w:top w:val="none" w:sz="0" w:space="0" w:color="auto"/>
                                <w:left w:val="none" w:sz="0" w:space="0" w:color="auto"/>
                                <w:bottom w:val="none" w:sz="0" w:space="0" w:color="auto"/>
                                <w:right w:val="none" w:sz="0" w:space="0" w:color="auto"/>
                              </w:divBdr>
                            </w:div>
                            <w:div w:id="164700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597118">
      <w:bodyDiv w:val="1"/>
      <w:marLeft w:val="0"/>
      <w:marRight w:val="0"/>
      <w:marTop w:val="0"/>
      <w:marBottom w:val="0"/>
      <w:divBdr>
        <w:top w:val="none" w:sz="0" w:space="0" w:color="auto"/>
        <w:left w:val="none" w:sz="0" w:space="0" w:color="auto"/>
        <w:bottom w:val="none" w:sz="0" w:space="0" w:color="auto"/>
        <w:right w:val="none" w:sz="0" w:space="0" w:color="auto"/>
      </w:divBdr>
      <w:divsChild>
        <w:div w:id="585379749">
          <w:marLeft w:val="0"/>
          <w:marRight w:val="0"/>
          <w:marTop w:val="0"/>
          <w:marBottom w:val="0"/>
          <w:divBdr>
            <w:top w:val="none" w:sz="0" w:space="0" w:color="auto"/>
            <w:left w:val="none" w:sz="0" w:space="0" w:color="auto"/>
            <w:bottom w:val="none" w:sz="0" w:space="0" w:color="auto"/>
            <w:right w:val="none" w:sz="0" w:space="0" w:color="auto"/>
          </w:divBdr>
        </w:div>
        <w:div w:id="1387411022">
          <w:marLeft w:val="0"/>
          <w:marRight w:val="0"/>
          <w:marTop w:val="0"/>
          <w:marBottom w:val="0"/>
          <w:divBdr>
            <w:top w:val="none" w:sz="0" w:space="0" w:color="auto"/>
            <w:left w:val="none" w:sz="0" w:space="0" w:color="auto"/>
            <w:bottom w:val="none" w:sz="0" w:space="0" w:color="auto"/>
            <w:right w:val="none" w:sz="0" w:space="0" w:color="auto"/>
          </w:divBdr>
        </w:div>
        <w:div w:id="1908414350">
          <w:marLeft w:val="0"/>
          <w:marRight w:val="0"/>
          <w:marTop w:val="0"/>
          <w:marBottom w:val="0"/>
          <w:divBdr>
            <w:top w:val="none" w:sz="0" w:space="0" w:color="auto"/>
            <w:left w:val="none" w:sz="0" w:space="0" w:color="auto"/>
            <w:bottom w:val="none" w:sz="0" w:space="0" w:color="auto"/>
            <w:right w:val="none" w:sz="0" w:space="0" w:color="auto"/>
          </w:divBdr>
        </w:div>
        <w:div w:id="553586173">
          <w:marLeft w:val="0"/>
          <w:marRight w:val="0"/>
          <w:marTop w:val="0"/>
          <w:marBottom w:val="0"/>
          <w:divBdr>
            <w:top w:val="none" w:sz="0" w:space="0" w:color="auto"/>
            <w:left w:val="none" w:sz="0" w:space="0" w:color="auto"/>
            <w:bottom w:val="none" w:sz="0" w:space="0" w:color="auto"/>
            <w:right w:val="none" w:sz="0" w:space="0" w:color="auto"/>
          </w:divBdr>
        </w:div>
        <w:div w:id="934752231">
          <w:marLeft w:val="0"/>
          <w:marRight w:val="0"/>
          <w:marTop w:val="0"/>
          <w:marBottom w:val="0"/>
          <w:divBdr>
            <w:top w:val="none" w:sz="0" w:space="0" w:color="auto"/>
            <w:left w:val="none" w:sz="0" w:space="0" w:color="auto"/>
            <w:bottom w:val="none" w:sz="0" w:space="0" w:color="auto"/>
            <w:right w:val="none" w:sz="0" w:space="0" w:color="auto"/>
          </w:divBdr>
        </w:div>
        <w:div w:id="1073813522">
          <w:marLeft w:val="0"/>
          <w:marRight w:val="0"/>
          <w:marTop w:val="0"/>
          <w:marBottom w:val="0"/>
          <w:divBdr>
            <w:top w:val="none" w:sz="0" w:space="0" w:color="auto"/>
            <w:left w:val="none" w:sz="0" w:space="0" w:color="auto"/>
            <w:bottom w:val="none" w:sz="0" w:space="0" w:color="auto"/>
            <w:right w:val="none" w:sz="0" w:space="0" w:color="auto"/>
          </w:divBdr>
        </w:div>
        <w:div w:id="1801804745">
          <w:marLeft w:val="0"/>
          <w:marRight w:val="0"/>
          <w:marTop w:val="0"/>
          <w:marBottom w:val="0"/>
          <w:divBdr>
            <w:top w:val="none" w:sz="0" w:space="0" w:color="auto"/>
            <w:left w:val="none" w:sz="0" w:space="0" w:color="auto"/>
            <w:bottom w:val="none" w:sz="0" w:space="0" w:color="auto"/>
            <w:right w:val="none" w:sz="0" w:space="0" w:color="auto"/>
          </w:divBdr>
        </w:div>
        <w:div w:id="1258753871">
          <w:marLeft w:val="0"/>
          <w:marRight w:val="0"/>
          <w:marTop w:val="0"/>
          <w:marBottom w:val="0"/>
          <w:divBdr>
            <w:top w:val="none" w:sz="0" w:space="0" w:color="auto"/>
            <w:left w:val="none" w:sz="0" w:space="0" w:color="auto"/>
            <w:bottom w:val="none" w:sz="0" w:space="0" w:color="auto"/>
            <w:right w:val="none" w:sz="0" w:space="0" w:color="auto"/>
          </w:divBdr>
        </w:div>
        <w:div w:id="1405452118">
          <w:marLeft w:val="0"/>
          <w:marRight w:val="0"/>
          <w:marTop w:val="0"/>
          <w:marBottom w:val="0"/>
          <w:divBdr>
            <w:top w:val="none" w:sz="0" w:space="0" w:color="auto"/>
            <w:left w:val="none" w:sz="0" w:space="0" w:color="auto"/>
            <w:bottom w:val="none" w:sz="0" w:space="0" w:color="auto"/>
            <w:right w:val="none" w:sz="0" w:space="0" w:color="auto"/>
          </w:divBdr>
        </w:div>
        <w:div w:id="724371843">
          <w:marLeft w:val="0"/>
          <w:marRight w:val="0"/>
          <w:marTop w:val="0"/>
          <w:marBottom w:val="0"/>
          <w:divBdr>
            <w:top w:val="none" w:sz="0" w:space="0" w:color="auto"/>
            <w:left w:val="none" w:sz="0" w:space="0" w:color="auto"/>
            <w:bottom w:val="none" w:sz="0" w:space="0" w:color="auto"/>
            <w:right w:val="none" w:sz="0" w:space="0" w:color="auto"/>
          </w:divBdr>
        </w:div>
        <w:div w:id="1579749644">
          <w:marLeft w:val="0"/>
          <w:marRight w:val="0"/>
          <w:marTop w:val="0"/>
          <w:marBottom w:val="0"/>
          <w:divBdr>
            <w:top w:val="none" w:sz="0" w:space="0" w:color="auto"/>
            <w:left w:val="none" w:sz="0" w:space="0" w:color="auto"/>
            <w:bottom w:val="none" w:sz="0" w:space="0" w:color="auto"/>
            <w:right w:val="none" w:sz="0" w:space="0" w:color="auto"/>
          </w:divBdr>
        </w:div>
        <w:div w:id="351565721">
          <w:marLeft w:val="0"/>
          <w:marRight w:val="0"/>
          <w:marTop w:val="0"/>
          <w:marBottom w:val="0"/>
          <w:divBdr>
            <w:top w:val="none" w:sz="0" w:space="0" w:color="auto"/>
            <w:left w:val="none" w:sz="0" w:space="0" w:color="auto"/>
            <w:bottom w:val="none" w:sz="0" w:space="0" w:color="auto"/>
            <w:right w:val="none" w:sz="0" w:space="0" w:color="auto"/>
          </w:divBdr>
        </w:div>
        <w:div w:id="1275477175">
          <w:marLeft w:val="0"/>
          <w:marRight w:val="0"/>
          <w:marTop w:val="0"/>
          <w:marBottom w:val="0"/>
          <w:divBdr>
            <w:top w:val="none" w:sz="0" w:space="0" w:color="auto"/>
            <w:left w:val="none" w:sz="0" w:space="0" w:color="auto"/>
            <w:bottom w:val="none" w:sz="0" w:space="0" w:color="auto"/>
            <w:right w:val="none" w:sz="0" w:space="0" w:color="auto"/>
          </w:divBdr>
        </w:div>
        <w:div w:id="1648508064">
          <w:marLeft w:val="0"/>
          <w:marRight w:val="0"/>
          <w:marTop w:val="0"/>
          <w:marBottom w:val="0"/>
          <w:divBdr>
            <w:top w:val="none" w:sz="0" w:space="0" w:color="auto"/>
            <w:left w:val="none" w:sz="0" w:space="0" w:color="auto"/>
            <w:bottom w:val="none" w:sz="0" w:space="0" w:color="auto"/>
            <w:right w:val="none" w:sz="0" w:space="0" w:color="auto"/>
          </w:divBdr>
        </w:div>
        <w:div w:id="1716469383">
          <w:marLeft w:val="0"/>
          <w:marRight w:val="0"/>
          <w:marTop w:val="0"/>
          <w:marBottom w:val="0"/>
          <w:divBdr>
            <w:top w:val="none" w:sz="0" w:space="0" w:color="auto"/>
            <w:left w:val="none" w:sz="0" w:space="0" w:color="auto"/>
            <w:bottom w:val="none" w:sz="0" w:space="0" w:color="auto"/>
            <w:right w:val="none" w:sz="0" w:space="0" w:color="auto"/>
          </w:divBdr>
        </w:div>
        <w:div w:id="1355644022">
          <w:marLeft w:val="0"/>
          <w:marRight w:val="0"/>
          <w:marTop w:val="0"/>
          <w:marBottom w:val="0"/>
          <w:divBdr>
            <w:top w:val="none" w:sz="0" w:space="0" w:color="auto"/>
            <w:left w:val="none" w:sz="0" w:space="0" w:color="auto"/>
            <w:bottom w:val="none" w:sz="0" w:space="0" w:color="auto"/>
            <w:right w:val="none" w:sz="0" w:space="0" w:color="auto"/>
          </w:divBdr>
        </w:div>
        <w:div w:id="2064526713">
          <w:marLeft w:val="0"/>
          <w:marRight w:val="0"/>
          <w:marTop w:val="0"/>
          <w:marBottom w:val="0"/>
          <w:divBdr>
            <w:top w:val="none" w:sz="0" w:space="0" w:color="auto"/>
            <w:left w:val="none" w:sz="0" w:space="0" w:color="auto"/>
            <w:bottom w:val="none" w:sz="0" w:space="0" w:color="auto"/>
            <w:right w:val="none" w:sz="0" w:space="0" w:color="auto"/>
          </w:divBdr>
        </w:div>
        <w:div w:id="115678763">
          <w:marLeft w:val="0"/>
          <w:marRight w:val="0"/>
          <w:marTop w:val="0"/>
          <w:marBottom w:val="0"/>
          <w:divBdr>
            <w:top w:val="none" w:sz="0" w:space="0" w:color="auto"/>
            <w:left w:val="none" w:sz="0" w:space="0" w:color="auto"/>
            <w:bottom w:val="none" w:sz="0" w:space="0" w:color="auto"/>
            <w:right w:val="none" w:sz="0" w:space="0" w:color="auto"/>
          </w:divBdr>
        </w:div>
        <w:div w:id="1481187903">
          <w:marLeft w:val="0"/>
          <w:marRight w:val="0"/>
          <w:marTop w:val="0"/>
          <w:marBottom w:val="0"/>
          <w:divBdr>
            <w:top w:val="none" w:sz="0" w:space="0" w:color="auto"/>
            <w:left w:val="none" w:sz="0" w:space="0" w:color="auto"/>
            <w:bottom w:val="none" w:sz="0" w:space="0" w:color="auto"/>
            <w:right w:val="none" w:sz="0" w:space="0" w:color="auto"/>
          </w:divBdr>
        </w:div>
        <w:div w:id="1762337711">
          <w:marLeft w:val="0"/>
          <w:marRight w:val="0"/>
          <w:marTop w:val="0"/>
          <w:marBottom w:val="0"/>
          <w:divBdr>
            <w:top w:val="none" w:sz="0" w:space="0" w:color="auto"/>
            <w:left w:val="none" w:sz="0" w:space="0" w:color="auto"/>
            <w:bottom w:val="none" w:sz="0" w:space="0" w:color="auto"/>
            <w:right w:val="none" w:sz="0" w:space="0" w:color="auto"/>
          </w:divBdr>
        </w:div>
        <w:div w:id="306671003">
          <w:marLeft w:val="0"/>
          <w:marRight w:val="0"/>
          <w:marTop w:val="0"/>
          <w:marBottom w:val="0"/>
          <w:divBdr>
            <w:top w:val="none" w:sz="0" w:space="0" w:color="auto"/>
            <w:left w:val="none" w:sz="0" w:space="0" w:color="auto"/>
            <w:bottom w:val="none" w:sz="0" w:space="0" w:color="auto"/>
            <w:right w:val="none" w:sz="0" w:space="0" w:color="auto"/>
          </w:divBdr>
        </w:div>
        <w:div w:id="243880859">
          <w:marLeft w:val="0"/>
          <w:marRight w:val="0"/>
          <w:marTop w:val="0"/>
          <w:marBottom w:val="0"/>
          <w:divBdr>
            <w:top w:val="none" w:sz="0" w:space="0" w:color="auto"/>
            <w:left w:val="none" w:sz="0" w:space="0" w:color="auto"/>
            <w:bottom w:val="none" w:sz="0" w:space="0" w:color="auto"/>
            <w:right w:val="none" w:sz="0" w:space="0" w:color="auto"/>
          </w:divBdr>
        </w:div>
        <w:div w:id="186482192">
          <w:marLeft w:val="0"/>
          <w:marRight w:val="0"/>
          <w:marTop w:val="0"/>
          <w:marBottom w:val="0"/>
          <w:divBdr>
            <w:top w:val="none" w:sz="0" w:space="0" w:color="auto"/>
            <w:left w:val="none" w:sz="0" w:space="0" w:color="auto"/>
            <w:bottom w:val="none" w:sz="0" w:space="0" w:color="auto"/>
            <w:right w:val="none" w:sz="0" w:space="0" w:color="auto"/>
          </w:divBdr>
        </w:div>
        <w:div w:id="1277172655">
          <w:marLeft w:val="0"/>
          <w:marRight w:val="0"/>
          <w:marTop w:val="0"/>
          <w:marBottom w:val="0"/>
          <w:divBdr>
            <w:top w:val="none" w:sz="0" w:space="0" w:color="auto"/>
            <w:left w:val="none" w:sz="0" w:space="0" w:color="auto"/>
            <w:bottom w:val="none" w:sz="0" w:space="0" w:color="auto"/>
            <w:right w:val="none" w:sz="0" w:space="0" w:color="auto"/>
          </w:divBdr>
        </w:div>
        <w:div w:id="241840164">
          <w:marLeft w:val="0"/>
          <w:marRight w:val="0"/>
          <w:marTop w:val="0"/>
          <w:marBottom w:val="0"/>
          <w:divBdr>
            <w:top w:val="none" w:sz="0" w:space="0" w:color="auto"/>
            <w:left w:val="none" w:sz="0" w:space="0" w:color="auto"/>
            <w:bottom w:val="none" w:sz="0" w:space="0" w:color="auto"/>
            <w:right w:val="none" w:sz="0" w:space="0" w:color="auto"/>
          </w:divBdr>
        </w:div>
        <w:div w:id="1949728708">
          <w:marLeft w:val="0"/>
          <w:marRight w:val="0"/>
          <w:marTop w:val="0"/>
          <w:marBottom w:val="0"/>
          <w:divBdr>
            <w:top w:val="none" w:sz="0" w:space="0" w:color="auto"/>
            <w:left w:val="none" w:sz="0" w:space="0" w:color="auto"/>
            <w:bottom w:val="none" w:sz="0" w:space="0" w:color="auto"/>
            <w:right w:val="none" w:sz="0" w:space="0" w:color="auto"/>
          </w:divBdr>
        </w:div>
        <w:div w:id="795608946">
          <w:marLeft w:val="0"/>
          <w:marRight w:val="0"/>
          <w:marTop w:val="0"/>
          <w:marBottom w:val="0"/>
          <w:divBdr>
            <w:top w:val="none" w:sz="0" w:space="0" w:color="auto"/>
            <w:left w:val="none" w:sz="0" w:space="0" w:color="auto"/>
            <w:bottom w:val="none" w:sz="0" w:space="0" w:color="auto"/>
            <w:right w:val="none" w:sz="0" w:space="0" w:color="auto"/>
          </w:divBdr>
        </w:div>
        <w:div w:id="426273622">
          <w:marLeft w:val="0"/>
          <w:marRight w:val="0"/>
          <w:marTop w:val="0"/>
          <w:marBottom w:val="0"/>
          <w:divBdr>
            <w:top w:val="none" w:sz="0" w:space="0" w:color="auto"/>
            <w:left w:val="none" w:sz="0" w:space="0" w:color="auto"/>
            <w:bottom w:val="none" w:sz="0" w:space="0" w:color="auto"/>
            <w:right w:val="none" w:sz="0" w:space="0" w:color="auto"/>
          </w:divBdr>
        </w:div>
        <w:div w:id="1567497332">
          <w:marLeft w:val="0"/>
          <w:marRight w:val="0"/>
          <w:marTop w:val="0"/>
          <w:marBottom w:val="0"/>
          <w:divBdr>
            <w:top w:val="none" w:sz="0" w:space="0" w:color="auto"/>
            <w:left w:val="none" w:sz="0" w:space="0" w:color="auto"/>
            <w:bottom w:val="none" w:sz="0" w:space="0" w:color="auto"/>
            <w:right w:val="none" w:sz="0" w:space="0" w:color="auto"/>
          </w:divBdr>
        </w:div>
        <w:div w:id="278413666">
          <w:marLeft w:val="0"/>
          <w:marRight w:val="0"/>
          <w:marTop w:val="0"/>
          <w:marBottom w:val="0"/>
          <w:divBdr>
            <w:top w:val="none" w:sz="0" w:space="0" w:color="auto"/>
            <w:left w:val="none" w:sz="0" w:space="0" w:color="auto"/>
            <w:bottom w:val="none" w:sz="0" w:space="0" w:color="auto"/>
            <w:right w:val="none" w:sz="0" w:space="0" w:color="auto"/>
          </w:divBdr>
        </w:div>
        <w:div w:id="1835756546">
          <w:marLeft w:val="0"/>
          <w:marRight w:val="0"/>
          <w:marTop w:val="0"/>
          <w:marBottom w:val="0"/>
          <w:divBdr>
            <w:top w:val="none" w:sz="0" w:space="0" w:color="auto"/>
            <w:left w:val="none" w:sz="0" w:space="0" w:color="auto"/>
            <w:bottom w:val="none" w:sz="0" w:space="0" w:color="auto"/>
            <w:right w:val="none" w:sz="0" w:space="0" w:color="auto"/>
          </w:divBdr>
        </w:div>
        <w:div w:id="793518802">
          <w:marLeft w:val="0"/>
          <w:marRight w:val="0"/>
          <w:marTop w:val="0"/>
          <w:marBottom w:val="0"/>
          <w:divBdr>
            <w:top w:val="none" w:sz="0" w:space="0" w:color="auto"/>
            <w:left w:val="none" w:sz="0" w:space="0" w:color="auto"/>
            <w:bottom w:val="none" w:sz="0" w:space="0" w:color="auto"/>
            <w:right w:val="none" w:sz="0" w:space="0" w:color="auto"/>
          </w:divBdr>
        </w:div>
        <w:div w:id="1757745097">
          <w:marLeft w:val="0"/>
          <w:marRight w:val="0"/>
          <w:marTop w:val="0"/>
          <w:marBottom w:val="0"/>
          <w:divBdr>
            <w:top w:val="none" w:sz="0" w:space="0" w:color="auto"/>
            <w:left w:val="none" w:sz="0" w:space="0" w:color="auto"/>
            <w:bottom w:val="none" w:sz="0" w:space="0" w:color="auto"/>
            <w:right w:val="none" w:sz="0" w:space="0" w:color="auto"/>
          </w:divBdr>
        </w:div>
        <w:div w:id="363748628">
          <w:marLeft w:val="0"/>
          <w:marRight w:val="0"/>
          <w:marTop w:val="0"/>
          <w:marBottom w:val="0"/>
          <w:divBdr>
            <w:top w:val="none" w:sz="0" w:space="0" w:color="auto"/>
            <w:left w:val="none" w:sz="0" w:space="0" w:color="auto"/>
            <w:bottom w:val="none" w:sz="0" w:space="0" w:color="auto"/>
            <w:right w:val="none" w:sz="0" w:space="0" w:color="auto"/>
          </w:divBdr>
        </w:div>
        <w:div w:id="1747416746">
          <w:marLeft w:val="0"/>
          <w:marRight w:val="0"/>
          <w:marTop w:val="0"/>
          <w:marBottom w:val="0"/>
          <w:divBdr>
            <w:top w:val="none" w:sz="0" w:space="0" w:color="auto"/>
            <w:left w:val="none" w:sz="0" w:space="0" w:color="auto"/>
            <w:bottom w:val="none" w:sz="0" w:space="0" w:color="auto"/>
            <w:right w:val="none" w:sz="0" w:space="0" w:color="auto"/>
          </w:divBdr>
        </w:div>
        <w:div w:id="281350145">
          <w:marLeft w:val="0"/>
          <w:marRight w:val="0"/>
          <w:marTop w:val="0"/>
          <w:marBottom w:val="0"/>
          <w:divBdr>
            <w:top w:val="none" w:sz="0" w:space="0" w:color="auto"/>
            <w:left w:val="none" w:sz="0" w:space="0" w:color="auto"/>
            <w:bottom w:val="none" w:sz="0" w:space="0" w:color="auto"/>
            <w:right w:val="none" w:sz="0" w:space="0" w:color="auto"/>
          </w:divBdr>
        </w:div>
        <w:div w:id="1919436388">
          <w:marLeft w:val="0"/>
          <w:marRight w:val="0"/>
          <w:marTop w:val="0"/>
          <w:marBottom w:val="0"/>
          <w:divBdr>
            <w:top w:val="none" w:sz="0" w:space="0" w:color="auto"/>
            <w:left w:val="none" w:sz="0" w:space="0" w:color="auto"/>
            <w:bottom w:val="none" w:sz="0" w:space="0" w:color="auto"/>
            <w:right w:val="none" w:sz="0" w:space="0" w:color="auto"/>
          </w:divBdr>
        </w:div>
        <w:div w:id="2063214408">
          <w:marLeft w:val="0"/>
          <w:marRight w:val="0"/>
          <w:marTop w:val="0"/>
          <w:marBottom w:val="0"/>
          <w:divBdr>
            <w:top w:val="none" w:sz="0" w:space="0" w:color="auto"/>
            <w:left w:val="none" w:sz="0" w:space="0" w:color="auto"/>
            <w:bottom w:val="none" w:sz="0" w:space="0" w:color="auto"/>
            <w:right w:val="none" w:sz="0" w:space="0" w:color="auto"/>
          </w:divBdr>
        </w:div>
        <w:div w:id="50269901">
          <w:marLeft w:val="0"/>
          <w:marRight w:val="0"/>
          <w:marTop w:val="0"/>
          <w:marBottom w:val="0"/>
          <w:divBdr>
            <w:top w:val="none" w:sz="0" w:space="0" w:color="auto"/>
            <w:left w:val="none" w:sz="0" w:space="0" w:color="auto"/>
            <w:bottom w:val="none" w:sz="0" w:space="0" w:color="auto"/>
            <w:right w:val="none" w:sz="0" w:space="0" w:color="auto"/>
          </w:divBdr>
        </w:div>
        <w:div w:id="1312757146">
          <w:marLeft w:val="0"/>
          <w:marRight w:val="0"/>
          <w:marTop w:val="0"/>
          <w:marBottom w:val="0"/>
          <w:divBdr>
            <w:top w:val="none" w:sz="0" w:space="0" w:color="auto"/>
            <w:left w:val="none" w:sz="0" w:space="0" w:color="auto"/>
            <w:bottom w:val="none" w:sz="0" w:space="0" w:color="auto"/>
            <w:right w:val="none" w:sz="0" w:space="0" w:color="auto"/>
          </w:divBdr>
        </w:div>
        <w:div w:id="861751050">
          <w:marLeft w:val="0"/>
          <w:marRight w:val="0"/>
          <w:marTop w:val="0"/>
          <w:marBottom w:val="0"/>
          <w:divBdr>
            <w:top w:val="none" w:sz="0" w:space="0" w:color="auto"/>
            <w:left w:val="none" w:sz="0" w:space="0" w:color="auto"/>
            <w:bottom w:val="none" w:sz="0" w:space="0" w:color="auto"/>
            <w:right w:val="none" w:sz="0" w:space="0" w:color="auto"/>
          </w:divBdr>
        </w:div>
        <w:div w:id="1635059403">
          <w:marLeft w:val="0"/>
          <w:marRight w:val="0"/>
          <w:marTop w:val="0"/>
          <w:marBottom w:val="0"/>
          <w:divBdr>
            <w:top w:val="none" w:sz="0" w:space="0" w:color="auto"/>
            <w:left w:val="none" w:sz="0" w:space="0" w:color="auto"/>
            <w:bottom w:val="none" w:sz="0" w:space="0" w:color="auto"/>
            <w:right w:val="none" w:sz="0" w:space="0" w:color="auto"/>
          </w:divBdr>
        </w:div>
        <w:div w:id="431709885">
          <w:marLeft w:val="0"/>
          <w:marRight w:val="0"/>
          <w:marTop w:val="0"/>
          <w:marBottom w:val="0"/>
          <w:divBdr>
            <w:top w:val="none" w:sz="0" w:space="0" w:color="auto"/>
            <w:left w:val="none" w:sz="0" w:space="0" w:color="auto"/>
            <w:bottom w:val="none" w:sz="0" w:space="0" w:color="auto"/>
            <w:right w:val="none" w:sz="0" w:space="0" w:color="auto"/>
          </w:divBdr>
        </w:div>
        <w:div w:id="218633356">
          <w:marLeft w:val="0"/>
          <w:marRight w:val="0"/>
          <w:marTop w:val="0"/>
          <w:marBottom w:val="0"/>
          <w:divBdr>
            <w:top w:val="none" w:sz="0" w:space="0" w:color="auto"/>
            <w:left w:val="none" w:sz="0" w:space="0" w:color="auto"/>
            <w:bottom w:val="none" w:sz="0" w:space="0" w:color="auto"/>
            <w:right w:val="none" w:sz="0" w:space="0" w:color="auto"/>
          </w:divBdr>
        </w:div>
        <w:div w:id="1398043216">
          <w:marLeft w:val="0"/>
          <w:marRight w:val="0"/>
          <w:marTop w:val="0"/>
          <w:marBottom w:val="0"/>
          <w:divBdr>
            <w:top w:val="none" w:sz="0" w:space="0" w:color="auto"/>
            <w:left w:val="none" w:sz="0" w:space="0" w:color="auto"/>
            <w:bottom w:val="none" w:sz="0" w:space="0" w:color="auto"/>
            <w:right w:val="none" w:sz="0" w:space="0" w:color="auto"/>
          </w:divBdr>
        </w:div>
        <w:div w:id="602802243">
          <w:marLeft w:val="0"/>
          <w:marRight w:val="0"/>
          <w:marTop w:val="0"/>
          <w:marBottom w:val="0"/>
          <w:divBdr>
            <w:top w:val="none" w:sz="0" w:space="0" w:color="auto"/>
            <w:left w:val="none" w:sz="0" w:space="0" w:color="auto"/>
            <w:bottom w:val="none" w:sz="0" w:space="0" w:color="auto"/>
            <w:right w:val="none" w:sz="0" w:space="0" w:color="auto"/>
          </w:divBdr>
        </w:div>
        <w:div w:id="236061141">
          <w:marLeft w:val="0"/>
          <w:marRight w:val="0"/>
          <w:marTop w:val="0"/>
          <w:marBottom w:val="0"/>
          <w:divBdr>
            <w:top w:val="none" w:sz="0" w:space="0" w:color="auto"/>
            <w:left w:val="none" w:sz="0" w:space="0" w:color="auto"/>
            <w:bottom w:val="none" w:sz="0" w:space="0" w:color="auto"/>
            <w:right w:val="none" w:sz="0" w:space="0" w:color="auto"/>
          </w:divBdr>
        </w:div>
        <w:div w:id="1381132157">
          <w:marLeft w:val="0"/>
          <w:marRight w:val="0"/>
          <w:marTop w:val="0"/>
          <w:marBottom w:val="0"/>
          <w:divBdr>
            <w:top w:val="none" w:sz="0" w:space="0" w:color="auto"/>
            <w:left w:val="none" w:sz="0" w:space="0" w:color="auto"/>
            <w:bottom w:val="none" w:sz="0" w:space="0" w:color="auto"/>
            <w:right w:val="none" w:sz="0" w:space="0" w:color="auto"/>
          </w:divBdr>
        </w:div>
        <w:div w:id="1290435085">
          <w:marLeft w:val="0"/>
          <w:marRight w:val="0"/>
          <w:marTop w:val="0"/>
          <w:marBottom w:val="0"/>
          <w:divBdr>
            <w:top w:val="none" w:sz="0" w:space="0" w:color="auto"/>
            <w:left w:val="none" w:sz="0" w:space="0" w:color="auto"/>
            <w:bottom w:val="none" w:sz="0" w:space="0" w:color="auto"/>
            <w:right w:val="none" w:sz="0" w:space="0" w:color="auto"/>
          </w:divBdr>
        </w:div>
        <w:div w:id="1925534052">
          <w:marLeft w:val="0"/>
          <w:marRight w:val="0"/>
          <w:marTop w:val="0"/>
          <w:marBottom w:val="0"/>
          <w:divBdr>
            <w:top w:val="none" w:sz="0" w:space="0" w:color="auto"/>
            <w:left w:val="none" w:sz="0" w:space="0" w:color="auto"/>
            <w:bottom w:val="none" w:sz="0" w:space="0" w:color="auto"/>
            <w:right w:val="none" w:sz="0" w:space="0" w:color="auto"/>
          </w:divBdr>
        </w:div>
        <w:div w:id="339739244">
          <w:marLeft w:val="0"/>
          <w:marRight w:val="0"/>
          <w:marTop w:val="0"/>
          <w:marBottom w:val="0"/>
          <w:divBdr>
            <w:top w:val="none" w:sz="0" w:space="0" w:color="auto"/>
            <w:left w:val="none" w:sz="0" w:space="0" w:color="auto"/>
            <w:bottom w:val="none" w:sz="0" w:space="0" w:color="auto"/>
            <w:right w:val="none" w:sz="0" w:space="0" w:color="auto"/>
          </w:divBdr>
        </w:div>
        <w:div w:id="2121871978">
          <w:marLeft w:val="0"/>
          <w:marRight w:val="0"/>
          <w:marTop w:val="0"/>
          <w:marBottom w:val="0"/>
          <w:divBdr>
            <w:top w:val="none" w:sz="0" w:space="0" w:color="auto"/>
            <w:left w:val="none" w:sz="0" w:space="0" w:color="auto"/>
            <w:bottom w:val="none" w:sz="0" w:space="0" w:color="auto"/>
            <w:right w:val="none" w:sz="0" w:space="0" w:color="auto"/>
          </w:divBdr>
        </w:div>
        <w:div w:id="670762237">
          <w:marLeft w:val="0"/>
          <w:marRight w:val="0"/>
          <w:marTop w:val="0"/>
          <w:marBottom w:val="0"/>
          <w:divBdr>
            <w:top w:val="none" w:sz="0" w:space="0" w:color="auto"/>
            <w:left w:val="none" w:sz="0" w:space="0" w:color="auto"/>
            <w:bottom w:val="none" w:sz="0" w:space="0" w:color="auto"/>
            <w:right w:val="none" w:sz="0" w:space="0" w:color="auto"/>
          </w:divBdr>
        </w:div>
        <w:div w:id="1506045580">
          <w:marLeft w:val="0"/>
          <w:marRight w:val="0"/>
          <w:marTop w:val="0"/>
          <w:marBottom w:val="0"/>
          <w:divBdr>
            <w:top w:val="none" w:sz="0" w:space="0" w:color="auto"/>
            <w:left w:val="none" w:sz="0" w:space="0" w:color="auto"/>
            <w:bottom w:val="none" w:sz="0" w:space="0" w:color="auto"/>
            <w:right w:val="none" w:sz="0" w:space="0" w:color="auto"/>
          </w:divBdr>
        </w:div>
        <w:div w:id="362949932">
          <w:marLeft w:val="0"/>
          <w:marRight w:val="0"/>
          <w:marTop w:val="0"/>
          <w:marBottom w:val="0"/>
          <w:divBdr>
            <w:top w:val="none" w:sz="0" w:space="0" w:color="auto"/>
            <w:left w:val="none" w:sz="0" w:space="0" w:color="auto"/>
            <w:bottom w:val="none" w:sz="0" w:space="0" w:color="auto"/>
            <w:right w:val="none" w:sz="0" w:space="0" w:color="auto"/>
          </w:divBdr>
        </w:div>
        <w:div w:id="14697522">
          <w:marLeft w:val="0"/>
          <w:marRight w:val="0"/>
          <w:marTop w:val="0"/>
          <w:marBottom w:val="0"/>
          <w:divBdr>
            <w:top w:val="none" w:sz="0" w:space="0" w:color="auto"/>
            <w:left w:val="none" w:sz="0" w:space="0" w:color="auto"/>
            <w:bottom w:val="none" w:sz="0" w:space="0" w:color="auto"/>
            <w:right w:val="none" w:sz="0" w:space="0" w:color="auto"/>
          </w:divBdr>
        </w:div>
        <w:div w:id="1190534791">
          <w:marLeft w:val="0"/>
          <w:marRight w:val="0"/>
          <w:marTop w:val="0"/>
          <w:marBottom w:val="0"/>
          <w:divBdr>
            <w:top w:val="none" w:sz="0" w:space="0" w:color="auto"/>
            <w:left w:val="none" w:sz="0" w:space="0" w:color="auto"/>
            <w:bottom w:val="none" w:sz="0" w:space="0" w:color="auto"/>
            <w:right w:val="none" w:sz="0" w:space="0" w:color="auto"/>
          </w:divBdr>
        </w:div>
        <w:div w:id="574971262">
          <w:marLeft w:val="0"/>
          <w:marRight w:val="0"/>
          <w:marTop w:val="0"/>
          <w:marBottom w:val="0"/>
          <w:divBdr>
            <w:top w:val="none" w:sz="0" w:space="0" w:color="auto"/>
            <w:left w:val="none" w:sz="0" w:space="0" w:color="auto"/>
            <w:bottom w:val="none" w:sz="0" w:space="0" w:color="auto"/>
            <w:right w:val="none" w:sz="0" w:space="0" w:color="auto"/>
          </w:divBdr>
        </w:div>
        <w:div w:id="1419909497">
          <w:marLeft w:val="0"/>
          <w:marRight w:val="0"/>
          <w:marTop w:val="0"/>
          <w:marBottom w:val="0"/>
          <w:divBdr>
            <w:top w:val="none" w:sz="0" w:space="0" w:color="auto"/>
            <w:left w:val="none" w:sz="0" w:space="0" w:color="auto"/>
            <w:bottom w:val="none" w:sz="0" w:space="0" w:color="auto"/>
            <w:right w:val="none" w:sz="0" w:space="0" w:color="auto"/>
          </w:divBdr>
        </w:div>
        <w:div w:id="1243561774">
          <w:marLeft w:val="0"/>
          <w:marRight w:val="0"/>
          <w:marTop w:val="0"/>
          <w:marBottom w:val="0"/>
          <w:divBdr>
            <w:top w:val="none" w:sz="0" w:space="0" w:color="auto"/>
            <w:left w:val="none" w:sz="0" w:space="0" w:color="auto"/>
            <w:bottom w:val="none" w:sz="0" w:space="0" w:color="auto"/>
            <w:right w:val="none" w:sz="0" w:space="0" w:color="auto"/>
          </w:divBdr>
        </w:div>
        <w:div w:id="1398629547">
          <w:marLeft w:val="0"/>
          <w:marRight w:val="0"/>
          <w:marTop w:val="0"/>
          <w:marBottom w:val="0"/>
          <w:divBdr>
            <w:top w:val="none" w:sz="0" w:space="0" w:color="auto"/>
            <w:left w:val="none" w:sz="0" w:space="0" w:color="auto"/>
            <w:bottom w:val="none" w:sz="0" w:space="0" w:color="auto"/>
            <w:right w:val="none" w:sz="0" w:space="0" w:color="auto"/>
          </w:divBdr>
        </w:div>
        <w:div w:id="543753231">
          <w:marLeft w:val="0"/>
          <w:marRight w:val="0"/>
          <w:marTop w:val="0"/>
          <w:marBottom w:val="0"/>
          <w:divBdr>
            <w:top w:val="none" w:sz="0" w:space="0" w:color="auto"/>
            <w:left w:val="none" w:sz="0" w:space="0" w:color="auto"/>
            <w:bottom w:val="none" w:sz="0" w:space="0" w:color="auto"/>
            <w:right w:val="none" w:sz="0" w:space="0" w:color="auto"/>
          </w:divBdr>
        </w:div>
        <w:div w:id="812987796">
          <w:marLeft w:val="0"/>
          <w:marRight w:val="0"/>
          <w:marTop w:val="0"/>
          <w:marBottom w:val="0"/>
          <w:divBdr>
            <w:top w:val="none" w:sz="0" w:space="0" w:color="auto"/>
            <w:left w:val="none" w:sz="0" w:space="0" w:color="auto"/>
            <w:bottom w:val="none" w:sz="0" w:space="0" w:color="auto"/>
            <w:right w:val="none" w:sz="0" w:space="0" w:color="auto"/>
          </w:divBdr>
        </w:div>
        <w:div w:id="1965963824">
          <w:marLeft w:val="0"/>
          <w:marRight w:val="0"/>
          <w:marTop w:val="0"/>
          <w:marBottom w:val="0"/>
          <w:divBdr>
            <w:top w:val="none" w:sz="0" w:space="0" w:color="auto"/>
            <w:left w:val="none" w:sz="0" w:space="0" w:color="auto"/>
            <w:bottom w:val="none" w:sz="0" w:space="0" w:color="auto"/>
            <w:right w:val="none" w:sz="0" w:space="0" w:color="auto"/>
          </w:divBdr>
        </w:div>
        <w:div w:id="1561089204">
          <w:marLeft w:val="0"/>
          <w:marRight w:val="0"/>
          <w:marTop w:val="0"/>
          <w:marBottom w:val="0"/>
          <w:divBdr>
            <w:top w:val="none" w:sz="0" w:space="0" w:color="auto"/>
            <w:left w:val="none" w:sz="0" w:space="0" w:color="auto"/>
            <w:bottom w:val="none" w:sz="0" w:space="0" w:color="auto"/>
            <w:right w:val="none" w:sz="0" w:space="0" w:color="auto"/>
          </w:divBdr>
        </w:div>
        <w:div w:id="327901079">
          <w:marLeft w:val="0"/>
          <w:marRight w:val="0"/>
          <w:marTop w:val="0"/>
          <w:marBottom w:val="0"/>
          <w:divBdr>
            <w:top w:val="none" w:sz="0" w:space="0" w:color="auto"/>
            <w:left w:val="none" w:sz="0" w:space="0" w:color="auto"/>
            <w:bottom w:val="none" w:sz="0" w:space="0" w:color="auto"/>
            <w:right w:val="none" w:sz="0" w:space="0" w:color="auto"/>
          </w:divBdr>
        </w:div>
        <w:div w:id="1283263801">
          <w:marLeft w:val="0"/>
          <w:marRight w:val="0"/>
          <w:marTop w:val="0"/>
          <w:marBottom w:val="0"/>
          <w:divBdr>
            <w:top w:val="none" w:sz="0" w:space="0" w:color="auto"/>
            <w:left w:val="none" w:sz="0" w:space="0" w:color="auto"/>
            <w:bottom w:val="none" w:sz="0" w:space="0" w:color="auto"/>
            <w:right w:val="none" w:sz="0" w:space="0" w:color="auto"/>
          </w:divBdr>
        </w:div>
        <w:div w:id="1347177427">
          <w:marLeft w:val="0"/>
          <w:marRight w:val="0"/>
          <w:marTop w:val="0"/>
          <w:marBottom w:val="0"/>
          <w:divBdr>
            <w:top w:val="none" w:sz="0" w:space="0" w:color="auto"/>
            <w:left w:val="none" w:sz="0" w:space="0" w:color="auto"/>
            <w:bottom w:val="none" w:sz="0" w:space="0" w:color="auto"/>
            <w:right w:val="none" w:sz="0" w:space="0" w:color="auto"/>
          </w:divBdr>
        </w:div>
        <w:div w:id="1861355144">
          <w:marLeft w:val="0"/>
          <w:marRight w:val="0"/>
          <w:marTop w:val="0"/>
          <w:marBottom w:val="0"/>
          <w:divBdr>
            <w:top w:val="none" w:sz="0" w:space="0" w:color="auto"/>
            <w:left w:val="none" w:sz="0" w:space="0" w:color="auto"/>
            <w:bottom w:val="none" w:sz="0" w:space="0" w:color="auto"/>
            <w:right w:val="none" w:sz="0" w:space="0" w:color="auto"/>
          </w:divBdr>
        </w:div>
        <w:div w:id="660238766">
          <w:marLeft w:val="0"/>
          <w:marRight w:val="0"/>
          <w:marTop w:val="0"/>
          <w:marBottom w:val="0"/>
          <w:divBdr>
            <w:top w:val="none" w:sz="0" w:space="0" w:color="auto"/>
            <w:left w:val="none" w:sz="0" w:space="0" w:color="auto"/>
            <w:bottom w:val="none" w:sz="0" w:space="0" w:color="auto"/>
            <w:right w:val="none" w:sz="0" w:space="0" w:color="auto"/>
          </w:divBdr>
        </w:div>
        <w:div w:id="1102065557">
          <w:marLeft w:val="0"/>
          <w:marRight w:val="0"/>
          <w:marTop w:val="0"/>
          <w:marBottom w:val="0"/>
          <w:divBdr>
            <w:top w:val="none" w:sz="0" w:space="0" w:color="auto"/>
            <w:left w:val="none" w:sz="0" w:space="0" w:color="auto"/>
            <w:bottom w:val="none" w:sz="0" w:space="0" w:color="auto"/>
            <w:right w:val="none" w:sz="0" w:space="0" w:color="auto"/>
          </w:divBdr>
        </w:div>
      </w:divsChild>
    </w:div>
    <w:div w:id="1937210974">
      <w:bodyDiv w:val="1"/>
      <w:marLeft w:val="0"/>
      <w:marRight w:val="0"/>
      <w:marTop w:val="0"/>
      <w:marBottom w:val="0"/>
      <w:divBdr>
        <w:top w:val="none" w:sz="0" w:space="0" w:color="auto"/>
        <w:left w:val="none" w:sz="0" w:space="0" w:color="auto"/>
        <w:bottom w:val="none" w:sz="0" w:space="0" w:color="auto"/>
        <w:right w:val="none" w:sz="0" w:space="0" w:color="auto"/>
      </w:divBdr>
    </w:div>
    <w:div w:id="1955551193">
      <w:bodyDiv w:val="1"/>
      <w:marLeft w:val="0"/>
      <w:marRight w:val="0"/>
      <w:marTop w:val="0"/>
      <w:marBottom w:val="0"/>
      <w:divBdr>
        <w:top w:val="none" w:sz="0" w:space="0" w:color="auto"/>
        <w:left w:val="none" w:sz="0" w:space="0" w:color="auto"/>
        <w:bottom w:val="none" w:sz="0" w:space="0" w:color="auto"/>
        <w:right w:val="none" w:sz="0" w:space="0" w:color="auto"/>
      </w:divBdr>
    </w:div>
    <w:div w:id="1964387986">
      <w:bodyDiv w:val="1"/>
      <w:marLeft w:val="0"/>
      <w:marRight w:val="0"/>
      <w:marTop w:val="0"/>
      <w:marBottom w:val="0"/>
      <w:divBdr>
        <w:top w:val="none" w:sz="0" w:space="0" w:color="auto"/>
        <w:left w:val="none" w:sz="0" w:space="0" w:color="auto"/>
        <w:bottom w:val="none" w:sz="0" w:space="0" w:color="auto"/>
        <w:right w:val="none" w:sz="0" w:space="0" w:color="auto"/>
      </w:divBdr>
    </w:div>
    <w:div w:id="1970889038">
      <w:bodyDiv w:val="1"/>
      <w:marLeft w:val="0"/>
      <w:marRight w:val="0"/>
      <w:marTop w:val="0"/>
      <w:marBottom w:val="0"/>
      <w:divBdr>
        <w:top w:val="none" w:sz="0" w:space="0" w:color="auto"/>
        <w:left w:val="none" w:sz="0" w:space="0" w:color="auto"/>
        <w:bottom w:val="none" w:sz="0" w:space="0" w:color="auto"/>
        <w:right w:val="none" w:sz="0" w:space="0" w:color="auto"/>
      </w:divBdr>
    </w:div>
    <w:div w:id="1973320942">
      <w:bodyDiv w:val="1"/>
      <w:marLeft w:val="0"/>
      <w:marRight w:val="0"/>
      <w:marTop w:val="0"/>
      <w:marBottom w:val="0"/>
      <w:divBdr>
        <w:top w:val="none" w:sz="0" w:space="0" w:color="auto"/>
        <w:left w:val="none" w:sz="0" w:space="0" w:color="auto"/>
        <w:bottom w:val="none" w:sz="0" w:space="0" w:color="auto"/>
        <w:right w:val="none" w:sz="0" w:space="0" w:color="auto"/>
      </w:divBdr>
    </w:div>
    <w:div w:id="1999797664">
      <w:bodyDiv w:val="1"/>
      <w:marLeft w:val="0"/>
      <w:marRight w:val="0"/>
      <w:marTop w:val="0"/>
      <w:marBottom w:val="0"/>
      <w:divBdr>
        <w:top w:val="none" w:sz="0" w:space="0" w:color="auto"/>
        <w:left w:val="none" w:sz="0" w:space="0" w:color="auto"/>
        <w:bottom w:val="none" w:sz="0" w:space="0" w:color="auto"/>
        <w:right w:val="none" w:sz="0" w:space="0" w:color="auto"/>
      </w:divBdr>
    </w:div>
    <w:div w:id="2013221895">
      <w:bodyDiv w:val="1"/>
      <w:marLeft w:val="0"/>
      <w:marRight w:val="0"/>
      <w:marTop w:val="0"/>
      <w:marBottom w:val="0"/>
      <w:divBdr>
        <w:top w:val="none" w:sz="0" w:space="0" w:color="auto"/>
        <w:left w:val="none" w:sz="0" w:space="0" w:color="auto"/>
        <w:bottom w:val="none" w:sz="0" w:space="0" w:color="auto"/>
        <w:right w:val="none" w:sz="0" w:space="0" w:color="auto"/>
      </w:divBdr>
    </w:div>
    <w:div w:id="2019691330">
      <w:bodyDiv w:val="1"/>
      <w:marLeft w:val="0"/>
      <w:marRight w:val="0"/>
      <w:marTop w:val="0"/>
      <w:marBottom w:val="0"/>
      <w:divBdr>
        <w:top w:val="none" w:sz="0" w:space="0" w:color="auto"/>
        <w:left w:val="none" w:sz="0" w:space="0" w:color="auto"/>
        <w:bottom w:val="none" w:sz="0" w:space="0" w:color="auto"/>
        <w:right w:val="none" w:sz="0" w:space="0" w:color="auto"/>
      </w:divBdr>
    </w:div>
    <w:div w:id="2021273068">
      <w:bodyDiv w:val="1"/>
      <w:marLeft w:val="0"/>
      <w:marRight w:val="0"/>
      <w:marTop w:val="0"/>
      <w:marBottom w:val="0"/>
      <w:divBdr>
        <w:top w:val="none" w:sz="0" w:space="0" w:color="auto"/>
        <w:left w:val="none" w:sz="0" w:space="0" w:color="auto"/>
        <w:bottom w:val="none" w:sz="0" w:space="0" w:color="auto"/>
        <w:right w:val="none" w:sz="0" w:space="0" w:color="auto"/>
      </w:divBdr>
    </w:div>
    <w:div w:id="2026513491">
      <w:bodyDiv w:val="1"/>
      <w:marLeft w:val="0"/>
      <w:marRight w:val="0"/>
      <w:marTop w:val="0"/>
      <w:marBottom w:val="0"/>
      <w:divBdr>
        <w:top w:val="none" w:sz="0" w:space="0" w:color="auto"/>
        <w:left w:val="none" w:sz="0" w:space="0" w:color="auto"/>
        <w:bottom w:val="none" w:sz="0" w:space="0" w:color="auto"/>
        <w:right w:val="none" w:sz="0" w:space="0" w:color="auto"/>
      </w:divBdr>
      <w:divsChild>
        <w:div w:id="687559828">
          <w:marLeft w:val="0"/>
          <w:marRight w:val="0"/>
          <w:marTop w:val="0"/>
          <w:marBottom w:val="0"/>
          <w:divBdr>
            <w:top w:val="none" w:sz="0" w:space="0" w:color="auto"/>
            <w:left w:val="none" w:sz="0" w:space="0" w:color="auto"/>
            <w:bottom w:val="none" w:sz="0" w:space="0" w:color="auto"/>
            <w:right w:val="none" w:sz="0" w:space="0" w:color="auto"/>
          </w:divBdr>
        </w:div>
        <w:div w:id="1694652589">
          <w:marLeft w:val="0"/>
          <w:marRight w:val="0"/>
          <w:marTop w:val="0"/>
          <w:marBottom w:val="0"/>
          <w:divBdr>
            <w:top w:val="none" w:sz="0" w:space="0" w:color="auto"/>
            <w:left w:val="none" w:sz="0" w:space="0" w:color="auto"/>
            <w:bottom w:val="none" w:sz="0" w:space="0" w:color="auto"/>
            <w:right w:val="none" w:sz="0" w:space="0" w:color="auto"/>
          </w:divBdr>
        </w:div>
        <w:div w:id="2080714010">
          <w:marLeft w:val="0"/>
          <w:marRight w:val="0"/>
          <w:marTop w:val="0"/>
          <w:marBottom w:val="0"/>
          <w:divBdr>
            <w:top w:val="none" w:sz="0" w:space="0" w:color="auto"/>
            <w:left w:val="none" w:sz="0" w:space="0" w:color="auto"/>
            <w:bottom w:val="none" w:sz="0" w:space="0" w:color="auto"/>
            <w:right w:val="none" w:sz="0" w:space="0" w:color="auto"/>
          </w:divBdr>
        </w:div>
        <w:div w:id="1093668200">
          <w:marLeft w:val="0"/>
          <w:marRight w:val="0"/>
          <w:marTop w:val="0"/>
          <w:marBottom w:val="0"/>
          <w:divBdr>
            <w:top w:val="none" w:sz="0" w:space="0" w:color="auto"/>
            <w:left w:val="none" w:sz="0" w:space="0" w:color="auto"/>
            <w:bottom w:val="none" w:sz="0" w:space="0" w:color="auto"/>
            <w:right w:val="none" w:sz="0" w:space="0" w:color="auto"/>
          </w:divBdr>
        </w:div>
        <w:div w:id="1367369890">
          <w:marLeft w:val="0"/>
          <w:marRight w:val="0"/>
          <w:marTop w:val="0"/>
          <w:marBottom w:val="0"/>
          <w:divBdr>
            <w:top w:val="none" w:sz="0" w:space="0" w:color="auto"/>
            <w:left w:val="none" w:sz="0" w:space="0" w:color="auto"/>
            <w:bottom w:val="none" w:sz="0" w:space="0" w:color="auto"/>
            <w:right w:val="none" w:sz="0" w:space="0" w:color="auto"/>
          </w:divBdr>
        </w:div>
        <w:div w:id="596447613">
          <w:marLeft w:val="0"/>
          <w:marRight w:val="0"/>
          <w:marTop w:val="0"/>
          <w:marBottom w:val="0"/>
          <w:divBdr>
            <w:top w:val="none" w:sz="0" w:space="0" w:color="auto"/>
            <w:left w:val="none" w:sz="0" w:space="0" w:color="auto"/>
            <w:bottom w:val="none" w:sz="0" w:space="0" w:color="auto"/>
            <w:right w:val="none" w:sz="0" w:space="0" w:color="auto"/>
          </w:divBdr>
        </w:div>
      </w:divsChild>
    </w:div>
    <w:div w:id="2044361688">
      <w:bodyDiv w:val="1"/>
      <w:marLeft w:val="0"/>
      <w:marRight w:val="0"/>
      <w:marTop w:val="0"/>
      <w:marBottom w:val="0"/>
      <w:divBdr>
        <w:top w:val="none" w:sz="0" w:space="0" w:color="auto"/>
        <w:left w:val="none" w:sz="0" w:space="0" w:color="auto"/>
        <w:bottom w:val="none" w:sz="0" w:space="0" w:color="auto"/>
        <w:right w:val="none" w:sz="0" w:space="0" w:color="auto"/>
      </w:divBdr>
    </w:div>
    <w:div w:id="2048139176">
      <w:bodyDiv w:val="1"/>
      <w:marLeft w:val="0"/>
      <w:marRight w:val="0"/>
      <w:marTop w:val="0"/>
      <w:marBottom w:val="0"/>
      <w:divBdr>
        <w:top w:val="none" w:sz="0" w:space="0" w:color="auto"/>
        <w:left w:val="none" w:sz="0" w:space="0" w:color="auto"/>
        <w:bottom w:val="none" w:sz="0" w:space="0" w:color="auto"/>
        <w:right w:val="none" w:sz="0" w:space="0" w:color="auto"/>
      </w:divBdr>
    </w:div>
    <w:div w:id="2058317418">
      <w:bodyDiv w:val="1"/>
      <w:marLeft w:val="0"/>
      <w:marRight w:val="0"/>
      <w:marTop w:val="0"/>
      <w:marBottom w:val="0"/>
      <w:divBdr>
        <w:top w:val="none" w:sz="0" w:space="0" w:color="auto"/>
        <w:left w:val="none" w:sz="0" w:space="0" w:color="auto"/>
        <w:bottom w:val="none" w:sz="0" w:space="0" w:color="auto"/>
        <w:right w:val="none" w:sz="0" w:space="0" w:color="auto"/>
      </w:divBdr>
    </w:div>
    <w:div w:id="2086758343">
      <w:bodyDiv w:val="1"/>
      <w:marLeft w:val="0"/>
      <w:marRight w:val="0"/>
      <w:marTop w:val="0"/>
      <w:marBottom w:val="0"/>
      <w:divBdr>
        <w:top w:val="none" w:sz="0" w:space="0" w:color="auto"/>
        <w:left w:val="none" w:sz="0" w:space="0" w:color="auto"/>
        <w:bottom w:val="none" w:sz="0" w:space="0" w:color="auto"/>
        <w:right w:val="none" w:sz="0" w:space="0" w:color="auto"/>
      </w:divBdr>
    </w:div>
    <w:div w:id="2097050000">
      <w:bodyDiv w:val="1"/>
      <w:marLeft w:val="0"/>
      <w:marRight w:val="0"/>
      <w:marTop w:val="0"/>
      <w:marBottom w:val="0"/>
      <w:divBdr>
        <w:top w:val="none" w:sz="0" w:space="0" w:color="auto"/>
        <w:left w:val="none" w:sz="0" w:space="0" w:color="auto"/>
        <w:bottom w:val="none" w:sz="0" w:space="0" w:color="auto"/>
        <w:right w:val="none" w:sz="0" w:space="0" w:color="auto"/>
      </w:divBdr>
    </w:div>
    <w:div w:id="2099936535">
      <w:bodyDiv w:val="1"/>
      <w:marLeft w:val="0"/>
      <w:marRight w:val="0"/>
      <w:marTop w:val="0"/>
      <w:marBottom w:val="0"/>
      <w:divBdr>
        <w:top w:val="none" w:sz="0" w:space="0" w:color="auto"/>
        <w:left w:val="none" w:sz="0" w:space="0" w:color="auto"/>
        <w:bottom w:val="none" w:sz="0" w:space="0" w:color="auto"/>
        <w:right w:val="none" w:sz="0" w:space="0" w:color="auto"/>
      </w:divBdr>
    </w:div>
    <w:div w:id="2108841999">
      <w:bodyDiv w:val="1"/>
      <w:marLeft w:val="0"/>
      <w:marRight w:val="0"/>
      <w:marTop w:val="0"/>
      <w:marBottom w:val="0"/>
      <w:divBdr>
        <w:top w:val="none" w:sz="0" w:space="0" w:color="auto"/>
        <w:left w:val="none" w:sz="0" w:space="0" w:color="auto"/>
        <w:bottom w:val="none" w:sz="0" w:space="0" w:color="auto"/>
        <w:right w:val="none" w:sz="0" w:space="0" w:color="auto"/>
      </w:divBdr>
    </w:div>
    <w:div w:id="2144887231">
      <w:bodyDiv w:val="1"/>
      <w:marLeft w:val="0"/>
      <w:marRight w:val="0"/>
      <w:marTop w:val="0"/>
      <w:marBottom w:val="0"/>
      <w:divBdr>
        <w:top w:val="none" w:sz="0" w:space="0" w:color="auto"/>
        <w:left w:val="none" w:sz="0" w:space="0" w:color="auto"/>
        <w:bottom w:val="none" w:sz="0" w:space="0" w:color="auto"/>
        <w:right w:val="none" w:sz="0" w:space="0" w:color="auto"/>
      </w:divBdr>
    </w:div>
    <w:div w:id="214565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mailto:enbm@ibb.unesp.br"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youtu.be/dpVg_0SDIPQ"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youtu.be/x3Ey2fFbgKI"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mailto:lais.buranello@unesp.br"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mailto:e.stoppa@unesp.br" TargetMode="External"/><Relationship Id="rId27" Type="http://schemas.openxmlformats.org/officeDocument/2006/relationships/footer" Target="footer4.xml"/><Relationship Id="rId30" Type="http://schemas.microsoft.com/office/2020/10/relationships/intelligence" Target="intelligence2.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59715-E15D-440C-83AE-6BF32E82D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66</Pages>
  <Words>25925</Words>
  <Characters>139997</Characters>
  <Application>Microsoft Office Word</Application>
  <DocSecurity>0</DocSecurity>
  <Lines>1166</Lines>
  <Paragraphs>331</Paragraphs>
  <ScaleCrop>false</ScaleCrop>
  <Company/>
  <LinksUpToDate>false</LinksUpToDate>
  <CharactersWithSpaces>165591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Lucas Fredini Camora</dc:creator>
  <cp:lastModifiedBy>Matheus</cp:lastModifiedBy>
  <cp:revision>2</cp:revision>
  <cp:lastPrinted>2015-10-20T21:06:00Z</cp:lastPrinted>
  <dcterms:created xsi:type="dcterms:W3CDTF">2023-11-17T20:30:00Z</dcterms:created>
  <dcterms:modified xsi:type="dcterms:W3CDTF">2023-11-17T20:30:00Z</dcterms:modified>
</cp:coreProperties>
</file>